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bidi w:val="0"/>
        <w:adjustRightInd w:val="0"/>
        <w:snapToGrid w:val="0"/>
        <w:spacing w:line="600" w:lineRule="exact"/>
        <w:textAlignment w:val="auto"/>
        <w:outlineLvl w:val="2"/>
        <w:rPr>
          <w:rFonts w:hint="default" w:ascii="Times New Roman" w:hAnsi="Times New Roman" w:eastAsia="方正黑体_GBK" w:cs="Times New Roman"/>
          <w:kern w:val="2"/>
          <w:sz w:val="32"/>
          <w:szCs w:val="24"/>
          <w:lang w:val="en-US" w:eastAsia="zh-CN"/>
        </w:rPr>
      </w:pPr>
      <w:r>
        <w:rPr>
          <w:rFonts w:hint="default" w:ascii="Times New Roman" w:hAnsi="Times New Roman" w:eastAsia="方正黑体_GBK" w:cs="Times New Roman"/>
          <w:kern w:val="2"/>
          <w:sz w:val="32"/>
          <w:szCs w:val="24"/>
        </w:rPr>
        <w:t>附件</w:t>
      </w:r>
      <w:r>
        <w:rPr>
          <w:rFonts w:hint="default" w:ascii="Times New Roman" w:hAnsi="Times New Roman" w:eastAsia="方正黑体_GBK" w:cs="Times New Roman"/>
          <w:kern w:val="2"/>
          <w:sz w:val="32"/>
          <w:szCs w:val="24"/>
          <w:lang w:val="en-US" w:eastAsia="zh-CN"/>
        </w:rPr>
        <w:t>1</w:t>
      </w: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2"/>
        <w:rPr>
          <w:rFonts w:ascii="Times New Roman" w:hAnsi="Times New Roman" w:eastAsia="方正小标宋_GBK" w:cs="Palatino Linotype Roman"/>
          <w:color w:val="000000"/>
          <w:kern w:val="2"/>
          <w:sz w:val="44"/>
          <w:szCs w:val="44"/>
        </w:rPr>
      </w:pPr>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2"/>
        <w:rPr>
          <w:rFonts w:hint="eastAsia" w:ascii="Times New Roman" w:hAnsi="Times New Roman" w:eastAsia="方正小标宋_GBK" w:cs="Palatino Linotype Roman"/>
          <w:color w:val="000000"/>
          <w:kern w:val="2"/>
          <w:sz w:val="44"/>
          <w:szCs w:val="44"/>
        </w:rPr>
      </w:pPr>
      <w:r>
        <w:rPr>
          <w:rFonts w:ascii="Times New Roman" w:hAnsi="Times New Roman" w:eastAsia="方正小标宋_GBK" w:cs="Palatino Linotype Roman"/>
          <w:color w:val="000000"/>
          <w:kern w:val="2"/>
          <w:sz w:val="44"/>
          <w:szCs w:val="44"/>
        </w:rPr>
        <w:t>乌鲁木齐市</w:t>
      </w:r>
      <w:r>
        <w:rPr>
          <w:rFonts w:hint="eastAsia" w:ascii="Times New Roman" w:hAnsi="Times New Roman" w:eastAsia="方正小标宋_GBK" w:cs="Palatino Linotype Roman"/>
          <w:color w:val="000000"/>
          <w:kern w:val="2"/>
          <w:sz w:val="44"/>
          <w:szCs w:val="44"/>
        </w:rPr>
        <w:t>城市房</w:t>
      </w:r>
      <w:r>
        <w:rPr>
          <w:rFonts w:ascii="Times New Roman" w:hAnsi="Times New Roman" w:eastAsia="方正小标宋_GBK" w:cs="Palatino Linotype Roman"/>
          <w:color w:val="000000"/>
          <w:kern w:val="2"/>
          <w:sz w:val="44"/>
          <w:szCs w:val="44"/>
        </w:rPr>
        <w:t>屋安全管理资金</w:t>
      </w:r>
      <w:bookmarkStart w:id="0" w:name="_Toc7453"/>
      <w:r>
        <w:rPr>
          <w:rFonts w:hint="eastAsia" w:ascii="Times New Roman" w:hAnsi="Times New Roman" w:eastAsia="方正小标宋_GBK" w:cs="Palatino Linotype Roman"/>
          <w:color w:val="000000"/>
          <w:kern w:val="2"/>
          <w:sz w:val="44"/>
          <w:szCs w:val="44"/>
        </w:rPr>
        <w:t>管理办法</w:t>
      </w:r>
      <w:bookmarkEnd w:id="0"/>
    </w:p>
    <w:p>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outlineLvl w:val="2"/>
        <w:rPr>
          <w:rFonts w:hint="eastAsia" w:ascii="方正楷体_GBK" w:hAnsi="方正楷体_GBK" w:eastAsia="方正楷体_GBK" w:cs="方正楷体_GBK"/>
          <w:color w:val="000000"/>
          <w:kern w:val="2"/>
          <w:sz w:val="32"/>
          <w:szCs w:val="32"/>
        </w:rPr>
      </w:pPr>
      <w:r>
        <w:rPr>
          <w:rFonts w:hint="eastAsia" w:ascii="方正楷体_GBK" w:hAnsi="方正楷体_GBK" w:eastAsia="方正楷体_GBK" w:cs="方正楷体_GBK"/>
          <w:color w:val="000000"/>
          <w:kern w:val="2"/>
          <w:sz w:val="32"/>
          <w:szCs w:val="32"/>
        </w:rPr>
        <w:t>（</w:t>
      </w:r>
      <w:r>
        <w:rPr>
          <w:rFonts w:hint="eastAsia" w:ascii="方正楷体_GBK" w:hAnsi="方正楷体_GBK" w:eastAsia="方正楷体_GBK" w:cs="方正楷体_GBK"/>
          <w:color w:val="000000"/>
          <w:kern w:val="2"/>
          <w:sz w:val="32"/>
          <w:szCs w:val="32"/>
          <w:lang w:eastAsia="zh-CN"/>
        </w:rPr>
        <w:t>征求意见稿</w:t>
      </w:r>
      <w:r>
        <w:rPr>
          <w:rFonts w:hint="eastAsia" w:ascii="方正楷体_GBK" w:hAnsi="方正楷体_GBK" w:eastAsia="方正楷体_GBK" w:cs="方正楷体_GBK"/>
          <w:color w:val="000000"/>
          <w:kern w:val="2"/>
          <w:sz w:val="32"/>
          <w:szCs w:val="32"/>
        </w:rPr>
        <w:t>）</w:t>
      </w:r>
    </w:p>
    <w:p>
      <w:pPr>
        <w:keepNext w:val="0"/>
        <w:keepLines w:val="0"/>
        <w:pageBreakBefore w:val="0"/>
        <w:widowControl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K" w:cs="Palatino Linotype Roman"/>
          <w:color w:val="000000"/>
          <w:kern w:val="2"/>
          <w:sz w:val="32"/>
          <w:szCs w:val="32"/>
        </w:rPr>
      </w:pPr>
    </w:p>
    <w:p>
      <w:pPr>
        <w:keepNext w:val="0"/>
        <w:keepLines w:val="0"/>
        <w:pageBreakBefore w:val="0"/>
        <w:widowControl w:val="0"/>
        <w:kinsoku/>
        <w:wordWrap/>
        <w:overflowPunct/>
        <w:topLinePunct w:val="0"/>
        <w:autoSpaceDN/>
        <w:bidi w:val="0"/>
        <w:adjustRightInd w:val="0"/>
        <w:snapToGrid w:val="0"/>
        <w:spacing w:line="600" w:lineRule="exact"/>
        <w:jc w:val="center"/>
        <w:textAlignment w:val="auto"/>
        <w:rPr>
          <w:rFonts w:hint="eastAsia" w:ascii="方正黑体_GBK" w:hAnsi="方正黑体_GBK" w:eastAsia="方正黑体_GBK" w:cs="方正黑体_GBK"/>
          <w:color w:val="000000"/>
          <w:kern w:val="2"/>
          <w:sz w:val="32"/>
          <w:szCs w:val="40"/>
        </w:rPr>
      </w:pPr>
      <w:bookmarkStart w:id="1" w:name="OLE_LINK1"/>
      <w:r>
        <w:rPr>
          <w:rFonts w:hint="eastAsia" w:ascii="方正黑体_GBK" w:hAnsi="方正黑体_GBK" w:eastAsia="方正黑体_GBK" w:cs="方正黑体_GBK"/>
          <w:color w:val="000000"/>
          <w:kern w:val="2"/>
          <w:sz w:val="32"/>
          <w:szCs w:val="40"/>
        </w:rPr>
        <w:t>第一章  总则</w:t>
      </w:r>
    </w:p>
    <w:bookmarkEnd w:id="1"/>
    <w:p>
      <w:pPr>
        <w:keepNext w:val="0"/>
        <w:keepLines w:val="0"/>
        <w:pageBreakBefore w:val="0"/>
        <w:widowControl w:val="0"/>
        <w:kinsoku/>
        <w:wordWrap/>
        <w:overflowPunct/>
        <w:topLinePunct w:val="0"/>
        <w:autoSpaceDN/>
        <w:bidi w:val="0"/>
        <w:adjustRightInd w:val="0"/>
        <w:snapToGrid w:val="0"/>
        <w:spacing w:line="600" w:lineRule="exact"/>
        <w:ind w:firstLine="640" w:firstLineChars="200"/>
        <w:textAlignment w:val="auto"/>
        <w:rPr>
          <w:rFonts w:hint="eastAsia" w:ascii="Nimbus Roman No9 L" w:hAnsi="Nimbus Roman No9 L" w:eastAsia="仿宋_GB2312" w:cs="Nimbus Roman No9 L"/>
          <w:color w:val="000000"/>
          <w:kern w:val="2"/>
          <w:sz w:val="32"/>
          <w:szCs w:val="32"/>
        </w:rPr>
      </w:pPr>
      <w:r>
        <w:rPr>
          <w:rFonts w:ascii="Times New Roman" w:hAnsi="Times New Roman" w:eastAsia="方正仿宋_GB2312" w:cs="Times New Roman"/>
          <w:b w:val="0"/>
          <w:bCs w:val="0"/>
          <w:kern w:val="2"/>
          <w:sz w:val="32"/>
          <w:szCs w:val="24"/>
        </w:rPr>
        <w:t>第一条</w:t>
      </w:r>
      <w:r>
        <w:rPr>
          <w:rFonts w:ascii="Times New Roman" w:hAnsi="Times New Roman" w:eastAsia="方正仿宋_GB2312" w:cs="Times New Roman"/>
          <w:kern w:val="2"/>
          <w:sz w:val="32"/>
          <w:szCs w:val="24"/>
        </w:rPr>
        <w:t xml:space="preserve"> 为深入贯彻落实</w:t>
      </w:r>
      <w:r>
        <w:rPr>
          <w:rFonts w:hint="eastAsia" w:ascii="Times New Roman" w:hAnsi="Times New Roman" w:eastAsia="方正仿宋_GB2312" w:cs="Times New Roman"/>
          <w:kern w:val="2"/>
          <w:sz w:val="32"/>
          <w:szCs w:val="24"/>
        </w:rPr>
        <w:t>国家、自治区关于房屋安全管理的部署要求</w:t>
      </w:r>
      <w:r>
        <w:rPr>
          <w:rFonts w:ascii="Times New Roman" w:hAnsi="Times New Roman" w:eastAsia="方正仿宋_GB2312" w:cs="Times New Roman"/>
          <w:kern w:val="2"/>
          <w:sz w:val="32"/>
          <w:szCs w:val="24"/>
        </w:rPr>
        <w:t>，全面加强房屋使用安全全生命周</w:t>
      </w:r>
      <w:bookmarkStart w:id="12" w:name="_GoBack"/>
      <w:bookmarkEnd w:id="12"/>
      <w:r>
        <w:rPr>
          <w:rFonts w:ascii="Times New Roman" w:hAnsi="Times New Roman" w:eastAsia="方正仿宋_GB2312" w:cs="Times New Roman"/>
          <w:kern w:val="2"/>
          <w:sz w:val="32"/>
          <w:szCs w:val="24"/>
        </w:rPr>
        <w:t>期管理，统筹</w:t>
      </w:r>
      <w:r>
        <w:rPr>
          <w:rFonts w:hint="eastAsia" w:ascii="Times New Roman" w:hAnsi="Times New Roman" w:eastAsia="方正仿宋_GB2312" w:cs="Times New Roman"/>
          <w:kern w:val="2"/>
          <w:sz w:val="32"/>
          <w:szCs w:val="24"/>
          <w:lang w:eastAsia="zh-CN"/>
        </w:rPr>
        <w:t>规范全市</w:t>
      </w:r>
      <w:r>
        <w:rPr>
          <w:rFonts w:hint="eastAsia" w:ascii="Times New Roman" w:hAnsi="Times New Roman" w:eastAsia="方正仿宋_GB2312" w:cs="Times New Roman"/>
          <w:kern w:val="2"/>
          <w:sz w:val="32"/>
          <w:szCs w:val="24"/>
        </w:rPr>
        <w:t>城市</w:t>
      </w:r>
      <w:r>
        <w:rPr>
          <w:rFonts w:ascii="Times New Roman" w:hAnsi="Times New Roman" w:eastAsia="方正仿宋_GB2312" w:cs="Times New Roman"/>
          <w:kern w:val="2"/>
          <w:sz w:val="32"/>
          <w:szCs w:val="24"/>
        </w:rPr>
        <w:t>房屋安全管理资金工作，根据《中华人民共和国民法典》《住宅专项维修资金管理办法》</w:t>
      </w:r>
      <w:r>
        <w:rPr>
          <w:rFonts w:hint="default" w:ascii="Times New Roman" w:hAnsi="Times New Roman" w:eastAsia="方正仿宋_GB2312" w:cs="Times New Roman"/>
          <w:kern w:val="2"/>
          <w:sz w:val="32"/>
          <w:szCs w:val="24"/>
        </w:rPr>
        <w:t>《新疆维吾尔自治区物业管理条例》《新疆维吾尔自治区城镇房屋安全使用管理办法》</w:t>
      </w:r>
      <w:r>
        <w:rPr>
          <w:rFonts w:ascii="Times New Roman" w:hAnsi="Times New Roman" w:eastAsia="方正仿宋_GB2312" w:cs="Times New Roman"/>
          <w:kern w:val="2"/>
          <w:sz w:val="32"/>
          <w:szCs w:val="24"/>
        </w:rPr>
        <w:t>《乌鲁木齐市物业专项维修资金管理办法》等法律法规，结合我市实际，制定本</w:t>
      </w:r>
      <w:r>
        <w:rPr>
          <w:rFonts w:hint="eastAsia" w:ascii="Times New Roman" w:hAnsi="Times New Roman" w:eastAsia="方正仿宋_GB2312" w:cs="Times New Roman"/>
          <w:kern w:val="2"/>
          <w:sz w:val="32"/>
          <w:szCs w:val="24"/>
        </w:rPr>
        <w:t>办法</w:t>
      </w:r>
      <w:r>
        <w:rPr>
          <w:rFonts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b w:val="0"/>
          <w:bCs w:val="0"/>
          <w:kern w:val="2"/>
          <w:sz w:val="32"/>
          <w:szCs w:val="24"/>
        </w:rPr>
        <w:t>第二条</w:t>
      </w:r>
      <w:r>
        <w:rPr>
          <w:rFonts w:ascii="Times New Roman" w:hAnsi="Times New Roman" w:eastAsia="方正仿宋_GB2312" w:cs="Times New Roman"/>
          <w:kern w:val="2"/>
          <w:sz w:val="32"/>
          <w:szCs w:val="24"/>
        </w:rPr>
        <w:t xml:space="preserve"> </w:t>
      </w:r>
      <w:r>
        <w:rPr>
          <w:rFonts w:hint="eastAsia" w:ascii="Times New Roman" w:hAnsi="Times New Roman" w:eastAsia="方正仿宋_GB2312" w:cs="Times New Roman"/>
          <w:kern w:val="2"/>
          <w:sz w:val="32"/>
          <w:szCs w:val="24"/>
        </w:rPr>
        <w:t>乌鲁木齐市城市房屋安全管理资金的归集、使用、管理和监督，适用本办法。</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bookmarkStart w:id="2" w:name="OLE_LINK9"/>
      <w:r>
        <w:rPr>
          <w:rFonts w:hint="eastAsia" w:ascii="Times New Roman" w:hAnsi="Times New Roman" w:eastAsia="方正仿宋_GB2312" w:cs="Times New Roman"/>
          <w:kern w:val="2"/>
          <w:sz w:val="32"/>
          <w:szCs w:val="24"/>
        </w:rPr>
        <w:t>本办法所称</w:t>
      </w:r>
      <w:r>
        <w:rPr>
          <w:rFonts w:ascii="Times New Roman" w:hAnsi="Times New Roman" w:eastAsia="方正仿宋_GB2312" w:cs="Times New Roman"/>
          <w:kern w:val="2"/>
          <w:sz w:val="32"/>
          <w:szCs w:val="24"/>
        </w:rPr>
        <w:t>房屋安全管理资金，是指保障</w:t>
      </w:r>
      <w:r>
        <w:rPr>
          <w:rFonts w:hint="eastAsia" w:ascii="Times New Roman" w:hAnsi="Times New Roman" w:eastAsia="方正仿宋_GB2312" w:cs="Times New Roman"/>
          <w:kern w:val="2"/>
          <w:sz w:val="32"/>
          <w:szCs w:val="24"/>
        </w:rPr>
        <w:t>既有</w:t>
      </w:r>
      <w:r>
        <w:rPr>
          <w:rFonts w:ascii="Times New Roman" w:hAnsi="Times New Roman" w:eastAsia="方正仿宋_GB2312" w:cs="Times New Roman"/>
          <w:kern w:val="2"/>
          <w:sz w:val="32"/>
          <w:szCs w:val="24"/>
        </w:rPr>
        <w:t>房屋安全正常使用，</w:t>
      </w:r>
      <w:r>
        <w:rPr>
          <w:rFonts w:hint="eastAsia" w:ascii="Times New Roman" w:hAnsi="Times New Roman" w:eastAsia="方正仿宋_GB2312" w:cs="Times New Roman"/>
          <w:kern w:val="2"/>
          <w:sz w:val="32"/>
          <w:szCs w:val="24"/>
          <w:lang w:eastAsia="zh-CN"/>
        </w:rPr>
        <w:t>专项用于</w:t>
      </w:r>
      <w:r>
        <w:rPr>
          <w:rFonts w:ascii="Times New Roman" w:hAnsi="Times New Roman" w:eastAsia="方正仿宋_GB2312" w:cs="Times New Roman"/>
          <w:kern w:val="2"/>
          <w:sz w:val="32"/>
          <w:szCs w:val="24"/>
        </w:rPr>
        <w:t>房屋</w:t>
      </w:r>
      <w:r>
        <w:rPr>
          <w:rFonts w:hint="eastAsia" w:ascii="Times New Roman" w:hAnsi="Times New Roman" w:eastAsia="方正仿宋_GB2312" w:cs="Times New Roman"/>
          <w:kern w:val="2"/>
          <w:sz w:val="32"/>
          <w:szCs w:val="24"/>
        </w:rPr>
        <w:t>安全</w:t>
      </w:r>
      <w:r>
        <w:rPr>
          <w:rFonts w:ascii="Times New Roman" w:hAnsi="Times New Roman" w:eastAsia="方正仿宋_GB2312" w:cs="Times New Roman"/>
          <w:kern w:val="2"/>
          <w:sz w:val="32"/>
          <w:szCs w:val="24"/>
        </w:rPr>
        <w:t>体检、房屋</w:t>
      </w:r>
      <w:r>
        <w:rPr>
          <w:rFonts w:hint="eastAsia" w:ascii="Times New Roman" w:hAnsi="Times New Roman" w:eastAsia="方正仿宋_GB2312" w:cs="Times New Roman"/>
          <w:kern w:val="2"/>
          <w:sz w:val="32"/>
          <w:szCs w:val="24"/>
        </w:rPr>
        <w:t>安全</w:t>
      </w:r>
      <w:r>
        <w:rPr>
          <w:rFonts w:ascii="Times New Roman" w:hAnsi="Times New Roman" w:eastAsia="方正仿宋_GB2312" w:cs="Times New Roman"/>
          <w:kern w:val="2"/>
          <w:sz w:val="32"/>
          <w:szCs w:val="24"/>
        </w:rPr>
        <w:t>保险</w:t>
      </w:r>
      <w:r>
        <w:rPr>
          <w:rFonts w:hint="eastAsia" w:ascii="Times New Roman" w:hAnsi="Times New Roman" w:eastAsia="方正仿宋_GB2312" w:cs="Times New Roman"/>
          <w:kern w:val="2"/>
          <w:sz w:val="32"/>
          <w:szCs w:val="24"/>
          <w:lang w:eastAsia="zh-CN"/>
        </w:rPr>
        <w:t>、</w:t>
      </w:r>
      <w:r>
        <w:rPr>
          <w:rFonts w:hint="eastAsia" w:ascii="Times New Roman" w:hAnsi="Times New Roman" w:eastAsia="方正仿宋_GB2312" w:cs="Times New Roman"/>
          <w:kern w:val="2"/>
          <w:sz w:val="32"/>
          <w:szCs w:val="24"/>
        </w:rPr>
        <w:t>保修期</w:t>
      </w:r>
      <w:r>
        <w:rPr>
          <w:rFonts w:hint="default" w:ascii="Times New Roman" w:hAnsi="Times New Roman" w:eastAsia="方正仿宋_GB2312" w:cs="Times New Roman"/>
          <w:kern w:val="2"/>
          <w:sz w:val="32"/>
          <w:szCs w:val="24"/>
        </w:rPr>
        <w:t>满</w:t>
      </w:r>
      <w:r>
        <w:rPr>
          <w:rFonts w:hint="eastAsia" w:ascii="Times New Roman" w:hAnsi="Times New Roman" w:eastAsia="方正仿宋_GB2312" w:cs="Times New Roman"/>
          <w:kern w:val="2"/>
          <w:sz w:val="32"/>
          <w:szCs w:val="24"/>
        </w:rPr>
        <w:t>后房屋共用部位</w:t>
      </w:r>
      <w:r>
        <w:rPr>
          <w:rFonts w:hint="eastAsia" w:ascii="Times New Roman" w:hAnsi="Times New Roman" w:eastAsia="方正仿宋_GB2312" w:cs="Times New Roman"/>
          <w:kern w:val="2"/>
          <w:sz w:val="32"/>
          <w:szCs w:val="24"/>
          <w:lang w:eastAsia="zh-CN"/>
        </w:rPr>
        <w:t>及</w:t>
      </w:r>
      <w:r>
        <w:rPr>
          <w:rFonts w:hint="eastAsia" w:ascii="Times New Roman" w:hAnsi="Times New Roman" w:eastAsia="方正仿宋_GB2312" w:cs="Times New Roman"/>
          <w:kern w:val="2"/>
          <w:sz w:val="32"/>
          <w:szCs w:val="24"/>
        </w:rPr>
        <w:t>共用设施设备维修处置</w:t>
      </w:r>
      <w:r>
        <w:rPr>
          <w:rFonts w:ascii="Times New Roman" w:hAnsi="Times New Roman" w:eastAsia="方正仿宋_GB2312" w:cs="Times New Roman"/>
          <w:kern w:val="2"/>
          <w:sz w:val="32"/>
          <w:szCs w:val="24"/>
        </w:rPr>
        <w:t>等资金</w:t>
      </w:r>
      <w:r>
        <w:rPr>
          <w:rFonts w:hint="eastAsia" w:ascii="Times New Roman" w:hAnsi="Times New Roman" w:eastAsia="方正仿宋_GB2312" w:cs="Times New Roman"/>
          <w:kern w:val="2"/>
          <w:sz w:val="32"/>
          <w:szCs w:val="24"/>
        </w:rPr>
        <w:t>，包括公共</w:t>
      </w:r>
      <w:r>
        <w:rPr>
          <w:rFonts w:hint="eastAsia" w:ascii="Times New Roman" w:hAnsi="Times New Roman" w:eastAsia="方正仿宋_GB2312" w:cs="Times New Roman"/>
          <w:kern w:val="2"/>
          <w:sz w:val="32"/>
          <w:szCs w:val="24"/>
          <w:lang w:eastAsia="zh-CN"/>
        </w:rPr>
        <w:t>资金</w:t>
      </w:r>
      <w:r>
        <w:rPr>
          <w:rFonts w:hint="eastAsia" w:ascii="Times New Roman" w:hAnsi="Times New Roman" w:eastAsia="方正仿宋_GB2312" w:cs="Times New Roman"/>
          <w:kern w:val="2"/>
          <w:sz w:val="32"/>
          <w:szCs w:val="24"/>
        </w:rPr>
        <w:t>和个人资金</w:t>
      </w:r>
      <w:r>
        <w:rPr>
          <w:rFonts w:ascii="Times New Roman" w:hAnsi="Times New Roman" w:eastAsia="方正仿宋_GB2312" w:cs="Times New Roman"/>
          <w:kern w:val="2"/>
          <w:sz w:val="32"/>
          <w:szCs w:val="24"/>
        </w:rPr>
        <w:t>。</w:t>
      </w:r>
      <w:bookmarkEnd w:id="2"/>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kern w:val="2"/>
          <w:sz w:val="32"/>
          <w:szCs w:val="24"/>
        </w:rPr>
        <w:t>第三条 房屋安全管理资金按照</w:t>
      </w:r>
      <w:r>
        <w:rPr>
          <w:rFonts w:hint="eastAsia" w:ascii="Times New Roman" w:hAnsi="Times New Roman" w:eastAsia="方正仿宋_GB2312" w:cs="Times New Roman"/>
          <w:kern w:val="2"/>
          <w:sz w:val="32"/>
          <w:szCs w:val="24"/>
        </w:rPr>
        <w:t>公共</w:t>
      </w:r>
      <w:r>
        <w:rPr>
          <w:rFonts w:hint="eastAsia" w:ascii="Times New Roman" w:hAnsi="Times New Roman" w:eastAsia="方正仿宋_GB2312" w:cs="Times New Roman"/>
          <w:kern w:val="2"/>
          <w:sz w:val="32"/>
          <w:szCs w:val="24"/>
          <w:lang w:eastAsia="zh-CN"/>
        </w:rPr>
        <w:t>资金</w:t>
      </w:r>
      <w:r>
        <w:rPr>
          <w:rFonts w:hint="eastAsia" w:ascii="Times New Roman" w:hAnsi="Times New Roman" w:eastAsia="方正仿宋_GB2312" w:cs="Times New Roman"/>
          <w:kern w:val="2"/>
          <w:sz w:val="32"/>
          <w:szCs w:val="24"/>
        </w:rPr>
        <w:t>和个人</w:t>
      </w:r>
      <w:r>
        <w:rPr>
          <w:rFonts w:hint="eastAsia" w:ascii="Times New Roman" w:hAnsi="Times New Roman" w:eastAsia="方正仿宋_GB2312" w:cs="Times New Roman"/>
          <w:kern w:val="2"/>
          <w:sz w:val="32"/>
          <w:szCs w:val="24"/>
          <w:lang w:eastAsia="zh-CN"/>
        </w:rPr>
        <w:t>资金</w:t>
      </w:r>
      <w:r>
        <w:rPr>
          <w:rFonts w:ascii="Times New Roman" w:hAnsi="Times New Roman" w:eastAsia="方正仿宋_GB2312" w:cs="Times New Roman"/>
          <w:kern w:val="2"/>
          <w:sz w:val="32"/>
          <w:szCs w:val="24"/>
        </w:rPr>
        <w:t>实行分类管理。公共</w:t>
      </w:r>
      <w:r>
        <w:rPr>
          <w:rFonts w:hint="eastAsia" w:ascii="Times New Roman" w:hAnsi="Times New Roman" w:eastAsia="方正仿宋_GB2312" w:cs="Times New Roman"/>
          <w:kern w:val="2"/>
          <w:sz w:val="32"/>
          <w:szCs w:val="24"/>
        </w:rPr>
        <w:t>资金遵循“取之于房、用之于房”“政府引导、统筹使用、专款专用”的原则</w:t>
      </w:r>
      <w:r>
        <w:rPr>
          <w:rFonts w:ascii="Times New Roman" w:hAnsi="Times New Roman" w:eastAsia="方正仿宋_GB2312" w:cs="Times New Roman"/>
          <w:kern w:val="2"/>
          <w:sz w:val="32"/>
          <w:szCs w:val="24"/>
        </w:rPr>
        <w:t>。个人</w:t>
      </w:r>
      <w:r>
        <w:rPr>
          <w:rFonts w:hint="eastAsia" w:ascii="Times New Roman" w:hAnsi="Times New Roman" w:eastAsia="方正仿宋_GB2312" w:cs="Times New Roman"/>
          <w:kern w:val="2"/>
          <w:sz w:val="32"/>
          <w:szCs w:val="24"/>
          <w:lang w:eastAsia="zh-CN"/>
        </w:rPr>
        <w:t>资金</w:t>
      </w:r>
      <w:r>
        <w:rPr>
          <w:rFonts w:hint="eastAsia" w:ascii="Times New Roman" w:hAnsi="Times New Roman" w:eastAsia="方正仿宋_GB2312" w:cs="Times New Roman"/>
          <w:kern w:val="2"/>
          <w:sz w:val="32"/>
          <w:szCs w:val="24"/>
        </w:rPr>
        <w:t>即业主交存的住宅专项维修资金，交存、使用和管理按现行规定执行。</w:t>
      </w:r>
    </w:p>
    <w:p>
      <w:pPr>
        <w:keepNext w:val="0"/>
        <w:keepLines w:val="0"/>
        <w:pageBreakBefore w:val="0"/>
        <w:kinsoku/>
        <w:wordWrap/>
        <w:overflowPunct/>
        <w:topLinePunct w:val="0"/>
        <w:autoSpaceDN/>
        <w:bidi w:val="0"/>
        <w:adjustRightInd w:val="0"/>
        <w:snapToGrid w:val="0"/>
        <w:spacing w:line="600" w:lineRule="exact"/>
        <w:jc w:val="center"/>
        <w:textAlignment w:val="auto"/>
        <w:rPr>
          <w:rFonts w:hint="eastAsia" w:ascii="方正黑体_GBK" w:hAnsi="方正黑体_GBK" w:eastAsia="方正黑体_GBK" w:cs="方正黑体_GBK"/>
          <w:color w:val="000000"/>
          <w:kern w:val="2"/>
          <w:sz w:val="32"/>
          <w:szCs w:val="40"/>
        </w:rPr>
      </w:pPr>
    </w:p>
    <w:p>
      <w:pPr>
        <w:keepNext w:val="0"/>
        <w:keepLines w:val="0"/>
        <w:pageBreakBefore w:val="0"/>
        <w:kinsoku/>
        <w:wordWrap/>
        <w:overflowPunct/>
        <w:topLinePunct w:val="0"/>
        <w:autoSpaceDN/>
        <w:bidi w:val="0"/>
        <w:adjustRightInd w:val="0"/>
        <w:snapToGrid w:val="0"/>
        <w:spacing w:line="600" w:lineRule="exact"/>
        <w:jc w:val="center"/>
        <w:textAlignment w:val="auto"/>
        <w:rPr>
          <w:rFonts w:hint="eastAsia" w:ascii="方正黑体_GBK" w:hAnsi="方正黑体_GBK" w:eastAsia="方正黑体_GBK" w:cs="方正黑体_GBK"/>
          <w:color w:val="000000"/>
          <w:kern w:val="2"/>
          <w:sz w:val="32"/>
          <w:szCs w:val="40"/>
        </w:rPr>
      </w:pPr>
      <w:r>
        <w:rPr>
          <w:rFonts w:hint="eastAsia" w:ascii="方正黑体_GBK" w:hAnsi="方正黑体_GBK" w:eastAsia="方正黑体_GBK" w:cs="方正黑体_GBK"/>
          <w:color w:val="000000"/>
          <w:kern w:val="2"/>
          <w:sz w:val="32"/>
          <w:szCs w:val="40"/>
        </w:rPr>
        <w:t xml:space="preserve">第二章  </w:t>
      </w:r>
      <w:r>
        <w:rPr>
          <w:rFonts w:hint="eastAsia" w:ascii="方正黑体_GBK" w:hAnsi="方正黑体_GBK" w:eastAsia="方正黑体_GBK" w:cs="方正黑体_GBK"/>
          <w:color w:val="000000"/>
          <w:kern w:val="2"/>
          <w:sz w:val="32"/>
          <w:szCs w:val="40"/>
          <w:lang w:eastAsia="zh-CN"/>
        </w:rPr>
        <w:t>资金</w:t>
      </w:r>
      <w:r>
        <w:rPr>
          <w:rFonts w:hint="eastAsia" w:ascii="方正黑体_GBK" w:hAnsi="方正黑体_GBK" w:eastAsia="方正黑体_GBK" w:cs="方正黑体_GBK"/>
          <w:color w:val="000000"/>
          <w:kern w:val="2"/>
          <w:sz w:val="32"/>
          <w:szCs w:val="40"/>
        </w:rPr>
        <w:t>归集</w:t>
      </w:r>
    </w:p>
    <w:p>
      <w:pPr>
        <w:keepNext w:val="0"/>
        <w:keepLines w:val="0"/>
        <w:pageBreakBefore w:val="0"/>
        <w:widowControl/>
        <w:kinsoku/>
        <w:wordWrap/>
        <w:overflowPunct/>
        <w:topLinePunct w:val="0"/>
        <w:autoSpaceDN/>
        <w:bidi w:val="0"/>
        <w:adjustRightInd w:val="0"/>
        <w:snapToGrid w:val="0"/>
        <w:spacing w:line="600" w:lineRule="exact"/>
        <w:ind w:firstLine="640" w:firstLineChars="200"/>
        <w:jc w:val="left"/>
        <w:textAlignment w:val="auto"/>
        <w:rPr>
          <w:rFonts w:ascii="Times New Roman" w:hAnsi="Times New Roman" w:eastAsia="方正仿宋_GB2312" w:cs="Times New Roman"/>
          <w:kern w:val="2"/>
          <w:sz w:val="32"/>
          <w:szCs w:val="24"/>
          <w:lang w:bidi="ar"/>
        </w:rPr>
      </w:pPr>
      <w:r>
        <w:rPr>
          <w:rFonts w:ascii="Times New Roman" w:hAnsi="Times New Roman" w:eastAsia="方正仿宋_GB2312" w:cs="Times New Roman"/>
          <w:kern w:val="2"/>
          <w:sz w:val="32"/>
          <w:szCs w:val="24"/>
        </w:rPr>
        <w:t>第</w:t>
      </w:r>
      <w:r>
        <w:rPr>
          <w:rFonts w:hint="eastAsia" w:ascii="Times New Roman" w:hAnsi="Times New Roman" w:eastAsia="方正仿宋_GB2312" w:cs="Times New Roman"/>
          <w:kern w:val="2"/>
          <w:sz w:val="32"/>
          <w:szCs w:val="24"/>
        </w:rPr>
        <w:t>四</w:t>
      </w:r>
      <w:r>
        <w:rPr>
          <w:rFonts w:ascii="Times New Roman" w:hAnsi="Times New Roman" w:eastAsia="方正仿宋_GB2312" w:cs="Times New Roman"/>
          <w:kern w:val="2"/>
          <w:sz w:val="32"/>
          <w:szCs w:val="24"/>
        </w:rPr>
        <w:t>条</w:t>
      </w:r>
      <w:r>
        <w:rPr>
          <w:rFonts w:hint="eastAsia" w:ascii="Times New Roman" w:hAnsi="Times New Roman" w:eastAsia="方正仿宋_GB2312" w:cs="Times New Roman"/>
          <w:kern w:val="2"/>
          <w:sz w:val="32"/>
          <w:szCs w:val="24"/>
        </w:rPr>
        <w:t xml:space="preserve"> </w:t>
      </w:r>
      <w:r>
        <w:rPr>
          <w:rFonts w:ascii="Times New Roman" w:hAnsi="Times New Roman" w:eastAsia="方正仿宋_GB2312" w:cs="Times New Roman"/>
          <w:color w:val="000000"/>
          <w:kern w:val="2"/>
          <w:sz w:val="32"/>
          <w:szCs w:val="24"/>
        </w:rPr>
        <w:t>房屋安全管理公共资金</w:t>
      </w:r>
      <w:r>
        <w:rPr>
          <w:rFonts w:hint="eastAsia" w:ascii="Times New Roman" w:hAnsi="Times New Roman" w:eastAsia="方正仿宋_GB2312" w:cs="Times New Roman"/>
          <w:color w:val="000000"/>
          <w:kern w:val="2"/>
          <w:sz w:val="32"/>
          <w:szCs w:val="24"/>
        </w:rPr>
        <w:t>以财政资金为主，</w:t>
      </w:r>
      <w:r>
        <w:rPr>
          <w:rFonts w:hint="eastAsia" w:ascii="Times New Roman" w:hAnsi="Times New Roman" w:eastAsia="方正仿宋_GB2312" w:cs="Times New Roman"/>
          <w:color w:val="000000"/>
          <w:kern w:val="2"/>
          <w:sz w:val="32"/>
          <w:szCs w:val="24"/>
          <w:lang w:bidi="ar"/>
        </w:rPr>
        <w:t>统筹整合涉房领域各类专项资金，依</w:t>
      </w:r>
      <w:r>
        <w:rPr>
          <w:rFonts w:hint="eastAsia" w:ascii="Times New Roman" w:hAnsi="Times New Roman" w:eastAsia="方正仿宋_GB2312" w:cs="Times New Roman"/>
          <w:kern w:val="2"/>
          <w:sz w:val="32"/>
          <w:szCs w:val="24"/>
          <w:lang w:bidi="ar"/>
        </w:rPr>
        <w:t>法依规拓宽财政资金归集、预算专项列支等稳定保障渠道，</w:t>
      </w:r>
      <w:r>
        <w:rPr>
          <w:rFonts w:ascii="Times New Roman" w:hAnsi="Times New Roman" w:eastAsia="方正仿宋_GB2312" w:cs="Times New Roman"/>
          <w:kern w:val="2"/>
          <w:sz w:val="32"/>
          <w:szCs w:val="24"/>
          <w:lang w:bidi="ar"/>
        </w:rPr>
        <w:t>丰富</w:t>
      </w:r>
      <w:r>
        <w:rPr>
          <w:rFonts w:hint="eastAsia" w:ascii="Times New Roman" w:hAnsi="Times New Roman" w:eastAsia="方正仿宋_GB2312" w:cs="Times New Roman"/>
          <w:kern w:val="2"/>
          <w:sz w:val="32"/>
          <w:szCs w:val="24"/>
          <w:lang w:bidi="ar"/>
        </w:rPr>
        <w:t>多元化资金保障</w:t>
      </w:r>
      <w:r>
        <w:rPr>
          <w:rFonts w:ascii="Times New Roman" w:hAnsi="Times New Roman" w:eastAsia="方正仿宋_GB2312" w:cs="Times New Roman"/>
          <w:kern w:val="2"/>
          <w:sz w:val="32"/>
          <w:szCs w:val="24"/>
          <w:lang w:bidi="ar"/>
        </w:rPr>
        <w:t>路径</w:t>
      </w:r>
      <w:r>
        <w:rPr>
          <w:rFonts w:hint="eastAsia" w:ascii="Times New Roman" w:hAnsi="Times New Roman" w:eastAsia="方正仿宋_GB2312" w:cs="Times New Roman"/>
          <w:kern w:val="2"/>
          <w:sz w:val="32"/>
          <w:szCs w:val="24"/>
          <w:lang w:bidi="ar"/>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kern w:val="2"/>
          <w:sz w:val="32"/>
          <w:szCs w:val="24"/>
        </w:rPr>
        <w:t>第</w:t>
      </w:r>
      <w:r>
        <w:rPr>
          <w:rFonts w:hint="eastAsia" w:ascii="Times New Roman" w:hAnsi="Times New Roman" w:eastAsia="方正仿宋_GB2312" w:cs="Times New Roman"/>
          <w:kern w:val="2"/>
          <w:sz w:val="32"/>
          <w:szCs w:val="24"/>
        </w:rPr>
        <w:t>五</w:t>
      </w:r>
      <w:r>
        <w:rPr>
          <w:rFonts w:ascii="Times New Roman" w:hAnsi="Times New Roman" w:eastAsia="方正仿宋_GB2312" w:cs="Times New Roman"/>
          <w:kern w:val="2"/>
          <w:sz w:val="32"/>
          <w:szCs w:val="24"/>
        </w:rPr>
        <w:t xml:space="preserve">条 </w:t>
      </w:r>
      <w:bookmarkStart w:id="3" w:name="OLE_LINK4"/>
      <w:r>
        <w:rPr>
          <w:rFonts w:ascii="Times New Roman" w:hAnsi="Times New Roman" w:eastAsia="方正仿宋_GB2312" w:cs="Times New Roman"/>
          <w:kern w:val="2"/>
          <w:sz w:val="32"/>
          <w:szCs w:val="24"/>
        </w:rPr>
        <w:t>房屋安全管理资金</w:t>
      </w:r>
      <w:bookmarkStart w:id="4" w:name="OLE_LINK18"/>
      <w:r>
        <w:rPr>
          <w:rFonts w:ascii="Times New Roman" w:hAnsi="Times New Roman" w:eastAsia="方正仿宋_GB2312" w:cs="Times New Roman"/>
          <w:kern w:val="2"/>
          <w:sz w:val="32"/>
          <w:szCs w:val="24"/>
        </w:rPr>
        <w:t>个人</w:t>
      </w:r>
      <w:r>
        <w:rPr>
          <w:rFonts w:hint="eastAsia" w:ascii="Times New Roman" w:hAnsi="Times New Roman" w:eastAsia="方正仿宋_GB2312" w:cs="Times New Roman"/>
          <w:kern w:val="2"/>
          <w:sz w:val="32"/>
          <w:szCs w:val="24"/>
          <w:lang w:eastAsia="zh-CN"/>
        </w:rPr>
        <w:t>资金</w:t>
      </w:r>
      <w:r>
        <w:rPr>
          <w:rFonts w:hint="eastAsia" w:ascii="Times New Roman" w:hAnsi="Times New Roman" w:eastAsia="方正仿宋_GB2312" w:cs="Times New Roman"/>
          <w:kern w:val="2"/>
          <w:sz w:val="32"/>
          <w:szCs w:val="24"/>
        </w:rPr>
        <w:t>即业主交存的住宅专项维修资金，执行住宅专项维修资金既有管理规定，探索优化高效便民使用效能</w:t>
      </w:r>
      <w:r>
        <w:rPr>
          <w:rFonts w:ascii="Times New Roman" w:hAnsi="Times New Roman" w:eastAsia="方正仿宋_GB2312" w:cs="Times New Roman"/>
          <w:kern w:val="2"/>
          <w:sz w:val="32"/>
          <w:szCs w:val="24"/>
        </w:rPr>
        <w:t>。</w:t>
      </w:r>
    </w:p>
    <w:bookmarkEnd w:id="3"/>
    <w:bookmarkEnd w:id="4"/>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bookmarkStart w:id="5" w:name="OLE_LINK10"/>
      <w:r>
        <w:rPr>
          <w:rFonts w:ascii="Times New Roman" w:hAnsi="Times New Roman" w:eastAsia="方正仿宋_GB2312" w:cs="Times New Roman"/>
          <w:kern w:val="2"/>
          <w:sz w:val="32"/>
          <w:szCs w:val="24"/>
        </w:rPr>
        <w:t>第</w:t>
      </w:r>
      <w:r>
        <w:rPr>
          <w:rFonts w:hint="eastAsia" w:ascii="Times New Roman" w:hAnsi="Times New Roman" w:eastAsia="方正仿宋_GB2312" w:cs="Times New Roman"/>
          <w:kern w:val="2"/>
          <w:sz w:val="32"/>
          <w:szCs w:val="24"/>
        </w:rPr>
        <w:t>六</w:t>
      </w:r>
      <w:r>
        <w:rPr>
          <w:rFonts w:ascii="Times New Roman" w:hAnsi="Times New Roman" w:eastAsia="方正仿宋_GB2312" w:cs="Times New Roman"/>
          <w:kern w:val="2"/>
          <w:sz w:val="32"/>
          <w:szCs w:val="24"/>
        </w:rPr>
        <w:t xml:space="preserve">条 </w:t>
      </w:r>
      <w:bookmarkStart w:id="6" w:name="OLE_LINK19"/>
      <w:r>
        <w:rPr>
          <w:rFonts w:hint="eastAsia" w:ascii="Times New Roman" w:hAnsi="Times New Roman" w:eastAsia="方正仿宋_GB2312" w:cs="Times New Roman"/>
          <w:kern w:val="2"/>
          <w:sz w:val="32"/>
          <w:szCs w:val="24"/>
          <w:lang w:eastAsia="zh-CN"/>
        </w:rPr>
        <w:t>严格落实</w:t>
      </w:r>
      <w:r>
        <w:rPr>
          <w:rFonts w:ascii="Times New Roman" w:hAnsi="Times New Roman" w:eastAsia="方正仿宋_GB2312" w:cs="Times New Roman"/>
          <w:kern w:val="2"/>
          <w:sz w:val="32"/>
          <w:szCs w:val="24"/>
        </w:rPr>
        <w:t>现行住宅专项维修资金管理</w:t>
      </w:r>
      <w:r>
        <w:rPr>
          <w:rFonts w:hint="eastAsia" w:ascii="Times New Roman" w:hAnsi="Times New Roman" w:eastAsia="方正仿宋_GB2312" w:cs="Times New Roman"/>
          <w:kern w:val="2"/>
          <w:sz w:val="32"/>
          <w:szCs w:val="24"/>
          <w:lang w:eastAsia="zh-CN"/>
        </w:rPr>
        <w:t>制度</w:t>
      </w:r>
      <w:r>
        <w:rPr>
          <w:rFonts w:hint="eastAsia" w:ascii="Times New Roman" w:hAnsi="Times New Roman" w:eastAsia="方正仿宋_GB2312" w:cs="Times New Roman"/>
          <w:kern w:val="2"/>
          <w:sz w:val="32"/>
          <w:szCs w:val="24"/>
        </w:rPr>
        <w:t>，</w:t>
      </w:r>
      <w:r>
        <w:rPr>
          <w:rFonts w:ascii="Times New Roman" w:hAnsi="Times New Roman" w:eastAsia="方正仿宋_GB2312" w:cs="Times New Roman"/>
          <w:kern w:val="2"/>
          <w:sz w:val="32"/>
          <w:szCs w:val="24"/>
        </w:rPr>
        <w:t>引导</w:t>
      </w:r>
      <w:r>
        <w:rPr>
          <w:rFonts w:hint="eastAsia" w:ascii="Times New Roman" w:hAnsi="Times New Roman" w:eastAsia="方正仿宋_GB2312" w:cs="Times New Roman"/>
          <w:kern w:val="2"/>
          <w:sz w:val="32"/>
          <w:szCs w:val="24"/>
          <w:lang w:eastAsia="zh-CN"/>
        </w:rPr>
        <w:t>尚</w:t>
      </w:r>
      <w:r>
        <w:rPr>
          <w:rFonts w:ascii="Times New Roman" w:hAnsi="Times New Roman" w:eastAsia="方正仿宋_GB2312" w:cs="Times New Roman"/>
          <w:kern w:val="2"/>
          <w:sz w:val="32"/>
          <w:szCs w:val="24"/>
        </w:rPr>
        <w:t>未</w:t>
      </w:r>
      <w:r>
        <w:rPr>
          <w:rFonts w:hint="eastAsia" w:ascii="Times New Roman" w:hAnsi="Times New Roman" w:eastAsia="方正仿宋_GB2312" w:cs="Times New Roman"/>
          <w:kern w:val="2"/>
          <w:sz w:val="32"/>
          <w:szCs w:val="24"/>
          <w:lang w:eastAsia="zh-CN"/>
        </w:rPr>
        <w:t>开立</w:t>
      </w:r>
      <w:r>
        <w:rPr>
          <w:rFonts w:ascii="Times New Roman" w:hAnsi="Times New Roman" w:eastAsia="方正仿宋_GB2312" w:cs="Times New Roman"/>
          <w:kern w:val="2"/>
          <w:sz w:val="32"/>
          <w:szCs w:val="24"/>
        </w:rPr>
        <w:t>住宅专项维修资金</w:t>
      </w:r>
      <w:r>
        <w:rPr>
          <w:rFonts w:hint="eastAsia" w:ascii="Times New Roman" w:hAnsi="Times New Roman" w:eastAsia="方正仿宋_GB2312" w:cs="Times New Roman"/>
          <w:kern w:val="2"/>
          <w:sz w:val="32"/>
          <w:szCs w:val="24"/>
          <w:lang w:eastAsia="zh-CN"/>
        </w:rPr>
        <w:t>账户，或业主分户账面</w:t>
      </w:r>
      <w:r>
        <w:rPr>
          <w:rFonts w:ascii="Times New Roman" w:hAnsi="Times New Roman" w:eastAsia="方正仿宋_GB2312" w:cs="Times New Roman"/>
          <w:kern w:val="2"/>
          <w:sz w:val="32"/>
          <w:szCs w:val="24"/>
        </w:rPr>
        <w:t>资金</w:t>
      </w:r>
      <w:r>
        <w:rPr>
          <w:rFonts w:hint="eastAsia" w:ascii="Times New Roman" w:hAnsi="Times New Roman" w:eastAsia="方正仿宋_GB2312" w:cs="Times New Roman"/>
          <w:kern w:val="2"/>
          <w:sz w:val="32"/>
          <w:szCs w:val="24"/>
          <w:lang w:eastAsia="zh-CN"/>
        </w:rPr>
        <w:t>余额</w:t>
      </w:r>
      <w:r>
        <w:rPr>
          <w:rFonts w:ascii="Times New Roman" w:hAnsi="Times New Roman" w:eastAsia="方正仿宋_GB2312" w:cs="Times New Roman"/>
          <w:kern w:val="2"/>
          <w:sz w:val="32"/>
          <w:szCs w:val="24"/>
        </w:rPr>
        <w:t>不足</w:t>
      </w:r>
      <w:r>
        <w:rPr>
          <w:rFonts w:hint="eastAsia" w:ascii="Times New Roman" w:hAnsi="Times New Roman" w:eastAsia="方正仿宋_GB2312" w:cs="Times New Roman"/>
          <w:kern w:val="2"/>
          <w:sz w:val="32"/>
          <w:szCs w:val="24"/>
          <w:lang w:eastAsia="zh-CN"/>
        </w:rPr>
        <w:t>首期交存额</w:t>
      </w:r>
      <w:r>
        <w:rPr>
          <w:rFonts w:hint="eastAsia" w:ascii="Times New Roman" w:hAnsi="Times New Roman" w:eastAsia="方正仿宋_GB2312" w:cs="Times New Roman"/>
          <w:kern w:val="2"/>
          <w:sz w:val="32"/>
          <w:szCs w:val="24"/>
          <w:lang w:val="en-US" w:eastAsia="zh-CN"/>
        </w:rPr>
        <w:t>30%</w:t>
      </w:r>
      <w:r>
        <w:rPr>
          <w:rFonts w:ascii="Times New Roman" w:hAnsi="Times New Roman" w:eastAsia="方正仿宋_GB2312" w:cs="Times New Roman"/>
          <w:kern w:val="2"/>
          <w:sz w:val="32"/>
          <w:szCs w:val="24"/>
        </w:rPr>
        <w:t>的</w:t>
      </w:r>
      <w:r>
        <w:rPr>
          <w:rFonts w:hint="eastAsia" w:ascii="Times New Roman" w:hAnsi="Times New Roman" w:eastAsia="方正仿宋_GB2312" w:cs="Times New Roman"/>
          <w:kern w:val="2"/>
          <w:sz w:val="32"/>
          <w:szCs w:val="24"/>
          <w:lang w:eastAsia="zh-CN"/>
        </w:rPr>
        <w:t>业主</w:t>
      </w:r>
      <w:r>
        <w:rPr>
          <w:rFonts w:ascii="Times New Roman" w:hAnsi="Times New Roman" w:eastAsia="方正仿宋_GB2312" w:cs="Times New Roman"/>
          <w:kern w:val="2"/>
          <w:sz w:val="32"/>
          <w:szCs w:val="24"/>
        </w:rPr>
        <w:t>补建账户、续交</w:t>
      </w:r>
      <w:r>
        <w:rPr>
          <w:rFonts w:hint="eastAsia" w:ascii="Times New Roman" w:hAnsi="Times New Roman" w:eastAsia="方正仿宋_GB2312" w:cs="Times New Roman"/>
          <w:kern w:val="2"/>
          <w:sz w:val="32"/>
          <w:szCs w:val="24"/>
          <w:lang w:eastAsia="zh-CN"/>
        </w:rPr>
        <w:t>维修</w:t>
      </w:r>
      <w:r>
        <w:rPr>
          <w:rFonts w:ascii="Times New Roman" w:hAnsi="Times New Roman" w:eastAsia="方正仿宋_GB2312" w:cs="Times New Roman"/>
          <w:kern w:val="2"/>
          <w:sz w:val="32"/>
          <w:szCs w:val="24"/>
        </w:rPr>
        <w:t>资金</w:t>
      </w:r>
      <w:r>
        <w:rPr>
          <w:rFonts w:hint="eastAsia" w:ascii="Times New Roman" w:hAnsi="Times New Roman" w:eastAsia="方正仿宋_GB2312" w:cs="Times New Roman"/>
          <w:kern w:val="2"/>
          <w:sz w:val="32"/>
          <w:szCs w:val="24"/>
          <w:lang w:eastAsia="zh-CN"/>
        </w:rPr>
        <w:t>。积极</w:t>
      </w:r>
      <w:r>
        <w:rPr>
          <w:rFonts w:hint="eastAsia" w:ascii="Times New Roman" w:hAnsi="Times New Roman" w:eastAsia="方正仿宋_GB2312" w:cs="Times New Roman"/>
          <w:kern w:val="2"/>
          <w:sz w:val="32"/>
          <w:szCs w:val="24"/>
        </w:rPr>
        <w:t>探索</w:t>
      </w:r>
      <w:r>
        <w:rPr>
          <w:rFonts w:hint="eastAsia" w:ascii="Times New Roman" w:hAnsi="Times New Roman" w:eastAsia="方正仿宋_GB2312" w:cs="Times New Roman"/>
          <w:kern w:val="2"/>
          <w:sz w:val="32"/>
          <w:szCs w:val="24"/>
          <w:lang w:eastAsia="zh-CN"/>
        </w:rPr>
        <w:t>多渠道资金补充路径，</w:t>
      </w:r>
      <w:r>
        <w:rPr>
          <w:rFonts w:hint="eastAsia" w:ascii="Times New Roman" w:hAnsi="Times New Roman" w:eastAsia="方正仿宋_GB2312" w:cs="Times New Roman"/>
          <w:kern w:val="2"/>
          <w:sz w:val="32"/>
          <w:szCs w:val="24"/>
        </w:rPr>
        <w:t>支持缴存人</w:t>
      </w:r>
      <w:r>
        <w:rPr>
          <w:rFonts w:ascii="Times New Roman" w:hAnsi="Times New Roman" w:eastAsia="方正仿宋_GB2312" w:cs="Times New Roman"/>
          <w:kern w:val="2"/>
          <w:sz w:val="32"/>
          <w:szCs w:val="24"/>
        </w:rPr>
        <w:t>提取</w:t>
      </w:r>
      <w:r>
        <w:rPr>
          <w:rFonts w:hint="eastAsia" w:ascii="Times New Roman" w:hAnsi="Times New Roman" w:eastAsia="方正仿宋_GB2312" w:cs="Times New Roman"/>
          <w:kern w:val="2"/>
          <w:sz w:val="32"/>
          <w:szCs w:val="24"/>
          <w:lang w:eastAsia="zh-CN"/>
        </w:rPr>
        <w:t>住房</w:t>
      </w:r>
      <w:r>
        <w:rPr>
          <w:rFonts w:ascii="Times New Roman" w:hAnsi="Times New Roman" w:eastAsia="方正仿宋_GB2312" w:cs="Times New Roman"/>
          <w:kern w:val="2"/>
          <w:sz w:val="32"/>
          <w:szCs w:val="24"/>
        </w:rPr>
        <w:t>公积金</w:t>
      </w:r>
      <w:r>
        <w:rPr>
          <w:rFonts w:hint="eastAsia" w:ascii="Times New Roman" w:hAnsi="Times New Roman" w:eastAsia="方正仿宋_GB2312" w:cs="Times New Roman"/>
          <w:kern w:val="2"/>
          <w:sz w:val="32"/>
          <w:szCs w:val="24"/>
        </w:rPr>
        <w:t>、</w:t>
      </w:r>
      <w:r>
        <w:rPr>
          <w:rFonts w:hint="eastAsia" w:ascii="Times New Roman" w:hAnsi="Times New Roman" w:eastAsia="方正仿宋_GB2312" w:cs="Times New Roman"/>
          <w:kern w:val="2"/>
          <w:sz w:val="32"/>
          <w:szCs w:val="24"/>
          <w:lang w:eastAsia="zh-CN"/>
        </w:rPr>
        <w:t>盘活</w:t>
      </w:r>
      <w:r>
        <w:rPr>
          <w:rFonts w:hint="eastAsia" w:ascii="Times New Roman" w:hAnsi="Times New Roman" w:eastAsia="方正仿宋_GB2312" w:cs="Times New Roman"/>
          <w:kern w:val="2"/>
          <w:sz w:val="32"/>
          <w:szCs w:val="24"/>
        </w:rPr>
        <w:t>小区公共收益等方式补充住宅专项维修资金</w:t>
      </w:r>
      <w:r>
        <w:rPr>
          <w:rFonts w:ascii="Times New Roman" w:hAnsi="Times New Roman" w:eastAsia="方正仿宋_GB2312" w:cs="Times New Roman"/>
          <w:kern w:val="2"/>
          <w:sz w:val="32"/>
          <w:szCs w:val="24"/>
        </w:rPr>
        <w:t>。</w:t>
      </w:r>
      <w:bookmarkEnd w:id="6"/>
      <w:bookmarkStart w:id="7" w:name="OLE_LINK2"/>
    </w:p>
    <w:bookmarkEnd w:id="5"/>
    <w:bookmarkEnd w:id="7"/>
    <w:p>
      <w:pPr>
        <w:keepNext w:val="0"/>
        <w:keepLines w:val="0"/>
        <w:pageBreakBefore w:val="0"/>
        <w:kinsoku/>
        <w:wordWrap/>
        <w:overflowPunct/>
        <w:topLinePunct w:val="0"/>
        <w:autoSpaceDN/>
        <w:bidi w:val="0"/>
        <w:adjustRightInd w:val="0"/>
        <w:snapToGrid w:val="0"/>
        <w:spacing w:line="600" w:lineRule="exact"/>
        <w:jc w:val="center"/>
        <w:textAlignment w:val="auto"/>
        <w:rPr>
          <w:rFonts w:ascii="Nimbus Roman No9 L" w:hAnsi="Nimbus Roman No9 L" w:eastAsia="黑体" w:cs="Nimbus Roman No9 L"/>
          <w:color w:val="000000"/>
          <w:kern w:val="2"/>
          <w:sz w:val="32"/>
          <w:szCs w:val="40"/>
        </w:rPr>
      </w:pPr>
    </w:p>
    <w:p>
      <w:pPr>
        <w:keepNext w:val="0"/>
        <w:keepLines w:val="0"/>
        <w:pageBreakBefore w:val="0"/>
        <w:kinsoku/>
        <w:wordWrap/>
        <w:overflowPunct/>
        <w:topLinePunct w:val="0"/>
        <w:autoSpaceDN/>
        <w:bidi w:val="0"/>
        <w:adjustRightInd w:val="0"/>
        <w:snapToGrid w:val="0"/>
        <w:spacing w:line="600" w:lineRule="exact"/>
        <w:jc w:val="center"/>
        <w:textAlignment w:val="auto"/>
        <w:rPr>
          <w:rFonts w:hint="eastAsia" w:ascii="方正黑体_GBK" w:hAnsi="方正黑体_GBK" w:eastAsia="方正黑体_GBK" w:cs="方正黑体_GBK"/>
          <w:color w:val="000000"/>
          <w:kern w:val="2"/>
          <w:sz w:val="32"/>
          <w:szCs w:val="40"/>
        </w:rPr>
      </w:pPr>
      <w:r>
        <w:rPr>
          <w:rFonts w:hint="eastAsia" w:ascii="方正黑体_GBK" w:hAnsi="方正黑体_GBK" w:eastAsia="方正黑体_GBK" w:cs="方正黑体_GBK"/>
          <w:color w:val="000000"/>
          <w:kern w:val="2"/>
          <w:sz w:val="32"/>
          <w:szCs w:val="40"/>
        </w:rPr>
        <w:t xml:space="preserve">第三章  </w:t>
      </w:r>
      <w:r>
        <w:rPr>
          <w:rFonts w:hint="eastAsia" w:ascii="方正黑体_GBK" w:hAnsi="方正黑体_GBK" w:eastAsia="方正黑体_GBK" w:cs="方正黑体_GBK"/>
          <w:color w:val="000000"/>
          <w:kern w:val="2"/>
          <w:sz w:val="32"/>
          <w:szCs w:val="40"/>
          <w:lang w:eastAsia="zh-CN"/>
        </w:rPr>
        <w:t>资金</w:t>
      </w:r>
      <w:r>
        <w:rPr>
          <w:rFonts w:hint="eastAsia" w:ascii="方正黑体_GBK" w:hAnsi="方正黑体_GBK" w:eastAsia="方正黑体_GBK" w:cs="方正黑体_GBK"/>
          <w:color w:val="000000"/>
          <w:kern w:val="2"/>
          <w:sz w:val="32"/>
          <w:szCs w:val="40"/>
        </w:rPr>
        <w:t>使用</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kern w:val="2"/>
          <w:sz w:val="32"/>
          <w:szCs w:val="24"/>
        </w:rPr>
        <w:t>第</w:t>
      </w:r>
      <w:r>
        <w:rPr>
          <w:rFonts w:hint="eastAsia" w:ascii="Times New Roman" w:hAnsi="Times New Roman" w:eastAsia="方正仿宋_GB2312" w:cs="Times New Roman"/>
          <w:kern w:val="2"/>
          <w:sz w:val="32"/>
          <w:szCs w:val="24"/>
        </w:rPr>
        <w:t>七</w:t>
      </w:r>
      <w:r>
        <w:rPr>
          <w:rFonts w:ascii="Times New Roman" w:hAnsi="Times New Roman" w:eastAsia="方正仿宋_GB2312" w:cs="Times New Roman"/>
          <w:kern w:val="2"/>
          <w:sz w:val="32"/>
          <w:szCs w:val="24"/>
        </w:rPr>
        <w:t xml:space="preserve">条 </w:t>
      </w:r>
      <w:bookmarkStart w:id="8" w:name="OLE_LINK7"/>
      <w:r>
        <w:rPr>
          <w:rFonts w:hint="eastAsia" w:ascii="Times New Roman" w:hAnsi="Times New Roman" w:eastAsia="方正仿宋_GB2312" w:cs="Times New Roman"/>
          <w:kern w:val="2"/>
          <w:sz w:val="32"/>
          <w:szCs w:val="24"/>
          <w:lang w:eastAsia="zh-CN"/>
        </w:rPr>
        <w:t>房屋安全</w:t>
      </w:r>
      <w:r>
        <w:rPr>
          <w:rFonts w:hint="eastAsia" w:ascii="Times New Roman" w:hAnsi="Times New Roman" w:eastAsia="方正仿宋_GB2312" w:cs="Times New Roman"/>
          <w:kern w:val="2"/>
          <w:sz w:val="32"/>
          <w:szCs w:val="24"/>
        </w:rPr>
        <w:t>公共资金</w:t>
      </w:r>
      <w:r>
        <w:rPr>
          <w:rFonts w:hint="eastAsia" w:ascii="Times New Roman" w:hAnsi="Times New Roman" w:eastAsia="方正仿宋_GB2312" w:cs="Times New Roman"/>
          <w:kern w:val="2"/>
          <w:sz w:val="32"/>
          <w:szCs w:val="24"/>
          <w:lang w:eastAsia="zh-CN"/>
        </w:rPr>
        <w:t>列支范围包含</w:t>
      </w:r>
      <w:r>
        <w:rPr>
          <w:rFonts w:ascii="Times New Roman" w:hAnsi="Times New Roman" w:eastAsia="方正仿宋_GB2312" w:cs="Times New Roman"/>
          <w:kern w:val="2"/>
          <w:sz w:val="32"/>
          <w:szCs w:val="24"/>
        </w:rPr>
        <w:t>房屋</w:t>
      </w:r>
      <w:r>
        <w:rPr>
          <w:rFonts w:hint="eastAsia" w:ascii="Times New Roman" w:hAnsi="Times New Roman" w:eastAsia="方正仿宋_GB2312" w:cs="Times New Roman"/>
          <w:kern w:val="2"/>
          <w:sz w:val="32"/>
          <w:szCs w:val="24"/>
          <w:lang w:eastAsia="zh-CN"/>
        </w:rPr>
        <w:t>安全</w:t>
      </w:r>
      <w:r>
        <w:rPr>
          <w:rFonts w:ascii="Times New Roman" w:hAnsi="Times New Roman" w:eastAsia="方正仿宋_GB2312" w:cs="Times New Roman"/>
          <w:kern w:val="2"/>
          <w:sz w:val="32"/>
          <w:szCs w:val="24"/>
        </w:rPr>
        <w:t>体检、</w:t>
      </w:r>
      <w:r>
        <w:rPr>
          <w:rFonts w:hint="eastAsia" w:ascii="Times New Roman" w:hAnsi="Times New Roman" w:eastAsia="方正仿宋_GB2312" w:cs="Times New Roman"/>
          <w:kern w:val="2"/>
          <w:sz w:val="32"/>
          <w:szCs w:val="24"/>
        </w:rPr>
        <w:t>质量</w:t>
      </w:r>
      <w:r>
        <w:rPr>
          <w:rFonts w:ascii="Times New Roman" w:hAnsi="Times New Roman" w:eastAsia="方正仿宋_GB2312" w:cs="Times New Roman"/>
          <w:kern w:val="2"/>
          <w:sz w:val="32"/>
          <w:szCs w:val="24"/>
        </w:rPr>
        <w:t>安全保险、</w:t>
      </w:r>
      <w:r>
        <w:rPr>
          <w:rFonts w:hint="eastAsia" w:ascii="Times New Roman" w:hAnsi="Times New Roman" w:eastAsia="方正仿宋_GB2312" w:cs="Times New Roman"/>
          <w:kern w:val="2"/>
          <w:sz w:val="32"/>
          <w:szCs w:val="24"/>
          <w:lang w:eastAsia="zh-CN"/>
        </w:rPr>
        <w:t>隐患应急处置</w:t>
      </w:r>
      <w:r>
        <w:rPr>
          <w:rFonts w:hint="eastAsia" w:ascii="Times New Roman" w:hAnsi="Times New Roman" w:eastAsia="方正仿宋_GB2312" w:cs="Times New Roman"/>
          <w:kern w:val="2"/>
          <w:sz w:val="32"/>
          <w:szCs w:val="24"/>
        </w:rPr>
        <w:t>、</w:t>
      </w:r>
      <w:r>
        <w:rPr>
          <w:rFonts w:hint="eastAsia" w:ascii="Times New Roman" w:hAnsi="Times New Roman" w:eastAsia="方正仿宋_GB2312" w:cs="Times New Roman"/>
          <w:kern w:val="2"/>
          <w:sz w:val="32"/>
          <w:szCs w:val="24"/>
          <w:lang w:eastAsia="zh-CN"/>
        </w:rPr>
        <w:t>安全</w:t>
      </w:r>
      <w:r>
        <w:rPr>
          <w:rFonts w:hint="eastAsia" w:ascii="Times New Roman" w:hAnsi="Times New Roman" w:eastAsia="方正仿宋_GB2312" w:cs="Times New Roman"/>
          <w:kern w:val="2"/>
          <w:sz w:val="32"/>
          <w:szCs w:val="24"/>
        </w:rPr>
        <w:t>信息化系统建设运维等</w:t>
      </w:r>
      <w:r>
        <w:rPr>
          <w:rFonts w:ascii="Times New Roman" w:hAnsi="Times New Roman" w:eastAsia="方正仿宋_GB2312" w:cs="Times New Roman"/>
          <w:kern w:val="2"/>
          <w:sz w:val="32"/>
          <w:szCs w:val="24"/>
        </w:rPr>
        <w:t>房屋安全保障相关支出</w:t>
      </w:r>
      <w:r>
        <w:rPr>
          <w:rFonts w:hint="eastAsia" w:ascii="Times New Roman" w:hAnsi="Times New Roman" w:eastAsia="方正仿宋_GB2312" w:cs="Times New Roman"/>
          <w:kern w:val="2"/>
          <w:sz w:val="32"/>
          <w:szCs w:val="24"/>
        </w:rPr>
        <w:t>。</w:t>
      </w:r>
      <w:r>
        <w:rPr>
          <w:rFonts w:hint="eastAsia" w:ascii="Times New Roman" w:hAnsi="Times New Roman" w:eastAsia="方正仿宋_GB2312" w:cs="Times New Roman"/>
          <w:color w:val="auto"/>
          <w:kern w:val="2"/>
          <w:sz w:val="32"/>
          <w:szCs w:val="24"/>
        </w:rPr>
        <w:t>市级房屋安全管理</w:t>
      </w:r>
      <w:r>
        <w:rPr>
          <w:rFonts w:hint="eastAsia" w:ascii="Times New Roman" w:hAnsi="Times New Roman" w:eastAsia="方正仿宋_GB2312" w:cs="Times New Roman"/>
          <w:color w:val="auto"/>
          <w:kern w:val="2"/>
          <w:sz w:val="32"/>
          <w:szCs w:val="24"/>
          <w:lang w:val="en-US" w:eastAsia="zh-CN"/>
        </w:rPr>
        <w:t>资金可根据各区（县）实际与项目用途，按流程申请拨付，实行</w:t>
      </w:r>
      <w:r>
        <w:rPr>
          <w:rFonts w:hint="eastAsia" w:ascii="Times New Roman" w:hAnsi="Times New Roman" w:eastAsia="方正仿宋_GB2312" w:cs="Times New Roman"/>
          <w:color w:val="auto"/>
          <w:kern w:val="2"/>
          <w:sz w:val="32"/>
          <w:szCs w:val="24"/>
        </w:rPr>
        <w:t>专款专用。</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hint="eastAsia" w:ascii="Times New Roman" w:hAnsi="Times New Roman" w:eastAsia="方正仿宋_GB2312" w:cs="Times New Roman"/>
          <w:kern w:val="2"/>
          <w:sz w:val="32"/>
          <w:szCs w:val="24"/>
          <w:lang w:eastAsia="zh-CN"/>
        </w:rPr>
      </w:pPr>
      <w:r>
        <w:rPr>
          <w:rFonts w:hint="eastAsia" w:ascii="Times New Roman" w:hAnsi="Times New Roman" w:eastAsia="方正仿宋_GB2312" w:cs="Times New Roman"/>
          <w:kern w:val="2"/>
          <w:sz w:val="32"/>
          <w:szCs w:val="24"/>
        </w:rPr>
        <w:t xml:space="preserve">第八条 </w:t>
      </w:r>
      <w:bookmarkEnd w:id="8"/>
      <w:bookmarkStart w:id="9" w:name="OLE_LINK8"/>
      <w:r>
        <w:rPr>
          <w:rFonts w:ascii="Times New Roman" w:hAnsi="Times New Roman" w:eastAsia="方正仿宋_GB2312" w:cs="Times New Roman"/>
          <w:kern w:val="2"/>
          <w:sz w:val="32"/>
          <w:szCs w:val="24"/>
        </w:rPr>
        <w:t>个人资金的使用</w:t>
      </w:r>
      <w:r>
        <w:rPr>
          <w:rFonts w:hint="eastAsia" w:ascii="Times New Roman" w:hAnsi="Times New Roman" w:eastAsia="方正仿宋_GB2312" w:cs="Times New Roman"/>
          <w:kern w:val="2"/>
          <w:sz w:val="32"/>
          <w:szCs w:val="24"/>
          <w:lang w:eastAsia="zh-CN"/>
        </w:rPr>
        <w:t>遵照</w:t>
      </w:r>
      <w:r>
        <w:rPr>
          <w:rFonts w:ascii="Times New Roman" w:hAnsi="Times New Roman" w:eastAsia="方正仿宋_GB2312" w:cs="Times New Roman"/>
          <w:kern w:val="2"/>
          <w:sz w:val="32"/>
          <w:szCs w:val="24"/>
        </w:rPr>
        <w:t>住宅专项维修资金</w:t>
      </w:r>
      <w:r>
        <w:rPr>
          <w:rFonts w:hint="eastAsia" w:ascii="Times New Roman" w:hAnsi="Times New Roman" w:eastAsia="方正仿宋_GB2312" w:cs="Times New Roman"/>
          <w:kern w:val="2"/>
          <w:sz w:val="32"/>
          <w:szCs w:val="24"/>
          <w:lang w:eastAsia="zh-CN"/>
        </w:rPr>
        <w:t>相关</w:t>
      </w:r>
      <w:r>
        <w:rPr>
          <w:rFonts w:ascii="Times New Roman" w:hAnsi="Times New Roman" w:eastAsia="方正仿宋_GB2312" w:cs="Times New Roman"/>
          <w:kern w:val="2"/>
          <w:sz w:val="32"/>
          <w:szCs w:val="24"/>
        </w:rPr>
        <w:t>法律法规、规章</w:t>
      </w:r>
      <w:r>
        <w:rPr>
          <w:rFonts w:hint="eastAsia" w:ascii="Times New Roman" w:hAnsi="Times New Roman" w:eastAsia="方正仿宋_GB2312" w:cs="Times New Roman"/>
          <w:kern w:val="2"/>
          <w:sz w:val="32"/>
          <w:szCs w:val="24"/>
          <w:lang w:eastAsia="zh-CN"/>
        </w:rPr>
        <w:t>及</w:t>
      </w:r>
      <w:r>
        <w:rPr>
          <w:rFonts w:ascii="Times New Roman" w:hAnsi="Times New Roman" w:eastAsia="方正仿宋_GB2312" w:cs="Times New Roman"/>
          <w:kern w:val="2"/>
          <w:sz w:val="32"/>
          <w:szCs w:val="24"/>
        </w:rPr>
        <w:t>本市相关</w:t>
      </w:r>
      <w:r>
        <w:rPr>
          <w:rFonts w:hint="eastAsia" w:ascii="Times New Roman" w:hAnsi="Times New Roman" w:eastAsia="方正仿宋_GB2312" w:cs="Times New Roman"/>
          <w:kern w:val="2"/>
          <w:sz w:val="32"/>
          <w:szCs w:val="24"/>
          <w:lang w:eastAsia="zh-CN"/>
        </w:rPr>
        <w:t>规定实施</w:t>
      </w:r>
      <w:r>
        <w:rPr>
          <w:rFonts w:ascii="Times New Roman" w:hAnsi="Times New Roman" w:eastAsia="方正仿宋_GB2312" w:cs="Times New Roman"/>
          <w:kern w:val="2"/>
          <w:sz w:val="32"/>
          <w:szCs w:val="24"/>
        </w:rPr>
        <w:t>。</w:t>
      </w:r>
      <w:bookmarkEnd w:id="9"/>
      <w:r>
        <w:rPr>
          <w:rFonts w:hint="eastAsia" w:ascii="Times New Roman" w:hAnsi="Times New Roman" w:eastAsia="方正仿宋_GB2312" w:cs="Times New Roman"/>
          <w:kern w:val="2"/>
          <w:sz w:val="32"/>
          <w:szCs w:val="24"/>
        </w:rPr>
        <w:t>在保障资金使用需求</w:t>
      </w:r>
      <w:r>
        <w:rPr>
          <w:rFonts w:hint="eastAsia" w:ascii="Times New Roman" w:hAnsi="Times New Roman" w:eastAsia="方正仿宋_GB2312" w:cs="Times New Roman"/>
          <w:kern w:val="2"/>
          <w:sz w:val="32"/>
          <w:szCs w:val="24"/>
          <w:lang w:eastAsia="zh-CN"/>
        </w:rPr>
        <w:t>与资金</w:t>
      </w:r>
      <w:r>
        <w:rPr>
          <w:rFonts w:hint="eastAsia" w:ascii="Times New Roman" w:hAnsi="Times New Roman" w:eastAsia="方正仿宋_GB2312" w:cs="Times New Roman"/>
          <w:kern w:val="2"/>
          <w:sz w:val="32"/>
          <w:szCs w:val="24"/>
        </w:rPr>
        <w:t>安全基础上，</w:t>
      </w:r>
      <w:bookmarkStart w:id="10" w:name="OLE_LINK13"/>
      <w:r>
        <w:rPr>
          <w:rFonts w:hint="eastAsia" w:ascii="Times New Roman" w:hAnsi="Times New Roman" w:eastAsia="方正仿宋_GB2312" w:cs="Times New Roman"/>
          <w:kern w:val="2"/>
          <w:sz w:val="32"/>
          <w:szCs w:val="24"/>
        </w:rPr>
        <w:t>经</w:t>
      </w:r>
      <w:r>
        <w:rPr>
          <w:rFonts w:hint="eastAsia" w:ascii="Times New Roman" w:hAnsi="Times New Roman" w:eastAsia="方正仿宋_GB2312" w:cs="Times New Roman"/>
          <w:kern w:val="2"/>
          <w:sz w:val="32"/>
          <w:szCs w:val="24"/>
          <w:lang w:eastAsia="zh-CN"/>
        </w:rPr>
        <w:t>维修资金列支范围内专有面积占比三分之二以上的业主且人数占比三分之二以上的业主参与表决，经参与表决专有部分面积过半数的业主且参与表决人数过半数的业主同意，可用于投保住宅共用部位、共用设施设备维修类合规保险。</w:t>
      </w:r>
    </w:p>
    <w:bookmarkEnd w:id="10"/>
    <w:p>
      <w:pPr>
        <w:keepNext w:val="0"/>
        <w:keepLines w:val="0"/>
        <w:pageBreakBefore w:val="0"/>
        <w:kinsoku/>
        <w:wordWrap/>
        <w:overflowPunct/>
        <w:topLinePunct w:val="0"/>
        <w:autoSpaceDN/>
        <w:bidi w:val="0"/>
        <w:adjustRightInd w:val="0"/>
        <w:snapToGrid w:val="0"/>
        <w:spacing w:line="600" w:lineRule="exact"/>
        <w:jc w:val="center"/>
        <w:textAlignment w:val="auto"/>
        <w:rPr>
          <w:rFonts w:ascii="Nimbus Roman No9 L" w:hAnsi="Nimbus Roman No9 L" w:eastAsia="黑体" w:cs="Nimbus Roman No9 L"/>
          <w:color w:val="000000"/>
          <w:kern w:val="2"/>
          <w:sz w:val="32"/>
          <w:szCs w:val="40"/>
        </w:rPr>
      </w:pPr>
    </w:p>
    <w:p>
      <w:pPr>
        <w:keepNext w:val="0"/>
        <w:keepLines w:val="0"/>
        <w:pageBreakBefore w:val="0"/>
        <w:kinsoku/>
        <w:wordWrap/>
        <w:overflowPunct/>
        <w:topLinePunct w:val="0"/>
        <w:autoSpaceDN/>
        <w:bidi w:val="0"/>
        <w:adjustRightInd w:val="0"/>
        <w:snapToGrid w:val="0"/>
        <w:spacing w:line="600" w:lineRule="exact"/>
        <w:jc w:val="center"/>
        <w:textAlignment w:val="auto"/>
        <w:rPr>
          <w:rFonts w:hint="eastAsia" w:ascii="方正黑体_GBK" w:hAnsi="方正黑体_GBK" w:eastAsia="方正黑体_GBK" w:cs="方正黑体_GBK"/>
          <w:color w:val="000000"/>
          <w:kern w:val="2"/>
          <w:sz w:val="32"/>
          <w:szCs w:val="40"/>
        </w:rPr>
      </w:pPr>
      <w:r>
        <w:rPr>
          <w:rFonts w:hint="eastAsia" w:ascii="方正黑体_GBK" w:hAnsi="方正黑体_GBK" w:eastAsia="方正黑体_GBK" w:cs="方正黑体_GBK"/>
          <w:color w:val="000000"/>
          <w:kern w:val="2"/>
          <w:sz w:val="32"/>
          <w:szCs w:val="40"/>
        </w:rPr>
        <w:t>第四章  监督管理</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bookmarkStart w:id="11" w:name="OLE_LINK17"/>
      <w:r>
        <w:rPr>
          <w:rFonts w:ascii="Times New Roman" w:hAnsi="Times New Roman" w:eastAsia="方正仿宋_GB2312" w:cs="Times New Roman"/>
          <w:kern w:val="2"/>
          <w:sz w:val="32"/>
          <w:szCs w:val="24"/>
        </w:rPr>
        <w:t>第</w:t>
      </w:r>
      <w:r>
        <w:rPr>
          <w:rFonts w:hint="eastAsia" w:ascii="Times New Roman" w:hAnsi="Times New Roman" w:eastAsia="方正仿宋_GB2312" w:cs="Times New Roman"/>
          <w:kern w:val="2"/>
          <w:sz w:val="32"/>
          <w:szCs w:val="24"/>
        </w:rPr>
        <w:t>九</w:t>
      </w:r>
      <w:r>
        <w:rPr>
          <w:rFonts w:ascii="Times New Roman" w:hAnsi="Times New Roman" w:eastAsia="方正仿宋_GB2312" w:cs="Times New Roman"/>
          <w:kern w:val="2"/>
          <w:sz w:val="32"/>
          <w:szCs w:val="24"/>
        </w:rPr>
        <w:t>条 房屋安全管理资金</w:t>
      </w:r>
      <w:r>
        <w:rPr>
          <w:rFonts w:hint="eastAsia" w:ascii="Times New Roman" w:hAnsi="Times New Roman" w:eastAsia="方正仿宋_GB2312" w:cs="Times New Roman"/>
          <w:kern w:val="2"/>
          <w:sz w:val="32"/>
          <w:szCs w:val="24"/>
        </w:rPr>
        <w:t>严格</w:t>
      </w:r>
      <w:r>
        <w:rPr>
          <w:rFonts w:hint="eastAsia" w:ascii="Times New Roman" w:hAnsi="Times New Roman" w:eastAsia="方正仿宋_GB2312" w:cs="Times New Roman"/>
          <w:kern w:val="2"/>
          <w:sz w:val="32"/>
          <w:szCs w:val="24"/>
          <w:lang w:eastAsia="zh-CN"/>
        </w:rPr>
        <w:t>落实</w:t>
      </w:r>
      <w:r>
        <w:rPr>
          <w:rFonts w:hint="eastAsia" w:ascii="Times New Roman" w:hAnsi="Times New Roman" w:eastAsia="方正仿宋_GB2312" w:cs="Times New Roman"/>
          <w:kern w:val="2"/>
          <w:sz w:val="32"/>
          <w:szCs w:val="24"/>
        </w:rPr>
        <w:t>财政部门</w:t>
      </w:r>
      <w:r>
        <w:rPr>
          <w:rFonts w:hint="eastAsia" w:ascii="Times New Roman" w:hAnsi="Times New Roman" w:eastAsia="方正仿宋_GB2312" w:cs="Times New Roman"/>
          <w:kern w:val="2"/>
          <w:sz w:val="32"/>
          <w:szCs w:val="24"/>
          <w:lang w:eastAsia="zh-CN"/>
        </w:rPr>
        <w:t>既定</w:t>
      </w:r>
      <w:r>
        <w:rPr>
          <w:rFonts w:hint="eastAsia" w:ascii="Times New Roman" w:hAnsi="Times New Roman" w:eastAsia="方正仿宋_GB2312" w:cs="Times New Roman"/>
          <w:kern w:val="2"/>
          <w:sz w:val="32"/>
          <w:szCs w:val="24"/>
        </w:rPr>
        <w:t>监管职责，规范</w:t>
      </w:r>
      <w:r>
        <w:rPr>
          <w:rFonts w:hint="eastAsia" w:ascii="Times New Roman" w:hAnsi="Times New Roman" w:eastAsia="方正仿宋_GB2312" w:cs="Times New Roman"/>
          <w:kern w:val="2"/>
          <w:sz w:val="32"/>
          <w:szCs w:val="24"/>
          <w:lang w:eastAsia="zh-CN"/>
        </w:rPr>
        <w:t>实施</w:t>
      </w:r>
      <w:r>
        <w:rPr>
          <w:rFonts w:hint="eastAsia" w:ascii="Times New Roman" w:hAnsi="Times New Roman" w:eastAsia="方正仿宋_GB2312" w:cs="Times New Roman"/>
          <w:kern w:val="2"/>
          <w:sz w:val="32"/>
          <w:szCs w:val="24"/>
        </w:rPr>
        <w:t>预算申报、</w:t>
      </w:r>
      <w:r>
        <w:rPr>
          <w:rFonts w:hint="eastAsia" w:ascii="Times New Roman" w:hAnsi="Times New Roman" w:eastAsia="方正仿宋_GB2312" w:cs="Times New Roman"/>
          <w:kern w:val="2"/>
          <w:sz w:val="32"/>
          <w:szCs w:val="24"/>
          <w:lang w:eastAsia="zh-CN"/>
        </w:rPr>
        <w:t>资金拨付</w:t>
      </w:r>
      <w:r>
        <w:rPr>
          <w:rFonts w:hint="eastAsia" w:ascii="Times New Roman" w:hAnsi="Times New Roman" w:eastAsia="方正仿宋_GB2312" w:cs="Times New Roman"/>
          <w:kern w:val="2"/>
          <w:sz w:val="32"/>
          <w:szCs w:val="24"/>
        </w:rPr>
        <w:t>、绩效</w:t>
      </w:r>
      <w:r>
        <w:rPr>
          <w:rFonts w:hint="eastAsia" w:ascii="Times New Roman" w:hAnsi="Times New Roman" w:eastAsia="方正仿宋_GB2312" w:cs="Times New Roman"/>
          <w:color w:val="000000"/>
          <w:kern w:val="2"/>
          <w:sz w:val="32"/>
          <w:szCs w:val="24"/>
        </w:rPr>
        <w:t>评价、监督</w:t>
      </w:r>
      <w:r>
        <w:rPr>
          <w:rFonts w:hint="eastAsia" w:ascii="Times New Roman" w:hAnsi="Times New Roman" w:eastAsia="方正仿宋_GB2312" w:cs="Times New Roman"/>
          <w:color w:val="000000"/>
          <w:kern w:val="2"/>
          <w:sz w:val="32"/>
          <w:szCs w:val="24"/>
          <w:lang w:val="en-US" w:eastAsia="zh-CN"/>
        </w:rPr>
        <w:t>检查</w:t>
      </w:r>
      <w:r>
        <w:rPr>
          <w:rFonts w:hint="eastAsia" w:ascii="Times New Roman" w:hAnsi="Times New Roman" w:eastAsia="方正仿宋_GB2312" w:cs="Times New Roman"/>
          <w:color w:val="000000"/>
          <w:kern w:val="2"/>
          <w:sz w:val="32"/>
          <w:szCs w:val="24"/>
        </w:rPr>
        <w:t>全</w:t>
      </w:r>
      <w:r>
        <w:rPr>
          <w:rFonts w:hint="eastAsia" w:ascii="Times New Roman" w:hAnsi="Times New Roman" w:eastAsia="方正仿宋_GB2312" w:cs="Times New Roman"/>
          <w:color w:val="000000"/>
          <w:kern w:val="2"/>
          <w:sz w:val="32"/>
          <w:szCs w:val="24"/>
          <w:lang w:eastAsia="zh-CN"/>
        </w:rPr>
        <w:t>链</w:t>
      </w:r>
      <w:r>
        <w:rPr>
          <w:rFonts w:hint="eastAsia" w:ascii="Times New Roman" w:hAnsi="Times New Roman" w:eastAsia="方正仿宋_GB2312" w:cs="Times New Roman"/>
          <w:kern w:val="2"/>
          <w:sz w:val="32"/>
          <w:szCs w:val="24"/>
          <w:lang w:eastAsia="zh-CN"/>
        </w:rPr>
        <w:t>条管理</w:t>
      </w:r>
      <w:r>
        <w:rPr>
          <w:rFonts w:hint="eastAsia" w:ascii="Times New Roman" w:hAnsi="Times New Roman" w:eastAsia="方正仿宋_GB2312" w:cs="Times New Roman"/>
          <w:kern w:val="2"/>
          <w:sz w:val="32"/>
          <w:szCs w:val="24"/>
        </w:rPr>
        <w:t>。</w:t>
      </w:r>
    </w:p>
    <w:bookmarkEnd w:id="11"/>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kern w:val="2"/>
          <w:sz w:val="32"/>
          <w:szCs w:val="24"/>
        </w:rPr>
        <w:t>第十条 审计部门</w:t>
      </w:r>
      <w:r>
        <w:rPr>
          <w:rFonts w:hint="eastAsia" w:ascii="Times New Roman" w:hAnsi="Times New Roman" w:eastAsia="方正仿宋_GB2312" w:cs="Times New Roman"/>
          <w:kern w:val="2"/>
          <w:sz w:val="32"/>
          <w:szCs w:val="24"/>
          <w:lang w:eastAsia="zh-CN"/>
        </w:rPr>
        <w:t>依照相关法律法规规定，</w:t>
      </w:r>
      <w:r>
        <w:rPr>
          <w:rFonts w:ascii="Times New Roman" w:hAnsi="Times New Roman" w:eastAsia="方正仿宋_GB2312" w:cs="Times New Roman"/>
          <w:kern w:val="2"/>
          <w:sz w:val="32"/>
          <w:szCs w:val="24"/>
        </w:rPr>
        <w:t>对房屋安全管理资金</w:t>
      </w:r>
      <w:r>
        <w:rPr>
          <w:rFonts w:hint="eastAsia" w:ascii="Times New Roman" w:hAnsi="Times New Roman" w:eastAsia="方正仿宋_GB2312" w:cs="Times New Roman"/>
          <w:kern w:val="2"/>
          <w:sz w:val="32"/>
          <w:szCs w:val="24"/>
          <w:lang w:eastAsia="zh-CN"/>
        </w:rPr>
        <w:t>开展</w:t>
      </w:r>
      <w:r>
        <w:rPr>
          <w:rFonts w:ascii="Times New Roman" w:hAnsi="Times New Roman" w:eastAsia="方正仿宋_GB2312" w:cs="Times New Roman"/>
          <w:kern w:val="2"/>
          <w:sz w:val="32"/>
          <w:szCs w:val="24"/>
        </w:rPr>
        <w:t>审计</w:t>
      </w:r>
      <w:r>
        <w:rPr>
          <w:rFonts w:hint="eastAsia" w:ascii="Times New Roman" w:hAnsi="Times New Roman" w:eastAsia="方正仿宋_GB2312" w:cs="Times New Roman"/>
          <w:kern w:val="2"/>
          <w:sz w:val="32"/>
          <w:szCs w:val="24"/>
          <w:lang w:eastAsia="zh-CN"/>
        </w:rPr>
        <w:t>监督</w:t>
      </w:r>
      <w:r>
        <w:rPr>
          <w:rFonts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kern w:val="2"/>
          <w:sz w:val="32"/>
          <w:szCs w:val="24"/>
        </w:rPr>
        <w:t>第</w:t>
      </w:r>
      <w:r>
        <w:rPr>
          <w:rFonts w:hint="eastAsia" w:ascii="Times New Roman" w:hAnsi="Times New Roman" w:eastAsia="方正仿宋_GB2312" w:cs="Times New Roman"/>
          <w:kern w:val="2"/>
          <w:sz w:val="32"/>
          <w:szCs w:val="24"/>
        </w:rPr>
        <w:t>十一</w:t>
      </w:r>
      <w:r>
        <w:rPr>
          <w:rFonts w:ascii="Times New Roman" w:hAnsi="Times New Roman" w:eastAsia="方正仿宋_GB2312" w:cs="Times New Roman"/>
          <w:kern w:val="2"/>
          <w:sz w:val="32"/>
          <w:szCs w:val="24"/>
        </w:rPr>
        <w:t>条</w:t>
      </w:r>
      <w:r>
        <w:rPr>
          <w:rFonts w:hint="eastAsia" w:ascii="Times New Roman" w:hAnsi="Times New Roman" w:eastAsia="方正仿宋_GB2312" w:cs="Times New Roman"/>
          <w:kern w:val="2"/>
          <w:sz w:val="32"/>
          <w:szCs w:val="24"/>
        </w:rPr>
        <w:t xml:space="preserve"> </w:t>
      </w:r>
      <w:r>
        <w:rPr>
          <w:rFonts w:ascii="Times New Roman" w:hAnsi="Times New Roman" w:eastAsia="方正仿宋_GB2312" w:cs="Times New Roman"/>
          <w:kern w:val="2"/>
          <w:sz w:val="32"/>
          <w:szCs w:val="24"/>
        </w:rPr>
        <w:t>房屋安全管理资金</w:t>
      </w:r>
      <w:r>
        <w:rPr>
          <w:rFonts w:hint="eastAsia" w:ascii="Times New Roman" w:hAnsi="Times New Roman" w:eastAsia="方正仿宋_GB2312" w:cs="Times New Roman"/>
          <w:kern w:val="2"/>
          <w:sz w:val="32"/>
          <w:szCs w:val="24"/>
          <w:lang w:eastAsia="zh-CN"/>
        </w:rPr>
        <w:t>管理</w:t>
      </w:r>
      <w:r>
        <w:rPr>
          <w:rFonts w:ascii="Times New Roman" w:hAnsi="Times New Roman" w:eastAsia="方正仿宋_GB2312" w:cs="Times New Roman"/>
          <w:kern w:val="2"/>
          <w:sz w:val="32"/>
          <w:szCs w:val="24"/>
        </w:rPr>
        <w:t>相关</w:t>
      </w:r>
      <w:r>
        <w:rPr>
          <w:rFonts w:hint="eastAsia" w:ascii="Times New Roman" w:hAnsi="Times New Roman" w:eastAsia="方正仿宋_GB2312" w:cs="Times New Roman"/>
          <w:kern w:val="2"/>
          <w:sz w:val="32"/>
          <w:szCs w:val="24"/>
          <w:lang w:eastAsia="zh-CN"/>
        </w:rPr>
        <w:t>单位及</w:t>
      </w:r>
      <w:r>
        <w:rPr>
          <w:rFonts w:ascii="Times New Roman" w:hAnsi="Times New Roman" w:eastAsia="方正仿宋_GB2312" w:cs="Times New Roman"/>
          <w:kern w:val="2"/>
          <w:sz w:val="32"/>
          <w:szCs w:val="24"/>
        </w:rPr>
        <w:t>工作人员</w:t>
      </w:r>
      <w:r>
        <w:rPr>
          <w:rFonts w:hint="eastAsia" w:ascii="Times New Roman" w:hAnsi="Times New Roman" w:eastAsia="方正仿宋_GB2312" w:cs="Times New Roman"/>
          <w:kern w:val="2"/>
          <w:sz w:val="32"/>
          <w:szCs w:val="24"/>
          <w:lang w:eastAsia="zh-CN"/>
        </w:rPr>
        <w:t>存在</w:t>
      </w:r>
      <w:r>
        <w:rPr>
          <w:rFonts w:ascii="Times New Roman" w:hAnsi="Times New Roman" w:eastAsia="方正仿宋_GB2312" w:cs="Times New Roman"/>
          <w:kern w:val="2"/>
          <w:sz w:val="32"/>
          <w:szCs w:val="24"/>
        </w:rPr>
        <w:t>滥用职权、徇私舞弊、玩忽职守</w:t>
      </w:r>
      <w:r>
        <w:rPr>
          <w:rFonts w:hint="eastAsia" w:ascii="Times New Roman" w:hAnsi="Times New Roman" w:eastAsia="方正仿宋_GB2312" w:cs="Times New Roman"/>
          <w:kern w:val="2"/>
          <w:sz w:val="32"/>
          <w:szCs w:val="24"/>
          <w:lang w:eastAsia="zh-CN"/>
        </w:rPr>
        <w:t>等情形的</w:t>
      </w:r>
      <w:r>
        <w:rPr>
          <w:rFonts w:ascii="Times New Roman" w:hAnsi="Times New Roman" w:eastAsia="方正仿宋_GB2312" w:cs="Times New Roman"/>
          <w:kern w:val="2"/>
          <w:sz w:val="32"/>
          <w:szCs w:val="24"/>
        </w:rPr>
        <w:t>，依法</w:t>
      </w:r>
      <w:r>
        <w:rPr>
          <w:rFonts w:hint="eastAsia" w:ascii="Times New Roman" w:hAnsi="Times New Roman" w:eastAsia="方正仿宋_GB2312" w:cs="Times New Roman"/>
          <w:kern w:val="2"/>
          <w:sz w:val="32"/>
          <w:szCs w:val="24"/>
          <w:lang w:eastAsia="zh-CN"/>
        </w:rPr>
        <w:t>依规</w:t>
      </w:r>
      <w:r>
        <w:rPr>
          <w:rFonts w:ascii="Times New Roman" w:hAnsi="Times New Roman" w:eastAsia="方正仿宋_GB2312" w:cs="Times New Roman"/>
          <w:kern w:val="2"/>
          <w:sz w:val="32"/>
          <w:szCs w:val="24"/>
        </w:rPr>
        <w:t>给予</w:t>
      </w:r>
      <w:r>
        <w:rPr>
          <w:rFonts w:hint="eastAsia" w:ascii="Times New Roman" w:hAnsi="Times New Roman" w:eastAsia="方正仿宋_GB2312" w:cs="Times New Roman"/>
          <w:kern w:val="2"/>
          <w:sz w:val="32"/>
          <w:szCs w:val="24"/>
          <w:lang w:eastAsia="zh-CN"/>
        </w:rPr>
        <w:t>政务</w:t>
      </w:r>
      <w:r>
        <w:rPr>
          <w:rFonts w:ascii="Times New Roman" w:hAnsi="Times New Roman" w:eastAsia="方正仿宋_GB2312" w:cs="Times New Roman"/>
          <w:kern w:val="2"/>
          <w:sz w:val="32"/>
          <w:szCs w:val="24"/>
        </w:rPr>
        <w:t>处分；</w:t>
      </w:r>
      <w:r>
        <w:rPr>
          <w:rFonts w:hint="eastAsia" w:ascii="Times New Roman" w:hAnsi="Times New Roman" w:eastAsia="方正仿宋_GB2312" w:cs="Times New Roman"/>
          <w:kern w:val="2"/>
          <w:sz w:val="32"/>
          <w:szCs w:val="24"/>
          <w:lang w:eastAsia="zh-CN"/>
        </w:rPr>
        <w:t>单位或个人</w:t>
      </w:r>
      <w:r>
        <w:rPr>
          <w:rFonts w:ascii="Times New Roman" w:hAnsi="Times New Roman" w:eastAsia="方正仿宋_GB2312" w:cs="Times New Roman"/>
          <w:kern w:val="2"/>
          <w:sz w:val="32"/>
          <w:szCs w:val="24"/>
        </w:rPr>
        <w:t>恶意骗取、套用、</w:t>
      </w:r>
      <w:r>
        <w:rPr>
          <w:rFonts w:hint="eastAsia" w:ascii="Times New Roman" w:hAnsi="Times New Roman" w:eastAsia="方正仿宋_GB2312" w:cs="Times New Roman"/>
          <w:kern w:val="2"/>
          <w:sz w:val="32"/>
          <w:szCs w:val="24"/>
          <w:lang w:eastAsia="zh-CN"/>
        </w:rPr>
        <w:t>挤占、</w:t>
      </w:r>
      <w:r>
        <w:rPr>
          <w:rFonts w:ascii="Times New Roman" w:hAnsi="Times New Roman" w:eastAsia="方正仿宋_GB2312" w:cs="Times New Roman"/>
          <w:kern w:val="2"/>
          <w:sz w:val="32"/>
          <w:szCs w:val="24"/>
        </w:rPr>
        <w:t>挪用</w:t>
      </w:r>
      <w:r>
        <w:rPr>
          <w:rFonts w:hint="eastAsia" w:ascii="Times New Roman" w:hAnsi="Times New Roman" w:eastAsia="方正仿宋_GB2312" w:cs="Times New Roman"/>
          <w:kern w:val="2"/>
          <w:sz w:val="32"/>
          <w:szCs w:val="24"/>
          <w:lang w:eastAsia="zh-CN"/>
        </w:rPr>
        <w:t>房屋安全</w:t>
      </w:r>
      <w:r>
        <w:rPr>
          <w:rFonts w:ascii="Times New Roman" w:hAnsi="Times New Roman" w:eastAsia="方正仿宋_GB2312" w:cs="Times New Roman"/>
          <w:kern w:val="2"/>
          <w:sz w:val="32"/>
          <w:szCs w:val="24"/>
        </w:rPr>
        <w:t>管理资金的，依法追究</w:t>
      </w:r>
      <w:r>
        <w:rPr>
          <w:rFonts w:hint="eastAsia" w:ascii="Times New Roman" w:hAnsi="Times New Roman" w:eastAsia="方正仿宋_GB2312" w:cs="Times New Roman"/>
          <w:kern w:val="2"/>
          <w:sz w:val="32"/>
          <w:szCs w:val="24"/>
          <w:lang w:eastAsia="zh-CN"/>
        </w:rPr>
        <w:t>相应</w:t>
      </w:r>
      <w:r>
        <w:rPr>
          <w:rFonts w:hint="eastAsia" w:ascii="Times New Roman" w:hAnsi="Times New Roman" w:eastAsia="方正仿宋_GB2312" w:cs="Times New Roman"/>
          <w:kern w:val="2"/>
          <w:sz w:val="32"/>
          <w:szCs w:val="24"/>
        </w:rPr>
        <w:t>法律</w:t>
      </w:r>
      <w:r>
        <w:rPr>
          <w:rFonts w:ascii="Times New Roman" w:hAnsi="Times New Roman" w:eastAsia="方正仿宋_GB2312" w:cs="Times New Roman"/>
          <w:kern w:val="2"/>
          <w:sz w:val="32"/>
          <w:szCs w:val="24"/>
        </w:rPr>
        <w:t>责任。</w:t>
      </w:r>
    </w:p>
    <w:p>
      <w:pPr>
        <w:keepNext w:val="0"/>
        <w:keepLines w:val="0"/>
        <w:pageBreakBefore w:val="0"/>
        <w:kinsoku/>
        <w:wordWrap/>
        <w:overflowPunct/>
        <w:topLinePunct w:val="0"/>
        <w:autoSpaceDN/>
        <w:bidi w:val="0"/>
        <w:adjustRightInd w:val="0"/>
        <w:snapToGrid w:val="0"/>
        <w:spacing w:line="600" w:lineRule="exact"/>
        <w:jc w:val="center"/>
        <w:textAlignment w:val="auto"/>
        <w:rPr>
          <w:rFonts w:ascii="Nimbus Roman No9 L" w:hAnsi="Nimbus Roman No9 L" w:eastAsia="黑体" w:cs="Nimbus Roman No9 L"/>
          <w:color w:val="000000"/>
          <w:kern w:val="2"/>
          <w:sz w:val="32"/>
          <w:szCs w:val="40"/>
        </w:rPr>
      </w:pPr>
    </w:p>
    <w:p>
      <w:pPr>
        <w:keepNext w:val="0"/>
        <w:keepLines w:val="0"/>
        <w:pageBreakBefore w:val="0"/>
        <w:kinsoku/>
        <w:wordWrap/>
        <w:overflowPunct/>
        <w:topLinePunct w:val="0"/>
        <w:autoSpaceDN/>
        <w:bidi w:val="0"/>
        <w:adjustRightInd w:val="0"/>
        <w:snapToGrid w:val="0"/>
        <w:spacing w:line="600" w:lineRule="exact"/>
        <w:jc w:val="center"/>
        <w:textAlignment w:val="auto"/>
        <w:rPr>
          <w:rFonts w:hint="eastAsia" w:ascii="方正黑体_GBK" w:hAnsi="方正黑体_GBK" w:eastAsia="方正黑体_GBK" w:cs="方正黑体_GBK"/>
          <w:color w:val="000000"/>
          <w:kern w:val="2"/>
          <w:sz w:val="32"/>
          <w:szCs w:val="40"/>
        </w:rPr>
      </w:pPr>
      <w:r>
        <w:rPr>
          <w:rFonts w:hint="eastAsia" w:ascii="方正黑体_GBK" w:hAnsi="方正黑体_GBK" w:eastAsia="方正黑体_GBK" w:cs="方正黑体_GBK"/>
          <w:color w:val="000000"/>
          <w:kern w:val="2"/>
          <w:sz w:val="32"/>
          <w:szCs w:val="40"/>
        </w:rPr>
        <w:t>第五章  附则</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kern w:val="2"/>
          <w:sz w:val="32"/>
          <w:szCs w:val="24"/>
        </w:rPr>
        <w:t>第</w:t>
      </w:r>
      <w:r>
        <w:rPr>
          <w:rFonts w:hint="eastAsia" w:ascii="Times New Roman" w:hAnsi="Times New Roman" w:eastAsia="方正仿宋_GB2312" w:cs="Times New Roman"/>
          <w:kern w:val="2"/>
          <w:sz w:val="32"/>
          <w:szCs w:val="24"/>
        </w:rPr>
        <w:t>十二</w:t>
      </w:r>
      <w:r>
        <w:rPr>
          <w:rFonts w:ascii="Times New Roman" w:hAnsi="Times New Roman" w:eastAsia="方正仿宋_GB2312" w:cs="Times New Roman"/>
          <w:kern w:val="2"/>
          <w:sz w:val="32"/>
          <w:szCs w:val="24"/>
        </w:rPr>
        <w:t>条 本</w:t>
      </w:r>
      <w:r>
        <w:rPr>
          <w:rFonts w:hint="eastAsia" w:ascii="Times New Roman" w:hAnsi="Times New Roman" w:eastAsia="方正仿宋_GB2312" w:cs="Times New Roman"/>
          <w:kern w:val="2"/>
          <w:sz w:val="32"/>
          <w:szCs w:val="24"/>
        </w:rPr>
        <w:t>办法</w:t>
      </w:r>
      <w:r>
        <w:rPr>
          <w:rFonts w:ascii="Times New Roman" w:hAnsi="Times New Roman" w:eastAsia="方正仿宋_GB2312" w:cs="Times New Roman"/>
          <w:kern w:val="2"/>
          <w:sz w:val="32"/>
          <w:szCs w:val="24"/>
        </w:rPr>
        <w:t>自印发之日起施行，</w:t>
      </w:r>
      <w:r>
        <w:rPr>
          <w:rFonts w:hint="eastAsia" w:ascii="Times New Roman" w:hAnsi="Times New Roman" w:eastAsia="方正仿宋_GB2312" w:cs="Times New Roman"/>
          <w:kern w:val="2"/>
          <w:sz w:val="32"/>
          <w:szCs w:val="24"/>
          <w:lang w:eastAsia="zh-CN"/>
        </w:rPr>
        <w:t>市财政局、</w:t>
      </w:r>
      <w:r>
        <w:rPr>
          <w:rFonts w:ascii="Times New Roman" w:hAnsi="Times New Roman" w:eastAsia="方正仿宋_GB2312" w:cs="Times New Roman"/>
          <w:kern w:val="2"/>
          <w:sz w:val="32"/>
          <w:szCs w:val="24"/>
        </w:rPr>
        <w:t>市</w:t>
      </w:r>
      <w:r>
        <w:rPr>
          <w:rFonts w:hint="eastAsia" w:ascii="Times New Roman" w:hAnsi="Times New Roman" w:eastAsia="方正仿宋_GB2312" w:cs="Times New Roman"/>
          <w:kern w:val="2"/>
          <w:sz w:val="32"/>
          <w:szCs w:val="24"/>
          <w:lang w:eastAsia="zh-CN"/>
        </w:rPr>
        <w:t>住房和城乡建设局可结合</w:t>
      </w:r>
      <w:r>
        <w:rPr>
          <w:rFonts w:ascii="Times New Roman" w:hAnsi="Times New Roman" w:eastAsia="方正仿宋_GB2312" w:cs="Times New Roman"/>
          <w:kern w:val="2"/>
          <w:sz w:val="32"/>
          <w:szCs w:val="24"/>
        </w:rPr>
        <w:t>政策</w:t>
      </w:r>
      <w:r>
        <w:rPr>
          <w:rFonts w:hint="eastAsia" w:ascii="Times New Roman" w:hAnsi="Times New Roman" w:eastAsia="方正仿宋_GB2312" w:cs="Times New Roman"/>
          <w:kern w:val="2"/>
          <w:sz w:val="32"/>
          <w:szCs w:val="24"/>
          <w:lang w:eastAsia="zh-CN"/>
        </w:rPr>
        <w:t>更新与工作实际</w:t>
      </w:r>
      <w:r>
        <w:rPr>
          <w:rFonts w:ascii="Times New Roman" w:hAnsi="Times New Roman" w:eastAsia="方正仿宋_GB2312" w:cs="Times New Roman"/>
          <w:kern w:val="2"/>
          <w:sz w:val="32"/>
          <w:szCs w:val="24"/>
        </w:rPr>
        <w:t>适时</w:t>
      </w:r>
      <w:r>
        <w:rPr>
          <w:rFonts w:hint="eastAsia" w:ascii="Times New Roman" w:hAnsi="Times New Roman" w:eastAsia="方正仿宋_GB2312" w:cs="Times New Roman"/>
          <w:kern w:val="2"/>
          <w:sz w:val="32"/>
          <w:szCs w:val="24"/>
          <w:lang w:eastAsia="zh-CN"/>
        </w:rPr>
        <w:t>修订完善</w:t>
      </w:r>
      <w:r>
        <w:rPr>
          <w:rFonts w:ascii="Times New Roman" w:hAnsi="Times New Roman" w:eastAsia="方正仿宋_GB2312" w:cs="Times New Roman"/>
          <w:kern w:val="2"/>
          <w:sz w:val="32"/>
          <w:szCs w:val="24"/>
        </w:rPr>
        <w:t>。</w:t>
      </w:r>
    </w:p>
    <w:p>
      <w:pPr>
        <w:keepNext w:val="0"/>
        <w:keepLines w:val="0"/>
        <w:pageBreakBefore w:val="0"/>
        <w:kinsoku/>
        <w:wordWrap/>
        <w:overflowPunct/>
        <w:topLinePunct w:val="0"/>
        <w:autoSpaceDN/>
        <w:bidi w:val="0"/>
        <w:adjustRightInd w:val="0"/>
        <w:snapToGrid w:val="0"/>
        <w:spacing w:line="600" w:lineRule="exact"/>
        <w:ind w:firstLine="640" w:firstLineChars="200"/>
        <w:textAlignment w:val="auto"/>
        <w:rPr>
          <w:rFonts w:ascii="Times New Roman" w:hAnsi="Times New Roman" w:eastAsia="方正仿宋_GB2312" w:cs="Times New Roman"/>
          <w:kern w:val="2"/>
          <w:sz w:val="32"/>
          <w:szCs w:val="24"/>
        </w:rPr>
      </w:pPr>
      <w:r>
        <w:rPr>
          <w:rFonts w:ascii="Times New Roman" w:hAnsi="Times New Roman" w:eastAsia="方正仿宋_GB2312" w:cs="Times New Roman"/>
          <w:kern w:val="2"/>
          <w:sz w:val="32"/>
          <w:szCs w:val="24"/>
        </w:rPr>
        <w:t>第</w:t>
      </w:r>
      <w:r>
        <w:rPr>
          <w:rFonts w:hint="eastAsia" w:ascii="Times New Roman" w:hAnsi="Times New Roman" w:eastAsia="方正仿宋_GB2312" w:cs="Times New Roman"/>
          <w:kern w:val="2"/>
          <w:sz w:val="32"/>
          <w:szCs w:val="24"/>
        </w:rPr>
        <w:t>十三</w:t>
      </w:r>
      <w:r>
        <w:rPr>
          <w:rFonts w:ascii="Times New Roman" w:hAnsi="Times New Roman" w:eastAsia="方正仿宋_GB2312" w:cs="Times New Roman"/>
          <w:kern w:val="2"/>
          <w:sz w:val="32"/>
          <w:szCs w:val="24"/>
        </w:rPr>
        <w:t>条 本</w:t>
      </w:r>
      <w:r>
        <w:rPr>
          <w:rFonts w:hint="eastAsia" w:ascii="Times New Roman" w:hAnsi="Times New Roman" w:eastAsia="方正仿宋_GB2312" w:cs="Times New Roman"/>
          <w:kern w:val="2"/>
          <w:sz w:val="32"/>
          <w:szCs w:val="24"/>
        </w:rPr>
        <w:t>办法</w:t>
      </w:r>
      <w:r>
        <w:rPr>
          <w:rFonts w:ascii="Times New Roman" w:hAnsi="Times New Roman" w:eastAsia="方正仿宋_GB2312" w:cs="Times New Roman"/>
          <w:kern w:val="2"/>
          <w:sz w:val="32"/>
          <w:szCs w:val="24"/>
        </w:rPr>
        <w:t>由</w:t>
      </w:r>
      <w:r>
        <w:rPr>
          <w:rFonts w:hint="eastAsia" w:ascii="Times New Roman" w:hAnsi="Times New Roman" w:eastAsia="方正仿宋_GB2312" w:cs="Times New Roman"/>
          <w:kern w:val="2"/>
          <w:sz w:val="32"/>
          <w:szCs w:val="24"/>
        </w:rPr>
        <w:t>市财政局、</w:t>
      </w:r>
      <w:r>
        <w:rPr>
          <w:rFonts w:ascii="Times New Roman" w:hAnsi="Times New Roman" w:eastAsia="方正仿宋_GB2312" w:cs="Times New Roman"/>
          <w:kern w:val="2"/>
          <w:sz w:val="32"/>
          <w:szCs w:val="24"/>
        </w:rPr>
        <w:t>市</w:t>
      </w:r>
      <w:r>
        <w:rPr>
          <w:rFonts w:hint="eastAsia" w:ascii="Times New Roman" w:hAnsi="Times New Roman" w:eastAsia="方正仿宋_GB2312" w:cs="Times New Roman"/>
          <w:kern w:val="2"/>
          <w:sz w:val="32"/>
          <w:szCs w:val="24"/>
          <w:lang w:eastAsia="zh-CN"/>
        </w:rPr>
        <w:t>住房和城乡建设局共同</w:t>
      </w:r>
      <w:r>
        <w:rPr>
          <w:rFonts w:ascii="Times New Roman" w:hAnsi="Times New Roman" w:eastAsia="方正仿宋_GB2312" w:cs="Times New Roman"/>
          <w:kern w:val="2"/>
          <w:sz w:val="32"/>
          <w:szCs w:val="24"/>
        </w:rPr>
        <w:t>负责解释。</w:t>
      </w:r>
    </w:p>
    <w:p/>
    <w:sectPr>
      <w:footerReference r:id="rId3" w:type="default"/>
      <w:pgSz w:w="11906" w:h="16838"/>
      <w:pgMar w:top="226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Palatino Linotype Roman">
    <w:altName w:val="华文中宋"/>
    <w:panose1 w:val="00000000000000000000"/>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altName w:val="华文中宋"/>
    <w:panose1 w:val="00000000000000000000"/>
    <w:charset w:val="00"/>
    <w:family w:val="auto"/>
    <w:pitch w:val="default"/>
    <w:sig w:usb0="00000000" w:usb1="00000000" w:usb2="00000000"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仿宋_GB2312">
    <w:altName w:val="方正仿宋_GBK"/>
    <w:panose1 w:val="00000000000000000000"/>
    <w:charset w:val="00"/>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adjustRightInd w:val="0"/>
      <w:snapToGrid w:val="0"/>
      <w:ind w:firstLine="360" w:firstLineChars="200"/>
      <w:jc w:val="center"/>
      <w:rPr>
        <w:rFonts w:ascii="Times New Roman" w:hAnsi="Times New Roman" w:eastAsia="仿宋_GB2312" w:cs="Times New Roman"/>
        <w:kern w:val="2"/>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e88/7NAIAAGcEAAAOAAAAZHJz&#10;L2Uyb0RvYy54bWytVM2O0zAQviPxDpbvNGlXLFXVdFW2KkKq2JUWxNl1nCaS/2S7TcoDwBtw4sKd&#10;5+pz8NlpumjhsAcu6dgz/ma+b2Y6v+mUJAfhfGN0QcejnBKhuSkbvSvop4/rV1NKfGC6ZNJoUdCj&#10;8PRm8fLFvLUzMTG1kaVwBCDaz1pb0DoEO8syz2uhmB8ZKzSclXGKBRzdLisda4GuZDbJ8+usNa60&#10;znDhPW5XvZOeEd1zAE1VNVysDN8roUOP6oRkAZR83VhPF6naqhI83FWVF4HIgoJpSF8kgb2N32wx&#10;Z7OdY7Zu+LkE9pwSnnBSrNFIeoFascDI3jV/QamGO+NNFUbcqKwnkhQBi3H+RJuHmlmRuEBqby+i&#10;+/8Hyz8c7h1pyoJOrt5QoplCy0/fv51+/Dr9/EriJSRqrZ8h8sEiNnRvTYfBGe49LiPzrnIq/oIT&#10;gR8CHy8Ciy4QHh9NJ9NpDheHbzgAP3t8bp0P74RRJBoFdehgEpYdNj70oUNIzKbNupEydVFq0hb0&#10;+up1nh5cPACXOsaKNA9nmEipLz1aodt2Z55bUx5B05l+Vrzl6walbJgP98xhOFA+1ifc4VNJg5Tm&#10;bFFSG/flX/cxHj2Dl5IWw1ZQjd2iRL7X6CUAw2C4wdgOht6rW4PpHWMtLU8mHrggB7NyRn3GTi1j&#10;DriY5shU0DCYt6EfeOwkF8tlCsL0WRY2+sHyCB3l8Xa5D5AzqRxF6ZVAd+IB85f6dN6VOOB/nlPU&#10;4//D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CzSVju0AAAAAUBAAAPAAAAAAAAAAEAIAAAADgA&#10;AABkcnMvZG93bnJldi54bWxQSwECFAAUAAAACACHTuJAnvPP+zQCAABnBAAADgAAAAAAAAABACAA&#10;AAA1AQAAZHJzL2Uyb0RvYy54bWxQSwUGAAAAAAYABgBZAQAA2wUAAAAA&#10;">
              <v:path/>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1F070F"/>
    <w:rsid w:val="FE1F0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2026-08-13T18:50:00Z</dcterms:created>
  <dc:creator>user</dc:creator>
  <cp:lastModifiedBy>user</cp:lastModifiedBy>
  <dcterms:modified xsi:type="dcterms:W3CDTF">2026-08-13T18:51:32Z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27DD599818B748CF73A17D6AF49A0FCD_41</vt:lpwstr>
  </property>
</Properties>
</file>