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关于乌鲁木齐市租赁住房单间租住人数上限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和人均最低租住面积标准的规定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（征求意见稿）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080" w:firstLineChars="11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为规范我市住房租赁市场秩序，保障出租房屋安全，维护租赁双方合法权益，根据《住房租赁条例》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（国务院令第812号）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《商品房屋租赁管理办法》（住建部令第6号）等法律法规，现就我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租赁住房单间租住人数上限和人均最低租住面积标准有关事项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一、适用范围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适用于乌鲁木齐市行政区域内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国有土地上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租赁住房的出租、承租及相关管理活动。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具体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租赁住房应当以原设计的房间为最小出租单位，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租赁住房单间租住人数不得超过2人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租赁住房单间人均租住使用面积不低于5平方米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三、例外情形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承租人与同住人之间具有赡养、抚养、扶养义务关系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医疗护理等特殊情况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超出上述标准的，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可不受前款规定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限制，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但需提供相关证明材料并经房屋所在地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区（县）住建（建设）部门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核验。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保障性住房的租赁活动按照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相关政策与规定执行。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、施行时间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自发布之日起施行，有效期为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年。</w:t>
      </w: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F2697"/>
    <w:rsid w:val="7E7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Office_12.8.2.17008_F1E327BC-269C-435d-A152-05C5408002CA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2026-05-15T16:51:00Z</dcterms:created>
  <dc:creator>user</dc:creator>
  <cp:lastModifiedBy>user</cp:lastModifiedBy>
  <dcterms:modified xsi:type="dcterms:W3CDTF">2026-05-15T16:52:11Z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2052-12.8.2.17008</vt:lpwstr>
  </property>
  <property fmtid="{D5CDD505-2E9C-101B-9397-08002B2CF9AE}" pid="3" name="ICV">
    <vt:lpwstr>1AF66F528E70527394DE066A447D0B57_41</vt:lpwstr>
  </property>
</Properties>
</file>