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D1" w:rsidRDefault="00A751E1" w:rsidP="00A751E1">
      <w:pPr>
        <w:jc w:val="center"/>
        <w:rPr>
          <w:rFonts w:ascii="方正小标宋简体" w:eastAsia="方正小标宋简体"/>
          <w:sz w:val="44"/>
          <w:szCs w:val="44"/>
        </w:rPr>
      </w:pPr>
      <w:r w:rsidRPr="00A751E1">
        <w:rPr>
          <w:rFonts w:ascii="方正小标宋简体" w:eastAsia="方正小标宋简体" w:hint="eastAsia"/>
          <w:sz w:val="44"/>
          <w:szCs w:val="44"/>
        </w:rPr>
        <w:t>关于“三公”经费的详细说明</w:t>
      </w:r>
    </w:p>
    <w:p w:rsidR="00A751E1" w:rsidRDefault="00A751E1" w:rsidP="00A751E1">
      <w:pPr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经信委系统“三公”经费明细表：</w:t>
      </w:r>
    </w:p>
    <w:tbl>
      <w:tblPr>
        <w:tblW w:w="8160" w:type="dxa"/>
        <w:tblInd w:w="93" w:type="dxa"/>
        <w:tblLook w:val="04A0"/>
      </w:tblPr>
      <w:tblGrid>
        <w:gridCol w:w="840"/>
        <w:gridCol w:w="1018"/>
        <w:gridCol w:w="3262"/>
        <w:gridCol w:w="2125"/>
        <w:gridCol w:w="915"/>
      </w:tblGrid>
      <w:tr w:rsidR="00A751E1" w:rsidRPr="00A751E1" w:rsidTr="00A20882">
        <w:trPr>
          <w:trHeight w:val="4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E1" w:rsidRPr="00A751E1" w:rsidRDefault="00A751E1" w:rsidP="00A751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51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E1" w:rsidRPr="00A751E1" w:rsidRDefault="00A751E1" w:rsidP="00A751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51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单位编码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E1" w:rsidRPr="00A751E1" w:rsidRDefault="00A751E1" w:rsidP="00A751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51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E1" w:rsidRPr="00A751E1" w:rsidRDefault="00A751E1" w:rsidP="00A751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51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E1" w:rsidRPr="00A751E1" w:rsidRDefault="00A751E1" w:rsidP="00A751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51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金额（万）</w:t>
            </w:r>
          </w:p>
        </w:tc>
      </w:tr>
      <w:tr w:rsidR="00A751E1" w:rsidRPr="00A751E1" w:rsidTr="00A20882">
        <w:trPr>
          <w:trHeight w:val="435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E1" w:rsidRPr="00A751E1" w:rsidRDefault="00A751E1" w:rsidP="00A751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51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E1" w:rsidRPr="00A751E1" w:rsidRDefault="00A751E1" w:rsidP="00A751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51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109001</w:t>
            </w:r>
          </w:p>
        </w:tc>
        <w:tc>
          <w:tcPr>
            <w:tcW w:w="3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E1" w:rsidRPr="00A751E1" w:rsidRDefault="00A751E1" w:rsidP="00A751E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51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乌鲁木齐市经济和信息化委员会本级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E1" w:rsidRPr="00A751E1" w:rsidRDefault="00A751E1" w:rsidP="00A751E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51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E1" w:rsidRPr="00A751E1" w:rsidRDefault="00A751E1" w:rsidP="00A751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51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1.62</w:t>
            </w:r>
          </w:p>
        </w:tc>
      </w:tr>
      <w:tr w:rsidR="00A20882" w:rsidRPr="00A751E1" w:rsidTr="00A20882">
        <w:trPr>
          <w:trHeight w:val="43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82" w:rsidRPr="00A751E1" w:rsidRDefault="00A20882" w:rsidP="00A751E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82" w:rsidRPr="00A751E1" w:rsidRDefault="00A20882" w:rsidP="00A751E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82" w:rsidRPr="00A751E1" w:rsidRDefault="00A20882" w:rsidP="00A751E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82" w:rsidRPr="00A751E1" w:rsidRDefault="00A20882" w:rsidP="00CF16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公务用车购置及运行费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82" w:rsidRPr="00A751E1" w:rsidRDefault="00A20882" w:rsidP="00A751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51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12.00</w:t>
            </w:r>
          </w:p>
        </w:tc>
      </w:tr>
      <w:tr w:rsidR="00A20882" w:rsidRPr="00A751E1" w:rsidTr="00A20882">
        <w:trPr>
          <w:trHeight w:val="43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82" w:rsidRPr="00A751E1" w:rsidRDefault="00A20882" w:rsidP="00A751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51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82" w:rsidRPr="00A751E1" w:rsidRDefault="00A20882" w:rsidP="00A751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51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109002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82" w:rsidRPr="00A751E1" w:rsidRDefault="00A20882" w:rsidP="00A751E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51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乌鲁木齐市节能监察中心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82" w:rsidRPr="00A751E1" w:rsidRDefault="00A20882" w:rsidP="00A751E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51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82" w:rsidRPr="00A751E1" w:rsidRDefault="00A20882" w:rsidP="00A751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51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0.39</w:t>
            </w:r>
          </w:p>
        </w:tc>
      </w:tr>
      <w:tr w:rsidR="00A20882" w:rsidRPr="00A751E1" w:rsidTr="00A20882">
        <w:trPr>
          <w:trHeight w:val="435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82" w:rsidRPr="00A751E1" w:rsidRDefault="00A20882" w:rsidP="00A751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51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82" w:rsidRPr="00A751E1" w:rsidRDefault="00A20882" w:rsidP="00A751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51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109004</w:t>
            </w:r>
          </w:p>
        </w:tc>
        <w:tc>
          <w:tcPr>
            <w:tcW w:w="3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82" w:rsidRPr="00A751E1" w:rsidRDefault="00A20882" w:rsidP="00A751E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51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乌鲁木齐市中小企业服务中心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82" w:rsidRPr="00A751E1" w:rsidRDefault="00A20882" w:rsidP="00A751E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51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82" w:rsidRPr="00A751E1" w:rsidRDefault="00A20882" w:rsidP="00A751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51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0.20</w:t>
            </w:r>
          </w:p>
        </w:tc>
      </w:tr>
      <w:tr w:rsidR="00A20882" w:rsidRPr="00A751E1" w:rsidTr="00A20882">
        <w:trPr>
          <w:trHeight w:val="43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82" w:rsidRPr="00A751E1" w:rsidRDefault="00A20882" w:rsidP="00A751E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82" w:rsidRPr="00A751E1" w:rsidRDefault="00A20882" w:rsidP="00A751E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82" w:rsidRPr="00A751E1" w:rsidRDefault="00A20882" w:rsidP="00A751E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82" w:rsidRPr="00A751E1" w:rsidRDefault="00A20882" w:rsidP="00CF16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公务用车购置及运行费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82" w:rsidRPr="00A751E1" w:rsidRDefault="00A20882" w:rsidP="00A751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51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2.70</w:t>
            </w:r>
          </w:p>
        </w:tc>
      </w:tr>
      <w:tr w:rsidR="00A20882" w:rsidRPr="00A751E1" w:rsidTr="00A20882">
        <w:trPr>
          <w:trHeight w:val="435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82" w:rsidRPr="00A751E1" w:rsidRDefault="00A20882" w:rsidP="00A751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51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82" w:rsidRPr="00A751E1" w:rsidRDefault="00A20882" w:rsidP="00A751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51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109005</w:t>
            </w:r>
          </w:p>
        </w:tc>
        <w:tc>
          <w:tcPr>
            <w:tcW w:w="3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82" w:rsidRPr="00A751E1" w:rsidRDefault="00A20882" w:rsidP="00A751E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51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乌鲁木齐市轻工集体经济联社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82" w:rsidRPr="00A751E1" w:rsidRDefault="00A20882" w:rsidP="00A751E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51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82" w:rsidRPr="00A751E1" w:rsidRDefault="00A20882" w:rsidP="00A751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51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0.30</w:t>
            </w:r>
          </w:p>
        </w:tc>
      </w:tr>
      <w:tr w:rsidR="00A20882" w:rsidRPr="00A751E1" w:rsidTr="00A20882">
        <w:trPr>
          <w:trHeight w:val="43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82" w:rsidRPr="00A751E1" w:rsidRDefault="00A20882" w:rsidP="00A751E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82" w:rsidRPr="00A751E1" w:rsidRDefault="00A20882" w:rsidP="00A751E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82" w:rsidRPr="00A751E1" w:rsidRDefault="00A20882" w:rsidP="00A751E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82" w:rsidRPr="00A751E1" w:rsidRDefault="00A20882" w:rsidP="00A208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公务用车购置及运行费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82" w:rsidRPr="00A751E1" w:rsidRDefault="00A20882" w:rsidP="00A751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51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2.70</w:t>
            </w:r>
          </w:p>
        </w:tc>
      </w:tr>
      <w:tr w:rsidR="00A20882" w:rsidRPr="00A751E1" w:rsidTr="00A751E1">
        <w:trPr>
          <w:trHeight w:val="43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882" w:rsidRPr="00A751E1" w:rsidRDefault="00A20882" w:rsidP="00A751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51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82" w:rsidRPr="00A751E1" w:rsidRDefault="00A20882" w:rsidP="00A751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51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82" w:rsidRPr="00A751E1" w:rsidRDefault="00A20882" w:rsidP="00A751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51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19.91</w:t>
            </w:r>
          </w:p>
        </w:tc>
      </w:tr>
    </w:tbl>
    <w:p w:rsidR="00A20882" w:rsidRPr="00A20882" w:rsidRDefault="00A20882" w:rsidP="00A20882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A20882">
        <w:rPr>
          <w:rFonts w:ascii="仿宋_GB2312" w:eastAsia="仿宋_GB2312" w:hint="eastAsia"/>
          <w:sz w:val="32"/>
          <w:szCs w:val="32"/>
        </w:rPr>
        <w:t>我委各单位无因公出国费。</w:t>
      </w:r>
    </w:p>
    <w:p w:rsidR="00A20882" w:rsidRDefault="00A20882" w:rsidP="00A20882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上述列表中列支公务用车运行维护费均为公务用车运行费，本年度无公务用车购置费预算</w:t>
      </w:r>
      <w:r w:rsidRPr="00A20882">
        <w:rPr>
          <w:rFonts w:ascii="仿宋_GB2312" w:eastAsia="仿宋_GB2312" w:hint="eastAsia"/>
          <w:sz w:val="32"/>
          <w:szCs w:val="32"/>
        </w:rPr>
        <w:t>。</w:t>
      </w:r>
    </w:p>
    <w:p w:rsidR="0091433E" w:rsidRPr="00A20882" w:rsidRDefault="0091433E" w:rsidP="00A20882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根据本年度预算软件导出数据表统计口径，以上公务用车购置及运行费均不含特种车辆费用。（相关预算数据均在附件1中公开）</w:t>
      </w:r>
    </w:p>
    <w:p w:rsidR="00A751E1" w:rsidRPr="00A751E1" w:rsidRDefault="0091433E" w:rsidP="00A751E1">
      <w:pPr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同口径对比，</w:t>
      </w:r>
      <w:r w:rsidR="00A20882">
        <w:rPr>
          <w:rFonts w:ascii="仿宋_GB2312" w:eastAsia="仿宋_GB2312" w:hint="eastAsia"/>
          <w:sz w:val="32"/>
          <w:szCs w:val="32"/>
        </w:rPr>
        <w:t>与2015年“三公”经费实际支出</w:t>
      </w:r>
      <w:r w:rsidR="00A20882" w:rsidRPr="00A20882">
        <w:rPr>
          <w:rFonts w:ascii="仿宋_GB2312" w:eastAsia="仿宋_GB2312"/>
          <w:sz w:val="32"/>
          <w:szCs w:val="32"/>
        </w:rPr>
        <w:t>19.93</w:t>
      </w:r>
      <w:r w:rsidR="00A20882">
        <w:rPr>
          <w:rFonts w:ascii="仿宋_GB2312" w:eastAsia="仿宋_GB2312" w:hint="eastAsia"/>
          <w:sz w:val="32"/>
          <w:szCs w:val="32"/>
        </w:rPr>
        <w:t>万元相比，下降0.02万元，主要为减少公务接待费用。</w:t>
      </w:r>
    </w:p>
    <w:sectPr w:rsidR="00A751E1" w:rsidRPr="00A751E1" w:rsidSect="00454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3A9" w:rsidRDefault="003733A9" w:rsidP="00A751E1">
      <w:r>
        <w:separator/>
      </w:r>
    </w:p>
  </w:endnote>
  <w:endnote w:type="continuationSeparator" w:id="1">
    <w:p w:rsidR="003733A9" w:rsidRDefault="003733A9" w:rsidP="00A75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3A9" w:rsidRDefault="003733A9" w:rsidP="00A751E1">
      <w:r>
        <w:separator/>
      </w:r>
    </w:p>
  </w:footnote>
  <w:footnote w:type="continuationSeparator" w:id="1">
    <w:p w:rsidR="003733A9" w:rsidRDefault="003733A9" w:rsidP="00A751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64F67"/>
    <w:multiLevelType w:val="hybridMultilevel"/>
    <w:tmpl w:val="08C6F032"/>
    <w:lvl w:ilvl="0" w:tplc="12DC0A14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51E1"/>
    <w:rsid w:val="003733A9"/>
    <w:rsid w:val="004545D1"/>
    <w:rsid w:val="0091433E"/>
    <w:rsid w:val="00A20882"/>
    <w:rsid w:val="00A751E1"/>
    <w:rsid w:val="00E11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5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5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51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51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51E1"/>
    <w:rPr>
      <w:sz w:val="18"/>
      <w:szCs w:val="18"/>
    </w:rPr>
  </w:style>
  <w:style w:type="paragraph" w:styleId="a5">
    <w:name w:val="List Paragraph"/>
    <w:basedOn w:val="a"/>
    <w:uiPriority w:val="34"/>
    <w:qFormat/>
    <w:rsid w:val="00A2088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WRGHO</dc:creator>
  <cp:keywords/>
  <dc:description/>
  <cp:lastModifiedBy>WRGHO</cp:lastModifiedBy>
  <cp:revision>5</cp:revision>
  <dcterms:created xsi:type="dcterms:W3CDTF">2017-12-08T02:52:00Z</dcterms:created>
  <dcterms:modified xsi:type="dcterms:W3CDTF">2017-12-08T03:40:00Z</dcterms:modified>
</cp:coreProperties>
</file>