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FEE" w:rsidRDefault="000C4FEE" w:rsidP="000C4FEE">
      <w:pPr>
        <w:spacing w:line="640" w:lineRule="exact"/>
        <w:jc w:val="center"/>
        <w:rPr>
          <w:rFonts w:eastAsia="方正小标宋_GBK"/>
          <w:sz w:val="44"/>
          <w:szCs w:val="44"/>
        </w:rPr>
      </w:pPr>
      <w:bookmarkStart w:id="0" w:name="OLE_LINK1"/>
      <w:r>
        <w:rPr>
          <w:rFonts w:ascii="方正小标宋_GBK" w:eastAsia="方正小标宋_GBK"/>
          <w:sz w:val="44"/>
          <w:szCs w:val="44"/>
        </w:rPr>
        <w:t>关于</w:t>
      </w:r>
      <w:r w:rsidR="005C206F">
        <w:rPr>
          <w:rFonts w:ascii="方正小标宋_GBK" w:eastAsia="方正小标宋_GBK" w:hint="eastAsia"/>
          <w:sz w:val="44"/>
          <w:szCs w:val="44"/>
        </w:rPr>
        <w:t>提前</w:t>
      </w:r>
      <w:r>
        <w:rPr>
          <w:rFonts w:ascii="方正小标宋_GBK" w:eastAsia="方正小标宋_GBK"/>
          <w:sz w:val="44"/>
          <w:szCs w:val="44"/>
        </w:rPr>
        <w:t>下达</w:t>
      </w:r>
      <w:r>
        <w:rPr>
          <w:rFonts w:eastAsia="方正小标宋_GBK"/>
          <w:sz w:val="44"/>
          <w:szCs w:val="44"/>
        </w:rPr>
        <w:t>202</w:t>
      </w:r>
      <w:r w:rsidR="009A1361">
        <w:rPr>
          <w:rFonts w:eastAsia="方正小标宋_GBK" w:hint="eastAsia"/>
          <w:sz w:val="44"/>
          <w:szCs w:val="44"/>
        </w:rPr>
        <w:t>4</w:t>
      </w:r>
      <w:r>
        <w:rPr>
          <w:rFonts w:ascii="方正小标宋_GBK" w:eastAsia="方正小标宋_GBK"/>
          <w:sz w:val="44"/>
          <w:szCs w:val="44"/>
        </w:rPr>
        <w:t>年市级财政衔接推进乡村振兴补助资金（直达资金）预算的通知</w:t>
      </w:r>
    </w:p>
    <w:bookmarkEnd w:id="0"/>
    <w:p w:rsidR="000C4FEE" w:rsidRDefault="000C4FEE" w:rsidP="000C4FEE">
      <w:pPr>
        <w:spacing w:line="640" w:lineRule="exact"/>
        <w:rPr>
          <w:rFonts w:eastAsia="仿宋_GB2312"/>
          <w:sz w:val="32"/>
          <w:szCs w:val="32"/>
        </w:rPr>
      </w:pPr>
      <w:r>
        <w:rPr>
          <w:rFonts w:eastAsia="仿宋_GB2312"/>
          <w:sz w:val="32"/>
          <w:szCs w:val="32"/>
        </w:rPr>
        <w:t xml:space="preserve"> </w:t>
      </w:r>
    </w:p>
    <w:p w:rsidR="000C4FEE" w:rsidRDefault="000C4FEE" w:rsidP="000C4FEE">
      <w:pPr>
        <w:spacing w:line="560" w:lineRule="exact"/>
        <w:jc w:val="left"/>
        <w:rPr>
          <w:rFonts w:eastAsia="方正仿宋_GBK"/>
          <w:sz w:val="32"/>
          <w:szCs w:val="32"/>
        </w:rPr>
      </w:pPr>
      <w:r>
        <w:rPr>
          <w:rFonts w:ascii="方正仿宋_GBK" w:eastAsia="方正仿宋_GBK"/>
          <w:sz w:val="32"/>
          <w:szCs w:val="32"/>
        </w:rPr>
        <w:t>各区（县）财政局：</w:t>
      </w:r>
    </w:p>
    <w:p w:rsidR="000C4FEE" w:rsidRDefault="000C4FEE" w:rsidP="000C4FEE">
      <w:pPr>
        <w:spacing w:line="560" w:lineRule="exact"/>
        <w:ind w:firstLineChars="200" w:firstLine="640"/>
        <w:rPr>
          <w:rFonts w:eastAsia="方正仿宋_GBK"/>
          <w:sz w:val="32"/>
          <w:szCs w:val="32"/>
        </w:rPr>
      </w:pPr>
      <w:r>
        <w:rPr>
          <w:rFonts w:ascii="方正仿宋_GBK" w:eastAsia="方正仿宋_GBK"/>
          <w:sz w:val="32"/>
          <w:szCs w:val="32"/>
        </w:rPr>
        <w:t>根据《乌鲁木齐市财政衔接推进乡村振兴补助资金管理实施细则》（乌财</w:t>
      </w:r>
      <w:proofErr w:type="gramStart"/>
      <w:r>
        <w:rPr>
          <w:rFonts w:ascii="方正仿宋_GBK" w:eastAsia="方正仿宋_GBK"/>
          <w:sz w:val="32"/>
          <w:szCs w:val="32"/>
        </w:rPr>
        <w:t>规</w:t>
      </w:r>
      <w:proofErr w:type="gramEnd"/>
      <w:r>
        <w:rPr>
          <w:rFonts w:ascii="方正仿宋_GBK" w:eastAsia="方正仿宋_GBK"/>
          <w:sz w:val="32"/>
          <w:szCs w:val="32"/>
        </w:rPr>
        <w:t>〔</w:t>
      </w:r>
      <w:r>
        <w:rPr>
          <w:rFonts w:eastAsia="方正仿宋_GBK"/>
          <w:sz w:val="32"/>
          <w:szCs w:val="32"/>
        </w:rPr>
        <w:t>2022</w:t>
      </w:r>
      <w:r>
        <w:rPr>
          <w:rFonts w:ascii="方正仿宋_GBK" w:eastAsia="方正仿宋_GBK"/>
          <w:sz w:val="32"/>
          <w:szCs w:val="32"/>
        </w:rPr>
        <w:t>〕</w:t>
      </w:r>
      <w:r>
        <w:rPr>
          <w:rFonts w:eastAsia="方正仿宋_GBK"/>
          <w:sz w:val="32"/>
          <w:szCs w:val="32"/>
        </w:rPr>
        <w:t>1</w:t>
      </w:r>
      <w:r>
        <w:rPr>
          <w:rFonts w:ascii="方正仿宋_GBK" w:eastAsia="方正仿宋_GBK"/>
          <w:sz w:val="32"/>
          <w:szCs w:val="32"/>
        </w:rPr>
        <w:t>号）和市农业农村局《</w:t>
      </w:r>
      <w:r w:rsidR="00B16B71" w:rsidRPr="00B16B71">
        <w:rPr>
          <w:rFonts w:ascii="方正仿宋_GBK" w:eastAsia="方正仿宋_GBK" w:hint="eastAsia"/>
          <w:sz w:val="32"/>
          <w:szCs w:val="32"/>
        </w:rPr>
        <w:t>2025年市本级财政衔接推进乡村振兴补助资金分配计划</w:t>
      </w:r>
      <w:r>
        <w:rPr>
          <w:rFonts w:ascii="方正仿宋_GBK" w:eastAsia="方正仿宋_GBK"/>
          <w:sz w:val="32"/>
          <w:szCs w:val="32"/>
        </w:rPr>
        <w:t>》，</w:t>
      </w:r>
      <w:proofErr w:type="gramStart"/>
      <w:r>
        <w:rPr>
          <w:rFonts w:ascii="方正仿宋_GBK" w:eastAsia="方正仿宋_GBK"/>
          <w:sz w:val="32"/>
          <w:szCs w:val="32"/>
        </w:rPr>
        <w:t>现下达</w:t>
      </w:r>
      <w:proofErr w:type="gramEnd"/>
      <w:r>
        <w:rPr>
          <w:rFonts w:ascii="方正仿宋_GBK" w:eastAsia="方正仿宋_GBK"/>
          <w:sz w:val="32"/>
          <w:szCs w:val="32"/>
        </w:rPr>
        <w:t>你区（县）</w:t>
      </w:r>
      <w:r>
        <w:rPr>
          <w:rFonts w:eastAsia="方正仿宋_GBK"/>
          <w:sz w:val="32"/>
          <w:szCs w:val="32"/>
        </w:rPr>
        <w:t>202</w:t>
      </w:r>
      <w:r w:rsidR="00E145C2">
        <w:rPr>
          <w:rFonts w:eastAsia="方正仿宋_GBK" w:hint="eastAsia"/>
          <w:sz w:val="32"/>
          <w:szCs w:val="32"/>
        </w:rPr>
        <w:t>4</w:t>
      </w:r>
      <w:r>
        <w:rPr>
          <w:rFonts w:ascii="方正仿宋_GBK" w:eastAsia="方正仿宋_GBK"/>
          <w:sz w:val="32"/>
          <w:szCs w:val="32"/>
        </w:rPr>
        <w:t>年市级财政衔接推进乡村振兴补助资金预算</w:t>
      </w:r>
      <w:r>
        <w:rPr>
          <w:rFonts w:eastAsia="方正仿宋_GBK"/>
          <w:sz w:val="32"/>
          <w:szCs w:val="32"/>
        </w:rPr>
        <w:t>2</w:t>
      </w:r>
      <w:r w:rsidR="00B16B71">
        <w:rPr>
          <w:rFonts w:eastAsia="方正仿宋_GBK" w:hint="eastAsia"/>
          <w:sz w:val="32"/>
          <w:szCs w:val="32"/>
        </w:rPr>
        <w:t>20</w:t>
      </w:r>
      <w:r>
        <w:rPr>
          <w:rFonts w:ascii="方正仿宋_GBK" w:eastAsia="方正仿宋_GBK"/>
          <w:sz w:val="32"/>
          <w:szCs w:val="32"/>
        </w:rPr>
        <w:t>万元（详见附</w:t>
      </w:r>
      <w:r w:rsidR="009A1361">
        <w:rPr>
          <w:rFonts w:ascii="方正仿宋_GBK" w:eastAsia="方正仿宋_GBK" w:hint="eastAsia"/>
          <w:sz w:val="32"/>
          <w:szCs w:val="32"/>
        </w:rPr>
        <w:t>件</w:t>
      </w:r>
      <w:r w:rsidR="009A1361" w:rsidRPr="009A1361">
        <w:rPr>
          <w:rFonts w:eastAsia="方正仿宋_GBK" w:hint="eastAsia"/>
          <w:sz w:val="32"/>
          <w:szCs w:val="32"/>
        </w:rPr>
        <w:t>1</w:t>
      </w:r>
      <w:r w:rsidRPr="009A1361">
        <w:rPr>
          <w:rFonts w:eastAsia="方正仿宋_GBK"/>
          <w:sz w:val="32"/>
          <w:szCs w:val="32"/>
        </w:rPr>
        <w:t>）</w:t>
      </w:r>
      <w:r>
        <w:rPr>
          <w:rFonts w:ascii="方正仿宋_GBK" w:eastAsia="方正仿宋_GBK"/>
          <w:sz w:val="32"/>
          <w:szCs w:val="32"/>
        </w:rPr>
        <w:t>，请专款专用。</w:t>
      </w:r>
    </w:p>
    <w:p w:rsidR="000C4FEE" w:rsidRDefault="000C4FEE" w:rsidP="000C4FEE">
      <w:pPr>
        <w:spacing w:line="560" w:lineRule="exact"/>
        <w:ind w:firstLineChars="200" w:firstLine="640"/>
        <w:rPr>
          <w:rFonts w:eastAsia="方正仿宋_GBK"/>
          <w:sz w:val="32"/>
          <w:szCs w:val="32"/>
        </w:rPr>
      </w:pPr>
      <w:r>
        <w:rPr>
          <w:rFonts w:ascii="方正仿宋_GBK" w:eastAsia="方正仿宋_GBK"/>
          <w:sz w:val="32"/>
          <w:szCs w:val="32"/>
        </w:rPr>
        <w:t>各区（县）请列</w:t>
      </w:r>
      <w:r>
        <w:rPr>
          <w:rFonts w:eastAsia="方正仿宋_GBK"/>
          <w:sz w:val="32"/>
          <w:szCs w:val="32"/>
        </w:rPr>
        <w:t>202</w:t>
      </w:r>
      <w:r w:rsidR="00B16B71">
        <w:rPr>
          <w:rFonts w:eastAsia="方正仿宋_GBK" w:hint="eastAsia"/>
          <w:sz w:val="32"/>
          <w:szCs w:val="32"/>
        </w:rPr>
        <w:t>5</w:t>
      </w:r>
      <w:bookmarkStart w:id="1" w:name="_GoBack"/>
      <w:bookmarkEnd w:id="1"/>
      <w:r>
        <w:rPr>
          <w:rFonts w:ascii="方正仿宋_GBK" w:eastAsia="方正仿宋_GBK"/>
          <w:sz w:val="32"/>
          <w:szCs w:val="32"/>
        </w:rPr>
        <w:t>年转移性收入科目</w:t>
      </w:r>
      <w:r>
        <w:rPr>
          <w:rFonts w:eastAsia="方正仿宋_GBK"/>
          <w:sz w:val="32"/>
          <w:szCs w:val="32"/>
        </w:rPr>
        <w:t>“1100231</w:t>
      </w:r>
      <w:r>
        <w:rPr>
          <w:rFonts w:ascii="方正仿宋_GBK" w:eastAsia="方正仿宋_GBK"/>
          <w:sz w:val="32"/>
          <w:szCs w:val="32"/>
        </w:rPr>
        <w:t>巩固脱贫攻坚成果衔接乡村振兴转移支付收入</w:t>
      </w:r>
      <w:r>
        <w:rPr>
          <w:rFonts w:eastAsia="方正仿宋_GBK"/>
          <w:sz w:val="32"/>
          <w:szCs w:val="32"/>
        </w:rPr>
        <w:t>”</w:t>
      </w:r>
      <w:r>
        <w:rPr>
          <w:rFonts w:ascii="方正仿宋_GBK" w:eastAsia="方正仿宋_GBK"/>
          <w:sz w:val="32"/>
          <w:szCs w:val="32"/>
        </w:rPr>
        <w:t>，支出功能科目</w:t>
      </w:r>
      <w:r>
        <w:rPr>
          <w:rFonts w:eastAsia="方正仿宋_GBK"/>
          <w:sz w:val="32"/>
          <w:szCs w:val="32"/>
        </w:rPr>
        <w:t>“2130505</w:t>
      </w:r>
      <w:r>
        <w:rPr>
          <w:rFonts w:ascii="方正仿宋_GBK" w:eastAsia="方正仿宋_GBK"/>
          <w:sz w:val="32"/>
          <w:szCs w:val="32"/>
        </w:rPr>
        <w:t>农林水支出</w:t>
      </w:r>
      <w:r>
        <w:rPr>
          <w:rFonts w:eastAsia="方正仿宋_GBK"/>
          <w:sz w:val="32"/>
          <w:szCs w:val="32"/>
        </w:rPr>
        <w:t>-</w:t>
      </w:r>
      <w:r>
        <w:rPr>
          <w:rFonts w:ascii="方正仿宋_GBK" w:eastAsia="方正仿宋_GBK"/>
          <w:sz w:val="32"/>
          <w:szCs w:val="32"/>
        </w:rPr>
        <w:t>巩固脱贫攻坚成果衔接乡村振兴</w:t>
      </w:r>
      <w:r>
        <w:rPr>
          <w:rFonts w:eastAsia="方正仿宋_GBK"/>
          <w:sz w:val="32"/>
          <w:szCs w:val="32"/>
        </w:rPr>
        <w:t>-</w:t>
      </w:r>
      <w:r>
        <w:rPr>
          <w:rFonts w:ascii="方正仿宋_GBK" w:eastAsia="方正仿宋_GBK"/>
          <w:sz w:val="32"/>
          <w:szCs w:val="32"/>
        </w:rPr>
        <w:t>生产发展</w:t>
      </w:r>
      <w:r>
        <w:rPr>
          <w:rFonts w:eastAsia="方正仿宋_GBK"/>
          <w:sz w:val="32"/>
          <w:szCs w:val="32"/>
        </w:rPr>
        <w:t>”</w:t>
      </w:r>
      <w:r>
        <w:rPr>
          <w:rFonts w:ascii="方正仿宋_GBK" w:eastAsia="方正仿宋_GBK"/>
          <w:sz w:val="32"/>
          <w:szCs w:val="32"/>
        </w:rPr>
        <w:t xml:space="preserve">。现就资金使用管理有关要求通知如下： </w:t>
      </w:r>
    </w:p>
    <w:p w:rsidR="000C4FEE" w:rsidRDefault="000C4FEE" w:rsidP="000C4FEE">
      <w:pPr>
        <w:spacing w:line="560" w:lineRule="exact"/>
        <w:ind w:firstLine="646"/>
        <w:rPr>
          <w:rFonts w:eastAsia="方正仿宋_GBK"/>
          <w:sz w:val="32"/>
          <w:szCs w:val="32"/>
        </w:rPr>
      </w:pPr>
      <w:r>
        <w:rPr>
          <w:rFonts w:ascii="方正仿宋_GBK" w:eastAsia="方正仿宋_GBK"/>
          <w:sz w:val="32"/>
          <w:szCs w:val="32"/>
        </w:rPr>
        <w:t>一、该项资金纳入直达资金管理范围，你区（县）财政部门在下达该项转移支付时，应单独下达预算指标文件，并保持直达资金标识不变。同时，在指标管理系统中及时登录有关指标和直达资金标识，导入直达资金监控系统，确保数据真实、账目清晰、流向明确。</w:t>
      </w:r>
    </w:p>
    <w:p w:rsidR="000C4FEE" w:rsidRDefault="000C4FEE" w:rsidP="000C4FEE">
      <w:pPr>
        <w:spacing w:line="560" w:lineRule="exact"/>
        <w:ind w:firstLine="646"/>
        <w:rPr>
          <w:rFonts w:eastAsia="方正仿宋_GBK"/>
          <w:sz w:val="32"/>
          <w:szCs w:val="32"/>
        </w:rPr>
      </w:pPr>
      <w:r>
        <w:rPr>
          <w:rFonts w:ascii="方正仿宋_GBK" w:eastAsia="方正仿宋_GBK"/>
          <w:sz w:val="32"/>
          <w:szCs w:val="32"/>
        </w:rPr>
        <w:t>二、各区（县）要认真贯彻落实党中央、国务院关于巩固拓展脱贫攻坚成果同乡村振兴有效衔接的精神和自治区党委、市委相关工作安排，按照衔接资金管理办法，切实落实绩效管理要求，管好用好衔接资金，加快资金拨付进度，充分发挥资金使用效益，不得以任何理由挪用、挤占和滞留资金，不得变更资金用途和扩大使用范围。</w:t>
      </w:r>
      <w:r>
        <w:rPr>
          <w:rFonts w:eastAsia="方正仿宋_GBK"/>
          <w:sz w:val="32"/>
          <w:szCs w:val="32"/>
        </w:rPr>
        <w:t xml:space="preserve">   </w:t>
      </w:r>
    </w:p>
    <w:p w:rsidR="000C4FEE" w:rsidRDefault="000C4FEE" w:rsidP="00BC7257">
      <w:pPr>
        <w:spacing w:line="560" w:lineRule="exact"/>
        <w:ind w:firstLine="646"/>
        <w:rPr>
          <w:rFonts w:eastAsia="方正仿宋_GBK"/>
          <w:sz w:val="32"/>
          <w:szCs w:val="32"/>
        </w:rPr>
      </w:pPr>
      <w:r>
        <w:rPr>
          <w:rFonts w:ascii="方正仿宋_GBK" w:eastAsia="方正仿宋_GBK"/>
          <w:sz w:val="32"/>
          <w:szCs w:val="32"/>
        </w:rPr>
        <w:lastRenderedPageBreak/>
        <w:t>三、资金安排要重点支持自治区乡村振兴示范村建设，立足产业基础再造和产业链提升，繁荣农村经济，促进农民共同富裕，推动乡村全面振兴，引领全区农业农村现代化。</w:t>
      </w:r>
      <w:r>
        <w:rPr>
          <w:rFonts w:eastAsia="方正仿宋_GBK"/>
          <w:sz w:val="32"/>
          <w:szCs w:val="32"/>
        </w:rPr>
        <w:t xml:space="preserve"> </w:t>
      </w:r>
    </w:p>
    <w:p w:rsidR="000C4FEE" w:rsidRDefault="000C4FEE" w:rsidP="000C4FEE">
      <w:pPr>
        <w:spacing w:line="560" w:lineRule="exact"/>
        <w:ind w:firstLine="646"/>
        <w:rPr>
          <w:rFonts w:eastAsia="方正仿宋_GBK"/>
          <w:sz w:val="32"/>
          <w:szCs w:val="32"/>
        </w:rPr>
      </w:pPr>
      <w:r>
        <w:rPr>
          <w:rFonts w:ascii="方正仿宋_GBK" w:eastAsia="方正仿宋_GBK"/>
          <w:sz w:val="32"/>
          <w:szCs w:val="32"/>
        </w:rPr>
        <w:t>四、各级各部门应当建立健全衔接资金项目公告公示制度，对资金年度使用计划、扶持对象、支持项目、补助标准、资金来源及额度等信息必须按规定的程序进行公告、公示，接受社会监督。</w:t>
      </w:r>
    </w:p>
    <w:p w:rsidR="000C4FEE" w:rsidRDefault="000C4FEE" w:rsidP="000C4FEE">
      <w:pPr>
        <w:spacing w:line="560" w:lineRule="exact"/>
        <w:ind w:firstLine="646"/>
        <w:rPr>
          <w:rFonts w:eastAsia="方正仿宋_GBK"/>
          <w:sz w:val="32"/>
          <w:szCs w:val="32"/>
        </w:rPr>
      </w:pPr>
      <w:r>
        <w:rPr>
          <w:rFonts w:ascii="方正仿宋_GBK" w:eastAsia="方正仿宋_GBK"/>
          <w:sz w:val="32"/>
          <w:szCs w:val="32"/>
        </w:rPr>
        <w:t>五、根据《乌鲁木齐市本级部门预算绩效目标管理暂行办法》（</w:t>
      </w:r>
      <w:proofErr w:type="gramStart"/>
      <w:r>
        <w:rPr>
          <w:rFonts w:ascii="方正仿宋_GBK" w:eastAsia="方正仿宋_GBK"/>
          <w:sz w:val="32"/>
          <w:szCs w:val="32"/>
        </w:rPr>
        <w:t>乌财预</w:t>
      </w:r>
      <w:proofErr w:type="gramEnd"/>
      <w:r>
        <w:rPr>
          <w:rFonts w:ascii="方正仿宋_GBK" w:eastAsia="方正仿宋_GBK"/>
          <w:sz w:val="32"/>
          <w:szCs w:val="32"/>
        </w:rPr>
        <w:t>〔</w:t>
      </w:r>
      <w:r>
        <w:rPr>
          <w:rFonts w:eastAsia="方正仿宋_GBK"/>
          <w:sz w:val="32"/>
          <w:szCs w:val="32"/>
        </w:rPr>
        <w:t>2018</w:t>
      </w:r>
      <w:r>
        <w:rPr>
          <w:rFonts w:ascii="方正仿宋_GBK" w:eastAsia="方正仿宋_GBK"/>
          <w:sz w:val="32"/>
          <w:szCs w:val="32"/>
        </w:rPr>
        <w:t>〕</w:t>
      </w:r>
      <w:r>
        <w:rPr>
          <w:rFonts w:eastAsia="方正仿宋_GBK"/>
          <w:sz w:val="32"/>
          <w:szCs w:val="32"/>
        </w:rPr>
        <w:t>56</w:t>
      </w:r>
      <w:r>
        <w:rPr>
          <w:rFonts w:ascii="方正仿宋_GBK" w:eastAsia="方正仿宋_GBK"/>
          <w:sz w:val="32"/>
          <w:szCs w:val="32"/>
        </w:rPr>
        <w:t>号）要求，请加强项目绩效管理，在预算执行中，对资金运行情况和绩效目标实现程度开展绩效监控，确保专项资金取得实效。预算执行结束后，应对</w:t>
      </w:r>
      <w:proofErr w:type="gramStart"/>
      <w:r>
        <w:rPr>
          <w:rFonts w:ascii="方正仿宋_GBK" w:eastAsia="方正仿宋_GBK"/>
          <w:sz w:val="32"/>
          <w:szCs w:val="32"/>
        </w:rPr>
        <w:t>照确定</w:t>
      </w:r>
      <w:proofErr w:type="gramEnd"/>
      <w:r>
        <w:rPr>
          <w:rFonts w:ascii="方正仿宋_GBK" w:eastAsia="方正仿宋_GBK"/>
          <w:sz w:val="32"/>
          <w:szCs w:val="32"/>
        </w:rPr>
        <w:t>的绩效目标开展绩效自评工作并上报市财政局农业农村科。</w:t>
      </w:r>
    </w:p>
    <w:p w:rsidR="000C4FEE" w:rsidRDefault="000C4FEE" w:rsidP="000C4FEE">
      <w:pPr>
        <w:spacing w:line="560" w:lineRule="exact"/>
        <w:ind w:firstLine="646"/>
        <w:rPr>
          <w:rFonts w:eastAsia="方正仿宋_GBK"/>
          <w:sz w:val="32"/>
          <w:szCs w:val="32"/>
        </w:rPr>
      </w:pPr>
      <w:r>
        <w:rPr>
          <w:rFonts w:ascii="方正仿宋_GBK" w:eastAsia="方正仿宋_GBK"/>
          <w:sz w:val="32"/>
          <w:szCs w:val="32"/>
        </w:rPr>
        <w:t>六、</w:t>
      </w:r>
      <w:proofErr w:type="gramStart"/>
      <w:r>
        <w:rPr>
          <w:rFonts w:ascii="方正仿宋_GBK" w:eastAsia="方正仿宋_GBK"/>
          <w:sz w:val="32"/>
          <w:szCs w:val="32"/>
        </w:rPr>
        <w:t>请加快</w:t>
      </w:r>
      <w:proofErr w:type="gramEnd"/>
      <w:r>
        <w:rPr>
          <w:rFonts w:ascii="方正仿宋_GBK" w:eastAsia="方正仿宋_GBK"/>
          <w:sz w:val="32"/>
          <w:szCs w:val="32"/>
        </w:rPr>
        <w:t>执行进度，切实提高资金使用效益，按照《乌鲁木齐市财政专项资金使用跟踪反馈管理暂行办法》（</w:t>
      </w:r>
      <w:proofErr w:type="gramStart"/>
      <w:r>
        <w:rPr>
          <w:rFonts w:ascii="方正仿宋_GBK" w:eastAsia="方正仿宋_GBK"/>
          <w:sz w:val="32"/>
          <w:szCs w:val="32"/>
        </w:rPr>
        <w:t>乌财预</w:t>
      </w:r>
      <w:proofErr w:type="gramEnd"/>
      <w:r>
        <w:rPr>
          <w:rFonts w:ascii="方正仿宋_GBK" w:eastAsia="方正仿宋_GBK"/>
          <w:sz w:val="32"/>
          <w:szCs w:val="32"/>
        </w:rPr>
        <w:t>﹝</w:t>
      </w:r>
      <w:r>
        <w:rPr>
          <w:rFonts w:eastAsia="方正仿宋_GBK"/>
          <w:sz w:val="32"/>
          <w:szCs w:val="32"/>
        </w:rPr>
        <w:t>2018</w:t>
      </w:r>
      <w:r>
        <w:rPr>
          <w:rFonts w:ascii="方正仿宋_GBK" w:eastAsia="方正仿宋_GBK"/>
          <w:sz w:val="32"/>
          <w:szCs w:val="32"/>
        </w:rPr>
        <w:t>﹞</w:t>
      </w:r>
      <w:r>
        <w:rPr>
          <w:rFonts w:eastAsia="方正仿宋_GBK"/>
          <w:sz w:val="32"/>
          <w:szCs w:val="32"/>
        </w:rPr>
        <w:t>41</w:t>
      </w:r>
      <w:r>
        <w:rPr>
          <w:rFonts w:ascii="方正仿宋_GBK" w:eastAsia="方正仿宋_GBK"/>
          <w:sz w:val="32"/>
          <w:szCs w:val="32"/>
        </w:rPr>
        <w:t>号）要求，认真填写《乌鲁木齐市财政专项资金使用跟踪反馈表》。</w:t>
      </w:r>
    </w:p>
    <w:p w:rsidR="000C4FEE" w:rsidRDefault="000C4FEE" w:rsidP="000C4FEE">
      <w:pPr>
        <w:spacing w:line="560" w:lineRule="exact"/>
        <w:ind w:firstLine="646"/>
        <w:rPr>
          <w:rFonts w:eastAsia="方正仿宋_GBK"/>
          <w:sz w:val="32"/>
          <w:szCs w:val="32"/>
        </w:rPr>
      </w:pPr>
      <w:r>
        <w:rPr>
          <w:rFonts w:eastAsia="方正仿宋_GBK"/>
          <w:sz w:val="32"/>
          <w:szCs w:val="32"/>
        </w:rPr>
        <w:t xml:space="preserve"> </w:t>
      </w:r>
    </w:p>
    <w:p w:rsidR="000C4FEE" w:rsidRDefault="000C4FEE" w:rsidP="000C64D0">
      <w:pPr>
        <w:spacing w:line="560" w:lineRule="exact"/>
        <w:ind w:leftChars="305" w:left="1600" w:hangingChars="300" w:hanging="960"/>
        <w:rPr>
          <w:rFonts w:eastAsia="方正仿宋_GBK"/>
          <w:sz w:val="32"/>
          <w:szCs w:val="32"/>
        </w:rPr>
      </w:pPr>
      <w:r>
        <w:rPr>
          <w:rFonts w:ascii="方正仿宋_GBK" w:eastAsia="方正仿宋_GBK"/>
          <w:sz w:val="32"/>
          <w:szCs w:val="32"/>
        </w:rPr>
        <w:t>附件：</w:t>
      </w:r>
      <w:r>
        <w:rPr>
          <w:rFonts w:eastAsia="方正仿宋_GBK"/>
          <w:spacing w:val="-12"/>
          <w:sz w:val="32"/>
          <w:szCs w:val="32"/>
        </w:rPr>
        <w:t>1.</w:t>
      </w:r>
      <w:r>
        <w:rPr>
          <w:rFonts w:eastAsia="方正仿宋_GBK"/>
          <w:spacing w:val="-4"/>
          <w:sz w:val="32"/>
          <w:szCs w:val="32"/>
        </w:rPr>
        <w:t>202</w:t>
      </w:r>
      <w:r w:rsidR="000C64D0">
        <w:rPr>
          <w:rFonts w:eastAsia="方正仿宋_GBK" w:hint="eastAsia"/>
          <w:spacing w:val="-4"/>
          <w:sz w:val="32"/>
          <w:szCs w:val="32"/>
        </w:rPr>
        <w:t>4</w:t>
      </w:r>
      <w:r>
        <w:rPr>
          <w:rFonts w:ascii="方正仿宋_GBK" w:eastAsia="方正仿宋_GBK"/>
          <w:spacing w:val="-4"/>
          <w:sz w:val="32"/>
          <w:szCs w:val="32"/>
        </w:rPr>
        <w:t>年市级财政衔接推进乡村振兴补助资金分配表</w:t>
      </w:r>
      <w:r>
        <w:rPr>
          <w:rFonts w:eastAsia="方正仿宋_GBK"/>
          <w:spacing w:val="-4"/>
          <w:sz w:val="32"/>
          <w:szCs w:val="32"/>
        </w:rPr>
        <w:t xml:space="preserve"> </w:t>
      </w:r>
    </w:p>
    <w:p w:rsidR="000C64D0" w:rsidRDefault="000C4FEE" w:rsidP="000C4FEE">
      <w:pPr>
        <w:spacing w:line="560" w:lineRule="exact"/>
        <w:ind w:leftChars="761" w:left="1918" w:hangingChars="100" w:hanging="320"/>
        <w:rPr>
          <w:rFonts w:ascii="方正仿宋_GBK" w:eastAsia="方正仿宋_GBK"/>
          <w:sz w:val="32"/>
          <w:szCs w:val="32"/>
        </w:rPr>
      </w:pPr>
      <w:r>
        <w:rPr>
          <w:rFonts w:eastAsia="方正仿宋_GBK"/>
          <w:sz w:val="32"/>
          <w:szCs w:val="32"/>
        </w:rPr>
        <w:t>2.202</w:t>
      </w:r>
      <w:r w:rsidR="000C64D0">
        <w:rPr>
          <w:rFonts w:eastAsia="方正仿宋_GBK" w:hint="eastAsia"/>
          <w:sz w:val="32"/>
          <w:szCs w:val="32"/>
        </w:rPr>
        <w:t>4</w:t>
      </w:r>
      <w:r w:rsidR="000C64D0">
        <w:rPr>
          <w:rFonts w:ascii="方正仿宋_GBK" w:eastAsia="方正仿宋_GBK"/>
          <w:sz w:val="32"/>
          <w:szCs w:val="32"/>
        </w:rPr>
        <w:t>年市级财政衔接推进乡村振兴补助资金</w:t>
      </w:r>
      <w:r w:rsidR="000C64D0">
        <w:rPr>
          <w:rFonts w:ascii="方正仿宋_GBK" w:eastAsia="方正仿宋_GBK" w:hint="eastAsia"/>
          <w:sz w:val="32"/>
          <w:szCs w:val="32"/>
        </w:rPr>
        <w:t>项</w:t>
      </w:r>
    </w:p>
    <w:p w:rsidR="000C4FEE" w:rsidRDefault="000C4FEE" w:rsidP="000C4FEE">
      <w:pPr>
        <w:spacing w:line="560" w:lineRule="exact"/>
        <w:ind w:leftChars="761" w:left="1918" w:hangingChars="100" w:hanging="320"/>
        <w:rPr>
          <w:rFonts w:eastAsia="方正仿宋_GBK"/>
          <w:sz w:val="32"/>
          <w:szCs w:val="32"/>
        </w:rPr>
      </w:pPr>
      <w:r>
        <w:rPr>
          <w:rFonts w:ascii="方正仿宋_GBK" w:eastAsia="方正仿宋_GBK"/>
          <w:sz w:val="32"/>
          <w:szCs w:val="32"/>
        </w:rPr>
        <w:t>目支出绩效目标表</w:t>
      </w:r>
      <w:r>
        <w:rPr>
          <w:rFonts w:eastAsia="方正仿宋_GBK"/>
          <w:sz w:val="32"/>
          <w:szCs w:val="32"/>
        </w:rPr>
        <w:t xml:space="preserve"> </w:t>
      </w:r>
    </w:p>
    <w:p w:rsidR="000C4FEE" w:rsidRDefault="000C4FEE" w:rsidP="000C4FEE">
      <w:pPr>
        <w:spacing w:line="560" w:lineRule="exact"/>
        <w:ind w:firstLineChars="500" w:firstLine="1600"/>
        <w:rPr>
          <w:rFonts w:eastAsia="方正仿宋_GBK"/>
          <w:sz w:val="32"/>
          <w:szCs w:val="32"/>
        </w:rPr>
      </w:pPr>
      <w:r>
        <w:rPr>
          <w:rFonts w:eastAsia="方正仿宋_GBK"/>
          <w:sz w:val="32"/>
          <w:szCs w:val="32"/>
        </w:rPr>
        <w:t>3.</w:t>
      </w:r>
      <w:r>
        <w:rPr>
          <w:rFonts w:ascii="方正仿宋_GBK" w:eastAsia="方正仿宋_GBK"/>
          <w:sz w:val="32"/>
          <w:szCs w:val="32"/>
        </w:rPr>
        <w:t>乌鲁木齐市财政专项资金使用跟踪反馈表</w:t>
      </w:r>
    </w:p>
    <w:p w:rsidR="00C52FA4" w:rsidRPr="00BC7257" w:rsidRDefault="000C4FEE" w:rsidP="00BC7257">
      <w:pPr>
        <w:spacing w:line="560" w:lineRule="exact"/>
        <w:ind w:firstLineChars="1600" w:firstLine="5120"/>
        <w:rPr>
          <w:rFonts w:ascii="方正仿宋_GBK" w:eastAsia="方正仿宋_GBK"/>
          <w:sz w:val="32"/>
          <w:szCs w:val="32"/>
        </w:rPr>
      </w:pPr>
      <w:r>
        <w:rPr>
          <w:rFonts w:ascii="方正仿宋_GBK" w:eastAsia="方正仿宋_GBK" w:hint="eastAsia"/>
          <w:sz w:val="32"/>
          <w:szCs w:val="32"/>
        </w:rPr>
        <w:t xml:space="preserve"> </w:t>
      </w:r>
    </w:p>
    <w:sectPr w:rsidR="00C52FA4" w:rsidRPr="00BC72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CB3" w:rsidRDefault="00D80CB3" w:rsidP="009A1361">
      <w:r>
        <w:separator/>
      </w:r>
    </w:p>
  </w:endnote>
  <w:endnote w:type="continuationSeparator" w:id="0">
    <w:p w:rsidR="00D80CB3" w:rsidRDefault="00D80CB3" w:rsidP="009A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auto"/>
    <w:pitch w:val="variable"/>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auto"/>
    <w:pitch w:val="variable"/>
    <w:sig w:usb0="A00002BF"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CB3" w:rsidRDefault="00D80CB3" w:rsidP="009A1361">
      <w:r>
        <w:separator/>
      </w:r>
    </w:p>
  </w:footnote>
  <w:footnote w:type="continuationSeparator" w:id="0">
    <w:p w:rsidR="00D80CB3" w:rsidRDefault="00D80CB3" w:rsidP="009A13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1C"/>
    <w:rsid w:val="000C4FEE"/>
    <w:rsid w:val="000C64D0"/>
    <w:rsid w:val="00563ADE"/>
    <w:rsid w:val="005C206F"/>
    <w:rsid w:val="006A281C"/>
    <w:rsid w:val="006D7A43"/>
    <w:rsid w:val="00701DD4"/>
    <w:rsid w:val="009A1361"/>
    <w:rsid w:val="00A8110C"/>
    <w:rsid w:val="00B16B71"/>
    <w:rsid w:val="00B90A1F"/>
    <w:rsid w:val="00BC7257"/>
    <w:rsid w:val="00C52FA4"/>
    <w:rsid w:val="00D80CB3"/>
    <w:rsid w:val="00E14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FE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13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1361"/>
    <w:rPr>
      <w:rFonts w:ascii="Times New Roman" w:eastAsia="宋体" w:hAnsi="Times New Roman" w:cs="Times New Roman"/>
      <w:sz w:val="18"/>
      <w:szCs w:val="18"/>
    </w:rPr>
  </w:style>
  <w:style w:type="paragraph" w:styleId="a4">
    <w:name w:val="footer"/>
    <w:basedOn w:val="a"/>
    <w:link w:val="Char0"/>
    <w:uiPriority w:val="99"/>
    <w:unhideWhenUsed/>
    <w:rsid w:val="009A1361"/>
    <w:pPr>
      <w:tabs>
        <w:tab w:val="center" w:pos="4153"/>
        <w:tab w:val="right" w:pos="8306"/>
      </w:tabs>
      <w:snapToGrid w:val="0"/>
      <w:jc w:val="left"/>
    </w:pPr>
    <w:rPr>
      <w:sz w:val="18"/>
      <w:szCs w:val="18"/>
    </w:rPr>
  </w:style>
  <w:style w:type="character" w:customStyle="1" w:styleId="Char0">
    <w:name w:val="页脚 Char"/>
    <w:basedOn w:val="a0"/>
    <w:link w:val="a4"/>
    <w:uiPriority w:val="99"/>
    <w:rsid w:val="009A136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FE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13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1361"/>
    <w:rPr>
      <w:rFonts w:ascii="Times New Roman" w:eastAsia="宋体" w:hAnsi="Times New Roman" w:cs="Times New Roman"/>
      <w:sz w:val="18"/>
      <w:szCs w:val="18"/>
    </w:rPr>
  </w:style>
  <w:style w:type="paragraph" w:styleId="a4">
    <w:name w:val="footer"/>
    <w:basedOn w:val="a"/>
    <w:link w:val="Char0"/>
    <w:uiPriority w:val="99"/>
    <w:unhideWhenUsed/>
    <w:rsid w:val="009A1361"/>
    <w:pPr>
      <w:tabs>
        <w:tab w:val="center" w:pos="4153"/>
        <w:tab w:val="right" w:pos="8306"/>
      </w:tabs>
      <w:snapToGrid w:val="0"/>
      <w:jc w:val="left"/>
    </w:pPr>
    <w:rPr>
      <w:sz w:val="18"/>
      <w:szCs w:val="18"/>
    </w:rPr>
  </w:style>
  <w:style w:type="character" w:customStyle="1" w:styleId="Char0">
    <w:name w:val="页脚 Char"/>
    <w:basedOn w:val="a0"/>
    <w:link w:val="a4"/>
    <w:uiPriority w:val="99"/>
    <w:rsid w:val="009A136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26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154</Words>
  <Characters>882</Characters>
  <Application>Microsoft Office Word</Application>
  <DocSecurity>0</DocSecurity>
  <Lines>7</Lines>
  <Paragraphs>2</Paragraphs>
  <ScaleCrop>false</ScaleCrop>
  <Company>微软中国</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9</cp:revision>
  <dcterms:created xsi:type="dcterms:W3CDTF">2023-12-29T05:12:00Z</dcterms:created>
  <dcterms:modified xsi:type="dcterms:W3CDTF">2024-12-27T03:40:00Z</dcterms:modified>
</cp:coreProperties>
</file>