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关于2021年乌鲁木齐市本级财政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决算草案的报告</w:t>
      </w:r>
    </w:p>
    <w:p>
      <w:pPr>
        <w:spacing w:line="580" w:lineRule="exact"/>
        <w:jc w:val="center"/>
        <w:rPr>
          <w:rFonts w:ascii="方正楷体_GBK" w:eastAsia="方正楷体_GBK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楷体_GBK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2022年12月5日</w:t>
      </w:r>
      <w:r>
        <w:rPr>
          <w:rFonts w:hint="eastAsia" w:ascii="方正楷体_GBK" w:eastAsia="方正楷体_GBK"/>
          <w:bCs/>
          <w:sz w:val="32"/>
          <w:szCs w:val="32"/>
        </w:rPr>
        <w:t>在乌鲁木齐市第十七届人民代表大会</w:t>
      </w:r>
    </w:p>
    <w:p>
      <w:pPr>
        <w:spacing w:line="560" w:lineRule="exact"/>
        <w:jc w:val="center"/>
        <w:rPr>
          <w:rFonts w:ascii="方正楷体_GBK" w:eastAsia="方正楷体_GBK"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>常务委员会第四次会议上</w:t>
      </w:r>
    </w:p>
    <w:bookmarkEnd w:id="0"/>
    <w:p>
      <w:pPr>
        <w:spacing w:line="56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楷体_GBK" w:eastAsia="方正楷体_GBK"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 xml:space="preserve">乌鲁木齐市财政局党组副书记、局长  </w:t>
      </w:r>
      <w:r>
        <w:rPr>
          <w:rFonts w:hint="eastAsia" w:ascii="方正黑体_GBK" w:eastAsia="方正黑体_GBK"/>
          <w:bCs/>
          <w:sz w:val="32"/>
          <w:szCs w:val="32"/>
        </w:rPr>
        <w:t>郭洪耀</w:t>
      </w:r>
    </w:p>
    <w:p>
      <w:pPr>
        <w:spacing w:line="600" w:lineRule="exact"/>
        <w:rPr>
          <w:rFonts w:eastAsia="方正仿宋_GBK"/>
          <w:sz w:val="32"/>
          <w:szCs w:val="20"/>
        </w:rPr>
      </w:pPr>
    </w:p>
    <w:p>
      <w:pPr>
        <w:spacing w:line="560" w:lineRule="exact"/>
        <w:rPr>
          <w:rFonts w:eastAsia="方正仿宋_GBK"/>
          <w:sz w:val="32"/>
          <w:szCs w:val="20"/>
        </w:rPr>
      </w:pPr>
      <w:r>
        <w:rPr>
          <w:rFonts w:eastAsia="方正仿宋_GBK"/>
          <w:sz w:val="32"/>
          <w:szCs w:val="20"/>
        </w:rPr>
        <w:t>主任，各位副主任，秘书长，各位委员：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仿宋_GBK"/>
          <w:sz w:val="32"/>
          <w:szCs w:val="20"/>
        </w:rPr>
        <w:t>受</w:t>
      </w:r>
      <w:r>
        <w:rPr>
          <w:rFonts w:eastAsia="方正仿宋_GBK"/>
          <w:sz w:val="32"/>
          <w:szCs w:val="32"/>
        </w:rPr>
        <w:t>乌鲁木齐</w:t>
      </w:r>
      <w:r>
        <w:rPr>
          <w:rFonts w:ascii="Times New Roman" w:hAnsi="Times New Roman" w:eastAsia="方正仿宋_GBK"/>
          <w:sz w:val="32"/>
          <w:szCs w:val="20"/>
        </w:rPr>
        <w:t>市人民政府委托，我向</w:t>
      </w:r>
      <w:r>
        <w:rPr>
          <w:rFonts w:ascii="Times New Roman" w:hAnsi="Times New Roman" w:eastAsia="方正仿宋_GBK"/>
          <w:sz w:val="32"/>
          <w:szCs w:val="32"/>
        </w:rPr>
        <w:t>本次会议</w:t>
      </w:r>
      <w:r>
        <w:rPr>
          <w:rFonts w:ascii="Times New Roman" w:hAnsi="Times New Roman" w:eastAsia="方正仿宋_GBK"/>
          <w:sz w:val="32"/>
          <w:szCs w:val="20"/>
        </w:rPr>
        <w:t>报告</w:t>
      </w:r>
      <w:r>
        <w:rPr>
          <w:rFonts w:ascii="Times New Roman" w:hAnsi="Times New Roman" w:eastAsia="方正仿宋_GBK"/>
          <w:sz w:val="32"/>
          <w:szCs w:val="32"/>
        </w:rPr>
        <w:t>乌鲁木齐市20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年财政决算（草案）</w:t>
      </w:r>
      <w:r>
        <w:rPr>
          <w:rFonts w:ascii="Times New Roman" w:hAnsi="Times New Roman" w:eastAsia="方正仿宋_GBK"/>
          <w:sz w:val="32"/>
          <w:szCs w:val="20"/>
        </w:rPr>
        <w:t>情况。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乌鲁木齐市20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年的财政决算工作是按照国家财政部、自治区财政厅确定的财政体制及有关财政结算办法进行的，具体情况如下：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一、全市预算收支执行及变动情况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（一）全市一般公共预算收支执行及变动情况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1. 执行情况</w:t>
      </w:r>
    </w:p>
    <w:p>
      <w:pPr>
        <w:spacing w:line="560" w:lineRule="exact"/>
        <w:ind w:left="105" w:leftChars="50" w:firstLine="480" w:firstLineChars="1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收入总计</w:t>
      </w:r>
      <w:r>
        <w:rPr>
          <w:rFonts w:hint="eastAsia" w:ascii="Times New Roman" w:hAnsi="Times New Roman" w:eastAsia="方正仿宋_GBK"/>
          <w:sz w:val="32"/>
          <w:szCs w:val="32"/>
        </w:rPr>
        <w:t>661.68亿</w:t>
      </w:r>
      <w:r>
        <w:rPr>
          <w:rFonts w:ascii="Times New Roman" w:hAnsi="Times New Roman" w:eastAsia="方正仿宋_GBK"/>
          <w:sz w:val="32"/>
          <w:szCs w:val="32"/>
        </w:rPr>
        <w:t>元，其中：一般公共预算收入</w:t>
      </w:r>
      <w:r>
        <w:rPr>
          <w:rFonts w:hint="eastAsia" w:ascii="Times New Roman" w:hAnsi="Times New Roman" w:eastAsia="方正仿宋_GBK"/>
          <w:sz w:val="32"/>
          <w:szCs w:val="32"/>
        </w:rPr>
        <w:t>377.93亿</w:t>
      </w:r>
      <w:r>
        <w:rPr>
          <w:rFonts w:ascii="Times New Roman" w:hAnsi="Times New Roman" w:eastAsia="方正仿宋_GBK"/>
          <w:sz w:val="32"/>
          <w:szCs w:val="32"/>
        </w:rPr>
        <w:t>元，上级补助收入</w:t>
      </w:r>
      <w:r>
        <w:rPr>
          <w:rFonts w:hint="eastAsia" w:ascii="Times New Roman" w:hAnsi="Times New Roman" w:eastAsia="方正仿宋_GBK"/>
          <w:sz w:val="32"/>
          <w:szCs w:val="32"/>
        </w:rPr>
        <w:t>128.41亿</w:t>
      </w:r>
      <w:r>
        <w:rPr>
          <w:rFonts w:ascii="Times New Roman" w:hAnsi="Times New Roman" w:eastAsia="方正仿宋_GBK"/>
          <w:sz w:val="32"/>
          <w:szCs w:val="32"/>
        </w:rPr>
        <w:t>元，债务转贷收入</w:t>
      </w:r>
      <w:r>
        <w:rPr>
          <w:rFonts w:hint="eastAsia" w:ascii="Times New Roman" w:hAnsi="Times New Roman" w:eastAsia="方正仿宋_GBK"/>
          <w:sz w:val="32"/>
          <w:szCs w:val="32"/>
        </w:rPr>
        <w:t>104.88亿</w:t>
      </w:r>
      <w:r>
        <w:rPr>
          <w:rFonts w:ascii="Times New Roman" w:hAnsi="Times New Roman" w:eastAsia="方正仿宋_GBK"/>
          <w:sz w:val="32"/>
          <w:szCs w:val="32"/>
        </w:rPr>
        <w:t>元，上年结余收入</w:t>
      </w:r>
      <w:r>
        <w:rPr>
          <w:rFonts w:hint="eastAsia" w:ascii="Times New Roman" w:hAnsi="Times New Roman" w:eastAsia="方正仿宋_GBK"/>
          <w:sz w:val="32"/>
          <w:szCs w:val="32"/>
        </w:rPr>
        <w:t>6.61亿</w:t>
      </w:r>
      <w:r>
        <w:rPr>
          <w:rFonts w:ascii="Times New Roman" w:hAnsi="Times New Roman" w:eastAsia="方正仿宋_GBK"/>
          <w:sz w:val="32"/>
          <w:szCs w:val="32"/>
        </w:rPr>
        <w:t>元，调入资金</w:t>
      </w:r>
      <w:r>
        <w:rPr>
          <w:rFonts w:hint="eastAsia" w:ascii="Times New Roman" w:hAnsi="Times New Roman" w:eastAsia="方正仿宋_GBK"/>
          <w:sz w:val="32"/>
          <w:szCs w:val="32"/>
        </w:rPr>
        <w:t>38.84亿</w:t>
      </w:r>
      <w:r>
        <w:rPr>
          <w:rFonts w:ascii="Times New Roman" w:hAnsi="Times New Roman" w:eastAsia="方正仿宋_GBK"/>
          <w:sz w:val="32"/>
          <w:szCs w:val="32"/>
        </w:rPr>
        <w:t>元，动用预算稳定调节基金</w:t>
      </w:r>
      <w:r>
        <w:rPr>
          <w:rFonts w:hint="eastAsia" w:ascii="Times New Roman" w:hAnsi="Times New Roman" w:eastAsia="方正仿宋_GBK"/>
          <w:sz w:val="32"/>
          <w:szCs w:val="32"/>
        </w:rPr>
        <w:t>5.01亿</w:t>
      </w:r>
      <w:r>
        <w:rPr>
          <w:rFonts w:ascii="Times New Roman" w:hAnsi="Times New Roman" w:eastAsia="方正仿宋_GBK"/>
          <w:sz w:val="32"/>
          <w:szCs w:val="32"/>
        </w:rPr>
        <w:t>元。支出总计</w:t>
      </w:r>
      <w:r>
        <w:rPr>
          <w:rFonts w:hint="eastAsia" w:ascii="Times New Roman" w:hAnsi="Times New Roman" w:eastAsia="方正仿宋_GBK"/>
          <w:sz w:val="32"/>
          <w:szCs w:val="32"/>
        </w:rPr>
        <w:t>610.64亿</w:t>
      </w:r>
      <w:r>
        <w:rPr>
          <w:rFonts w:ascii="Times New Roman" w:hAnsi="Times New Roman" w:eastAsia="方正仿宋_GBK"/>
          <w:sz w:val="32"/>
          <w:szCs w:val="32"/>
        </w:rPr>
        <w:t>元，其中：一般公共预算支出</w:t>
      </w:r>
      <w:r>
        <w:rPr>
          <w:rFonts w:hint="eastAsia" w:ascii="Times New Roman" w:hAnsi="Times New Roman" w:eastAsia="方正仿宋_GBK"/>
          <w:sz w:val="32"/>
          <w:szCs w:val="32"/>
        </w:rPr>
        <w:t>419.59亿</w:t>
      </w:r>
      <w:r>
        <w:rPr>
          <w:rFonts w:ascii="Times New Roman" w:hAnsi="Times New Roman" w:eastAsia="方正仿宋_GBK"/>
          <w:sz w:val="32"/>
          <w:szCs w:val="32"/>
        </w:rPr>
        <w:t>元，上解上级支出</w:t>
      </w:r>
      <w:r>
        <w:rPr>
          <w:rFonts w:hint="eastAsia" w:ascii="Times New Roman" w:hAnsi="Times New Roman" w:eastAsia="方正仿宋_GBK"/>
          <w:sz w:val="32"/>
          <w:szCs w:val="32"/>
        </w:rPr>
        <w:t>51.65亿</w:t>
      </w:r>
      <w:r>
        <w:rPr>
          <w:rFonts w:ascii="Times New Roman" w:hAnsi="Times New Roman" w:eastAsia="方正仿宋_GBK"/>
          <w:sz w:val="32"/>
          <w:szCs w:val="32"/>
        </w:rPr>
        <w:t>元，安排预算稳定调节基金</w:t>
      </w:r>
      <w:r>
        <w:rPr>
          <w:rFonts w:hint="eastAsia" w:ascii="Times New Roman" w:hAnsi="Times New Roman" w:eastAsia="方正仿宋_GBK"/>
          <w:sz w:val="32"/>
          <w:szCs w:val="32"/>
        </w:rPr>
        <w:t>26.22亿</w:t>
      </w:r>
      <w:r>
        <w:rPr>
          <w:rFonts w:ascii="Times New Roman" w:hAnsi="Times New Roman" w:eastAsia="方正仿宋_GBK"/>
          <w:sz w:val="32"/>
          <w:szCs w:val="32"/>
        </w:rPr>
        <w:t>元，债务还本支出</w:t>
      </w:r>
      <w:r>
        <w:rPr>
          <w:rFonts w:hint="eastAsia" w:ascii="Times New Roman" w:hAnsi="Times New Roman" w:eastAsia="方正仿宋_GBK"/>
          <w:sz w:val="32"/>
          <w:szCs w:val="32"/>
        </w:rPr>
        <w:t>113.18亿</w:t>
      </w:r>
      <w:r>
        <w:rPr>
          <w:rFonts w:ascii="Times New Roman" w:hAnsi="Times New Roman" w:eastAsia="方正仿宋_GBK"/>
          <w:sz w:val="32"/>
          <w:szCs w:val="32"/>
        </w:rPr>
        <w:t>元。收支相抵，年终结余</w:t>
      </w:r>
      <w:r>
        <w:rPr>
          <w:rFonts w:hint="eastAsia" w:ascii="Times New Roman" w:hAnsi="Times New Roman" w:eastAsia="方正仿宋_GBK"/>
          <w:sz w:val="32"/>
          <w:szCs w:val="32"/>
        </w:rPr>
        <w:t>51.04亿</w:t>
      </w:r>
      <w:r>
        <w:rPr>
          <w:rFonts w:ascii="Times New Roman" w:hAnsi="Times New Roman" w:eastAsia="方正仿宋_GBK"/>
          <w:sz w:val="32"/>
          <w:szCs w:val="32"/>
        </w:rPr>
        <w:t>元，其中：结转下年支出</w:t>
      </w:r>
      <w:r>
        <w:rPr>
          <w:rFonts w:hint="eastAsia" w:ascii="Times New Roman" w:hAnsi="Times New Roman" w:eastAsia="方正仿宋_GBK"/>
          <w:sz w:val="32"/>
          <w:szCs w:val="32"/>
        </w:rPr>
        <w:t>51.04亿</w:t>
      </w:r>
      <w:r>
        <w:rPr>
          <w:rFonts w:ascii="Times New Roman" w:hAnsi="Times New Roman" w:eastAsia="方正仿宋_GBK"/>
          <w:sz w:val="32"/>
          <w:szCs w:val="32"/>
        </w:rPr>
        <w:t>元，无净结余。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2. 变动情况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）一般公共预算总收入的变动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一般公共预算总收入</w:t>
      </w:r>
      <w:r>
        <w:rPr>
          <w:rFonts w:hint="eastAsia" w:ascii="Times New Roman" w:hAnsi="Times New Roman" w:eastAsia="方正仿宋_GBK"/>
          <w:sz w:val="32"/>
          <w:szCs w:val="32"/>
        </w:rPr>
        <w:t>661.68亿</w:t>
      </w:r>
      <w:r>
        <w:rPr>
          <w:rFonts w:ascii="Times New Roman" w:hAnsi="Times New Roman" w:eastAsia="方正仿宋_GBK"/>
          <w:sz w:val="32"/>
          <w:szCs w:val="32"/>
        </w:rPr>
        <w:t>元，与202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年1月向第十</w:t>
      </w: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届人民代表大会第一次会议报告的20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Times New Roman" w:hAnsi="Times New Roman" w:eastAsia="方正仿宋_GBK"/>
          <w:sz w:val="32"/>
          <w:szCs w:val="32"/>
        </w:rPr>
        <w:t>年财政预算执行数比较（以下简称“人代会报告数”）增加</w:t>
      </w:r>
      <w:r>
        <w:rPr>
          <w:rFonts w:hint="eastAsia" w:ascii="Times New Roman" w:hAnsi="Times New Roman" w:eastAsia="方正仿宋_GBK"/>
          <w:sz w:val="32"/>
          <w:szCs w:val="32"/>
        </w:rPr>
        <w:t>1万元</w:t>
      </w:r>
      <w:r>
        <w:rPr>
          <w:rFonts w:ascii="Times New Roman" w:hAnsi="Times New Roman" w:eastAsia="方正仿宋_GBK"/>
          <w:sz w:val="32"/>
          <w:szCs w:val="32"/>
        </w:rPr>
        <w:t>。其中：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一般公共预算收入、债务转贷收入、上年结余收入、调入资金、</w:t>
      </w:r>
      <w:r>
        <w:rPr>
          <w:rFonts w:hint="eastAsia" w:ascii="Times New Roman" w:hAnsi="Times New Roman" w:eastAsia="方正仿宋_GBK"/>
          <w:sz w:val="32"/>
          <w:szCs w:val="32"/>
        </w:rPr>
        <w:t>动用预算稳定调节基金</w:t>
      </w:r>
      <w:r>
        <w:rPr>
          <w:rFonts w:ascii="Times New Roman" w:hAnsi="Times New Roman" w:eastAsia="方正仿宋_GBK"/>
          <w:sz w:val="32"/>
          <w:szCs w:val="32"/>
        </w:rPr>
        <w:t>，上述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项与人代会报告数一致。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上级补助收入128.41亿</w:t>
      </w:r>
      <w:r>
        <w:rPr>
          <w:rFonts w:ascii="Times New Roman" w:hAnsi="Times New Roman" w:eastAsia="方正仿宋_GBK"/>
          <w:sz w:val="32"/>
          <w:szCs w:val="32"/>
        </w:rPr>
        <w:t>元，比人代会报告数增加</w:t>
      </w:r>
      <w:r>
        <w:rPr>
          <w:rFonts w:hint="eastAsia" w:ascii="Times New Roman" w:hAnsi="Times New Roman" w:eastAsia="方正仿宋_GBK"/>
          <w:sz w:val="32"/>
          <w:szCs w:val="32"/>
        </w:rPr>
        <w:t>1万元</w:t>
      </w:r>
      <w:r>
        <w:rPr>
          <w:rFonts w:ascii="Times New Roman" w:hAnsi="Times New Roman" w:eastAsia="方正仿宋_GBK"/>
          <w:sz w:val="32"/>
          <w:szCs w:val="32"/>
        </w:rPr>
        <w:t>。主要是自治区财政批复决算时</w:t>
      </w:r>
      <w:r>
        <w:rPr>
          <w:rFonts w:hint="eastAsia" w:ascii="Times New Roman" w:hAnsi="Times New Roman" w:eastAsia="方正仿宋_GBK"/>
          <w:sz w:val="32"/>
          <w:szCs w:val="32"/>
        </w:rPr>
        <w:t>增加专项转移支付收入1万元，为四舍五入因素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）一般公共预算总支出的变动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一般公共预算总支出</w:t>
      </w:r>
      <w:r>
        <w:rPr>
          <w:rFonts w:hint="eastAsia" w:ascii="Times New Roman" w:hAnsi="Times New Roman" w:eastAsia="方正仿宋_GBK"/>
          <w:sz w:val="32"/>
          <w:szCs w:val="32"/>
        </w:rPr>
        <w:t>610.64亿</w:t>
      </w:r>
      <w:r>
        <w:rPr>
          <w:rFonts w:ascii="Times New Roman" w:hAnsi="Times New Roman" w:eastAsia="方正仿宋_GBK"/>
          <w:sz w:val="32"/>
          <w:szCs w:val="32"/>
        </w:rPr>
        <w:t>元，比人代会报告数减少</w:t>
      </w:r>
      <w:r>
        <w:rPr>
          <w:rFonts w:hint="eastAsia" w:ascii="Times New Roman" w:hAnsi="Times New Roman" w:eastAsia="方正仿宋_GBK"/>
          <w:sz w:val="32"/>
          <w:szCs w:val="32"/>
        </w:rPr>
        <w:t>1.43亿</w:t>
      </w:r>
      <w:r>
        <w:rPr>
          <w:rFonts w:ascii="Times New Roman" w:hAnsi="Times New Roman" w:eastAsia="方正仿宋_GBK"/>
          <w:sz w:val="32"/>
          <w:szCs w:val="32"/>
        </w:rPr>
        <w:t>元。其中：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一般公共预算支出、调出资金、债务还本支出，上述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项与人代会报告数一致。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上解上级支出</w:t>
      </w:r>
      <w:r>
        <w:rPr>
          <w:rFonts w:hint="eastAsia" w:ascii="Times New Roman" w:hAnsi="Times New Roman" w:eastAsia="方正仿宋_GBK"/>
          <w:sz w:val="32"/>
          <w:szCs w:val="32"/>
        </w:rPr>
        <w:t>51.65亿</w:t>
      </w:r>
      <w:r>
        <w:rPr>
          <w:rFonts w:ascii="Times New Roman" w:hAnsi="Times New Roman" w:eastAsia="方正仿宋_GBK"/>
          <w:sz w:val="32"/>
          <w:szCs w:val="32"/>
        </w:rPr>
        <w:t>元，比人代会报告数减少</w:t>
      </w:r>
      <w:r>
        <w:rPr>
          <w:rFonts w:hint="eastAsia" w:ascii="Times New Roman" w:hAnsi="Times New Roman" w:eastAsia="方正仿宋_GBK"/>
          <w:sz w:val="32"/>
          <w:szCs w:val="32"/>
        </w:rPr>
        <w:t>1.45亿</w:t>
      </w:r>
      <w:r>
        <w:rPr>
          <w:rFonts w:ascii="Times New Roman" w:hAnsi="Times New Roman" w:eastAsia="方正仿宋_GBK"/>
          <w:sz w:val="32"/>
          <w:szCs w:val="32"/>
        </w:rPr>
        <w:t>元。主要是自治区取消了</w:t>
      </w:r>
      <w:r>
        <w:rPr>
          <w:rFonts w:hint="eastAsia" w:ascii="Times New Roman" w:hAnsi="Times New Roman" w:eastAsia="方正仿宋_GBK"/>
          <w:sz w:val="32"/>
          <w:szCs w:val="32"/>
        </w:rPr>
        <w:t>增值税留抵退税上解事项1.47亿元，增加了疫情防控重点保障企业贷款贴息资金上解0.02亿元。两项相抵，决算中上解上级支出减少1.45亿元。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安排预算稳定调节基金</w:t>
      </w:r>
      <w:r>
        <w:rPr>
          <w:rFonts w:hint="eastAsia" w:ascii="Times New Roman" w:hAnsi="Times New Roman" w:eastAsia="方正仿宋_GBK"/>
          <w:sz w:val="32"/>
          <w:szCs w:val="32"/>
        </w:rPr>
        <w:t>26.22亿元，比人代会报告数增加0.02亿元。主要是达坂城区将取消增值税留抵退税上解的0.02亿元用于安排预算稳定调节基金。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20"/>
        </w:rPr>
        <w:t>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20"/>
        </w:rPr>
        <w:t>3</w:t>
      </w:r>
      <w:r>
        <w:rPr>
          <w:rFonts w:ascii="Times New Roman" w:hAnsi="Times New Roman" w:eastAsia="方正仿宋_GBK"/>
          <w:snapToGrid w:val="0"/>
          <w:kern w:val="0"/>
          <w:sz w:val="32"/>
          <w:szCs w:val="20"/>
        </w:rPr>
        <w:t>）年终滚存结余的变动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年终滚存结余51.04亿元，收支相抵，</w:t>
      </w:r>
      <w:r>
        <w:rPr>
          <w:rFonts w:ascii="Times New Roman" w:hAnsi="Times New Roman" w:eastAsia="方正仿宋_GBK"/>
          <w:sz w:val="32"/>
          <w:szCs w:val="32"/>
        </w:rPr>
        <w:t>比人代会报告数增加</w:t>
      </w:r>
      <w:r>
        <w:rPr>
          <w:rFonts w:hint="eastAsia" w:ascii="Times New Roman" w:hAnsi="Times New Roman" w:eastAsia="方正仿宋_GBK"/>
          <w:sz w:val="32"/>
          <w:szCs w:val="32"/>
        </w:rPr>
        <w:t>1.43亿元。相应增加结转下年支出1.43亿元。无净结余，与</w:t>
      </w:r>
      <w:r>
        <w:rPr>
          <w:rFonts w:ascii="Times New Roman" w:hAnsi="Times New Roman" w:eastAsia="方正仿宋_GBK"/>
          <w:sz w:val="32"/>
          <w:szCs w:val="32"/>
        </w:rPr>
        <w:t>人代会报告数一致。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（二）全市政府性基金预算收支执行及变动情况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1. 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收入总计</w:t>
      </w:r>
      <w:r>
        <w:rPr>
          <w:rFonts w:hint="eastAsia" w:ascii="Times New Roman" w:hAnsi="Times New Roman" w:eastAsia="方正仿宋_GBK"/>
          <w:sz w:val="32"/>
          <w:szCs w:val="32"/>
        </w:rPr>
        <w:t>440亿</w:t>
      </w:r>
      <w:r>
        <w:rPr>
          <w:rFonts w:ascii="Times New Roman" w:hAnsi="Times New Roman" w:eastAsia="方正仿宋_GBK"/>
          <w:sz w:val="32"/>
          <w:szCs w:val="32"/>
        </w:rPr>
        <w:t>元，其中：政府性基金预算收入</w:t>
      </w:r>
      <w:r>
        <w:rPr>
          <w:rFonts w:hint="eastAsia" w:ascii="Times New Roman" w:hAnsi="Times New Roman" w:eastAsia="方正仿宋_GBK"/>
          <w:sz w:val="32"/>
          <w:szCs w:val="32"/>
        </w:rPr>
        <w:t>224.83亿</w:t>
      </w:r>
      <w:r>
        <w:rPr>
          <w:rFonts w:ascii="Times New Roman" w:hAnsi="Times New Roman" w:eastAsia="方正仿宋_GBK"/>
          <w:sz w:val="32"/>
          <w:szCs w:val="32"/>
        </w:rPr>
        <w:t>元，上级补助收入</w:t>
      </w:r>
      <w:r>
        <w:rPr>
          <w:rFonts w:hint="eastAsia" w:ascii="Times New Roman" w:hAnsi="Times New Roman" w:eastAsia="方正仿宋_GBK"/>
          <w:sz w:val="32"/>
          <w:szCs w:val="32"/>
        </w:rPr>
        <w:t>13.76亿</w:t>
      </w:r>
      <w:r>
        <w:rPr>
          <w:rFonts w:ascii="Times New Roman" w:hAnsi="Times New Roman" w:eastAsia="方正仿宋_GBK"/>
          <w:sz w:val="32"/>
          <w:szCs w:val="32"/>
        </w:rPr>
        <w:t>元，债务转贷收入</w:t>
      </w:r>
      <w:r>
        <w:rPr>
          <w:rFonts w:hint="eastAsia" w:ascii="Times New Roman" w:hAnsi="Times New Roman" w:eastAsia="方正仿宋_GBK"/>
          <w:sz w:val="32"/>
          <w:szCs w:val="32"/>
        </w:rPr>
        <w:t>181.6亿</w:t>
      </w:r>
      <w:r>
        <w:rPr>
          <w:rFonts w:ascii="Times New Roman" w:hAnsi="Times New Roman" w:eastAsia="方正仿宋_GBK"/>
          <w:sz w:val="32"/>
          <w:szCs w:val="32"/>
        </w:rPr>
        <w:t>元，上年结余收入</w:t>
      </w:r>
      <w:r>
        <w:rPr>
          <w:rFonts w:hint="eastAsia" w:ascii="Times New Roman" w:hAnsi="Times New Roman" w:eastAsia="方正仿宋_GBK"/>
          <w:sz w:val="32"/>
          <w:szCs w:val="32"/>
        </w:rPr>
        <w:t>19.81亿</w:t>
      </w:r>
      <w:r>
        <w:rPr>
          <w:rFonts w:ascii="Times New Roman" w:hAnsi="Times New Roman" w:eastAsia="方正仿宋_GBK"/>
          <w:sz w:val="32"/>
          <w:szCs w:val="32"/>
        </w:rPr>
        <w:t>元。支出总计</w:t>
      </w:r>
      <w:r>
        <w:rPr>
          <w:rFonts w:hint="eastAsia" w:ascii="Times New Roman" w:hAnsi="Times New Roman" w:eastAsia="方正仿宋_GBK"/>
          <w:sz w:val="32"/>
          <w:szCs w:val="32"/>
        </w:rPr>
        <w:t>417.76亿</w:t>
      </w:r>
      <w:r>
        <w:rPr>
          <w:rFonts w:ascii="Times New Roman" w:hAnsi="Times New Roman" w:eastAsia="方正仿宋_GBK"/>
          <w:sz w:val="32"/>
          <w:szCs w:val="32"/>
        </w:rPr>
        <w:t>元，其中：政府性基金预算支出</w:t>
      </w:r>
      <w:r>
        <w:rPr>
          <w:rFonts w:hint="eastAsia" w:ascii="Times New Roman" w:hAnsi="Times New Roman" w:eastAsia="方正仿宋_GBK"/>
          <w:sz w:val="32"/>
          <w:szCs w:val="32"/>
        </w:rPr>
        <w:t>270.15亿</w:t>
      </w:r>
      <w:r>
        <w:rPr>
          <w:rFonts w:ascii="Times New Roman" w:hAnsi="Times New Roman" w:eastAsia="方正仿宋_GBK"/>
          <w:sz w:val="32"/>
          <w:szCs w:val="32"/>
        </w:rPr>
        <w:t>元，调出资金</w:t>
      </w:r>
      <w:r>
        <w:rPr>
          <w:rFonts w:hint="eastAsia" w:ascii="Times New Roman" w:hAnsi="Times New Roman" w:eastAsia="方正仿宋_GBK"/>
          <w:sz w:val="32"/>
          <w:szCs w:val="32"/>
        </w:rPr>
        <w:t>37.26亿</w:t>
      </w:r>
      <w:r>
        <w:rPr>
          <w:rFonts w:ascii="Times New Roman" w:hAnsi="Times New Roman" w:eastAsia="方正仿宋_GBK"/>
          <w:sz w:val="32"/>
          <w:szCs w:val="32"/>
        </w:rPr>
        <w:t>元，债务还本支出</w:t>
      </w:r>
      <w:r>
        <w:rPr>
          <w:rFonts w:hint="eastAsia" w:ascii="Times New Roman" w:hAnsi="Times New Roman" w:eastAsia="方正仿宋_GBK"/>
          <w:sz w:val="32"/>
          <w:szCs w:val="32"/>
        </w:rPr>
        <w:t>110.35亿</w:t>
      </w:r>
      <w:r>
        <w:rPr>
          <w:rFonts w:ascii="Times New Roman" w:hAnsi="Times New Roman" w:eastAsia="方正仿宋_GBK"/>
          <w:sz w:val="32"/>
          <w:szCs w:val="32"/>
        </w:rPr>
        <w:t>元。收支相抵，年终结余</w:t>
      </w:r>
      <w:r>
        <w:rPr>
          <w:rFonts w:hint="eastAsia" w:ascii="Times New Roman" w:hAnsi="Times New Roman" w:eastAsia="方正仿宋_GBK"/>
          <w:sz w:val="32"/>
          <w:szCs w:val="32"/>
        </w:rPr>
        <w:t>22.24亿</w:t>
      </w:r>
      <w:r>
        <w:rPr>
          <w:rFonts w:ascii="Times New Roman" w:hAnsi="Times New Roman" w:eastAsia="方正仿宋_GBK"/>
          <w:sz w:val="32"/>
          <w:szCs w:val="32"/>
        </w:rPr>
        <w:t>元。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2. 变动情况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）政府性基金预算总收入的变动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政府性基金预算总收入</w:t>
      </w:r>
      <w:r>
        <w:rPr>
          <w:rFonts w:hint="eastAsia" w:ascii="Times New Roman" w:hAnsi="Times New Roman" w:eastAsia="方正仿宋_GBK"/>
          <w:sz w:val="32"/>
          <w:szCs w:val="32"/>
        </w:rPr>
        <w:t>440亿</w:t>
      </w:r>
      <w:r>
        <w:rPr>
          <w:rFonts w:ascii="Times New Roman" w:hAnsi="Times New Roman" w:eastAsia="方正仿宋_GBK"/>
          <w:sz w:val="32"/>
          <w:szCs w:val="32"/>
        </w:rPr>
        <w:t>元，比人代会报告数增加</w:t>
      </w:r>
      <w:r>
        <w:rPr>
          <w:rFonts w:hint="eastAsia" w:ascii="Times New Roman" w:hAnsi="Times New Roman" w:eastAsia="方正仿宋_GBK"/>
          <w:sz w:val="32"/>
          <w:szCs w:val="32"/>
        </w:rPr>
        <w:t>1万元</w:t>
      </w:r>
      <w:r>
        <w:rPr>
          <w:rFonts w:ascii="Times New Roman" w:hAnsi="Times New Roman" w:eastAsia="方正仿宋_GBK"/>
          <w:sz w:val="32"/>
          <w:szCs w:val="32"/>
        </w:rPr>
        <w:t>。其中：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上级补助收入</w:t>
      </w:r>
      <w:r>
        <w:rPr>
          <w:rFonts w:ascii="Times New Roman" w:hAnsi="Times New Roman" w:eastAsia="方正仿宋_GBK"/>
          <w:sz w:val="32"/>
          <w:szCs w:val="32"/>
        </w:rPr>
        <w:t>、债务转贷收入、上年结余收入，上述三项与人代会报告数一致。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政府性基金预算收入</w:t>
      </w:r>
      <w:r>
        <w:rPr>
          <w:rFonts w:hint="eastAsia" w:ascii="Times New Roman" w:hAnsi="Times New Roman" w:eastAsia="方正仿宋_GBK"/>
          <w:sz w:val="32"/>
          <w:szCs w:val="32"/>
        </w:rPr>
        <w:t>224.83亿</w:t>
      </w:r>
      <w:r>
        <w:rPr>
          <w:rFonts w:ascii="Times New Roman" w:hAnsi="Times New Roman" w:eastAsia="方正仿宋_GBK"/>
          <w:sz w:val="32"/>
          <w:szCs w:val="32"/>
        </w:rPr>
        <w:t>元，比人代会报告数增加</w:t>
      </w:r>
      <w:r>
        <w:rPr>
          <w:rFonts w:hint="eastAsia" w:ascii="Times New Roman" w:hAnsi="Times New Roman" w:eastAsia="方正仿宋_GBK"/>
          <w:sz w:val="32"/>
          <w:szCs w:val="32"/>
        </w:rPr>
        <w:t>1万元，</w:t>
      </w:r>
      <w:r>
        <w:rPr>
          <w:rFonts w:ascii="Times New Roman" w:hAnsi="Times New Roman" w:eastAsia="方正仿宋_GBK"/>
          <w:sz w:val="32"/>
          <w:szCs w:val="32"/>
        </w:rPr>
        <w:t>主要是</w:t>
      </w:r>
      <w:r>
        <w:rPr>
          <w:rFonts w:hint="eastAsia" w:ascii="Times New Roman" w:hAnsi="Times New Roman" w:eastAsia="方正仿宋_GBK"/>
          <w:sz w:val="32"/>
          <w:szCs w:val="32"/>
        </w:rPr>
        <w:t>四舍五入因素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）政府性基金预算总支出的变动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政府性基金预算总支出与人代会报告数一致，无变动。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20"/>
        </w:rPr>
        <w:t>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20"/>
        </w:rPr>
        <w:t>3</w:t>
      </w:r>
      <w:r>
        <w:rPr>
          <w:rFonts w:ascii="Times New Roman" w:hAnsi="Times New Roman" w:eastAsia="方正仿宋_GBK"/>
          <w:snapToGrid w:val="0"/>
          <w:kern w:val="0"/>
          <w:sz w:val="32"/>
          <w:szCs w:val="20"/>
        </w:rPr>
        <w:t>）政府性基金预算年终结余的变动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政府性基金预算年终结余</w:t>
      </w:r>
      <w:r>
        <w:rPr>
          <w:rFonts w:hint="eastAsia" w:ascii="Times New Roman" w:hAnsi="Times New Roman" w:eastAsia="方正仿宋_GBK"/>
          <w:sz w:val="32"/>
          <w:szCs w:val="32"/>
        </w:rPr>
        <w:t>22.24亿</w:t>
      </w:r>
      <w:r>
        <w:rPr>
          <w:rFonts w:ascii="Times New Roman" w:hAnsi="Times New Roman" w:eastAsia="方正仿宋_GBK"/>
          <w:sz w:val="32"/>
          <w:szCs w:val="32"/>
        </w:rPr>
        <w:t>元，比人代会报告数增加</w:t>
      </w:r>
      <w:r>
        <w:rPr>
          <w:rFonts w:hint="eastAsia" w:ascii="Times New Roman" w:hAnsi="Times New Roman" w:eastAsia="方正仿宋_GBK"/>
          <w:sz w:val="32"/>
          <w:szCs w:val="32"/>
        </w:rPr>
        <w:t>1万元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（三）全市国有资本经营预算收支执行及变动情况。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1. 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收入总计</w:t>
      </w:r>
      <w:r>
        <w:rPr>
          <w:rFonts w:hint="eastAsia" w:ascii="Times New Roman" w:hAnsi="Times New Roman" w:eastAsia="方正仿宋_GBK"/>
          <w:sz w:val="32"/>
          <w:szCs w:val="32"/>
        </w:rPr>
        <w:t>4.54亿</w:t>
      </w:r>
      <w:r>
        <w:rPr>
          <w:rFonts w:ascii="Times New Roman" w:hAnsi="Times New Roman" w:eastAsia="方正仿宋_GBK"/>
          <w:sz w:val="32"/>
          <w:szCs w:val="32"/>
        </w:rPr>
        <w:t>元，其中：国有资本经营预算收入</w:t>
      </w:r>
      <w:r>
        <w:rPr>
          <w:rFonts w:hint="eastAsia" w:ascii="Times New Roman" w:hAnsi="Times New Roman" w:eastAsia="方正仿宋_GBK"/>
          <w:sz w:val="32"/>
          <w:szCs w:val="32"/>
        </w:rPr>
        <w:t>0.34亿</w:t>
      </w:r>
      <w:r>
        <w:rPr>
          <w:rFonts w:ascii="Times New Roman" w:hAnsi="Times New Roman" w:eastAsia="方正仿宋_GBK"/>
          <w:sz w:val="32"/>
          <w:szCs w:val="32"/>
        </w:rPr>
        <w:t>元，上级补助收入</w:t>
      </w:r>
      <w:r>
        <w:rPr>
          <w:rFonts w:hint="eastAsia" w:ascii="Times New Roman" w:hAnsi="Times New Roman" w:eastAsia="方正仿宋_GBK"/>
          <w:sz w:val="32"/>
          <w:szCs w:val="32"/>
        </w:rPr>
        <w:t>0.7亿</w:t>
      </w:r>
      <w:r>
        <w:rPr>
          <w:rFonts w:ascii="Times New Roman" w:hAnsi="Times New Roman" w:eastAsia="方正仿宋_GBK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sz w:val="32"/>
          <w:szCs w:val="32"/>
        </w:rPr>
        <w:t>，上年结余收入3.5亿元</w:t>
      </w:r>
      <w:r>
        <w:rPr>
          <w:rFonts w:ascii="Times New Roman" w:hAnsi="Times New Roman" w:eastAsia="方正仿宋_GBK"/>
          <w:sz w:val="32"/>
          <w:szCs w:val="32"/>
        </w:rPr>
        <w:t>。支出总计</w:t>
      </w:r>
      <w:r>
        <w:rPr>
          <w:rFonts w:hint="eastAsia" w:ascii="Times New Roman" w:hAnsi="Times New Roman" w:eastAsia="方正仿宋_GBK"/>
          <w:sz w:val="32"/>
          <w:szCs w:val="32"/>
        </w:rPr>
        <w:t>3.91亿</w:t>
      </w:r>
      <w:r>
        <w:rPr>
          <w:rFonts w:ascii="Times New Roman" w:hAnsi="Times New Roman" w:eastAsia="方正仿宋_GBK"/>
          <w:sz w:val="32"/>
          <w:szCs w:val="32"/>
        </w:rPr>
        <w:t>元，其中：国有资本经营预算支出</w:t>
      </w:r>
      <w:r>
        <w:rPr>
          <w:rFonts w:hint="eastAsia" w:ascii="Times New Roman" w:hAnsi="Times New Roman" w:eastAsia="方正仿宋_GBK"/>
          <w:sz w:val="32"/>
          <w:szCs w:val="32"/>
        </w:rPr>
        <w:t>3.81亿</w:t>
      </w:r>
      <w:r>
        <w:rPr>
          <w:rFonts w:ascii="Times New Roman" w:hAnsi="Times New Roman" w:eastAsia="方正仿宋_GBK"/>
          <w:sz w:val="32"/>
          <w:szCs w:val="32"/>
        </w:rPr>
        <w:t>元，调出资金</w:t>
      </w:r>
      <w:r>
        <w:rPr>
          <w:rFonts w:hint="eastAsia" w:ascii="Times New Roman" w:hAnsi="Times New Roman" w:eastAsia="方正仿宋_GBK"/>
          <w:sz w:val="32"/>
          <w:szCs w:val="32"/>
        </w:rPr>
        <w:t>0.1亿</w:t>
      </w:r>
      <w:r>
        <w:rPr>
          <w:rFonts w:ascii="Times New Roman" w:hAnsi="Times New Roman" w:eastAsia="方正仿宋_GBK"/>
          <w:sz w:val="32"/>
          <w:szCs w:val="32"/>
        </w:rPr>
        <w:t>元。</w:t>
      </w:r>
      <w:r>
        <w:rPr>
          <w:rFonts w:ascii="Times New Roman" w:hAnsi="Times New Roman" w:eastAsia="方正仿宋_GBK"/>
          <w:snapToGrid w:val="0"/>
          <w:kern w:val="0"/>
          <w:sz w:val="32"/>
          <w:szCs w:val="20"/>
        </w:rPr>
        <w:t>收支相抵，</w:t>
      </w:r>
      <w:r>
        <w:rPr>
          <w:rFonts w:ascii="Times New Roman" w:hAnsi="Times New Roman" w:eastAsia="方正仿宋_GBK"/>
          <w:sz w:val="32"/>
          <w:szCs w:val="32"/>
        </w:rPr>
        <w:t>年终结余</w:t>
      </w:r>
      <w:r>
        <w:rPr>
          <w:rFonts w:hint="eastAsia" w:ascii="Times New Roman" w:hAnsi="Times New Roman" w:eastAsia="方正仿宋_GBK"/>
          <w:sz w:val="32"/>
          <w:szCs w:val="32"/>
        </w:rPr>
        <w:t>0.63亿</w:t>
      </w:r>
      <w:r>
        <w:rPr>
          <w:rFonts w:ascii="Times New Roman" w:hAnsi="Times New Roman" w:eastAsia="方正仿宋_GBK"/>
          <w:sz w:val="32"/>
          <w:szCs w:val="32"/>
        </w:rPr>
        <w:t>元。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2. 变动情况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国有资本经营预算总收入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ascii="Times New Roman" w:hAnsi="Times New Roman" w:eastAsia="方正仿宋_GBK"/>
          <w:sz w:val="32"/>
          <w:szCs w:val="32"/>
        </w:rPr>
        <w:t>总支出与人代会报告数一致</w:t>
      </w:r>
      <w:r>
        <w:rPr>
          <w:rFonts w:hint="eastAsia" w:ascii="Times New Roman" w:hAnsi="Times New Roman" w:eastAsia="方正仿宋_GBK"/>
          <w:sz w:val="32"/>
          <w:szCs w:val="32"/>
        </w:rPr>
        <w:t>，无变动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（四）全市社会保险基金预算收支执行及变动情况。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 xml:space="preserve">1. </w:t>
      </w:r>
      <w:r>
        <w:rPr>
          <w:rFonts w:hint="eastAsia" w:ascii="Times New Roman" w:hAnsi="Times New Roman" w:eastAsia="方正仿宋_GBK"/>
          <w:b/>
          <w:snapToGrid w:val="0"/>
          <w:kern w:val="0"/>
          <w:sz w:val="32"/>
          <w:szCs w:val="20"/>
        </w:rPr>
        <w:t>执行情况</w:t>
      </w:r>
    </w:p>
    <w:p>
      <w:pPr>
        <w:spacing w:line="560" w:lineRule="exact"/>
        <w:ind w:firstLine="627" w:firstLineChars="196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收入总计316.79亿元，其中：社会保险基金预算收入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147.99亿</w:t>
      </w:r>
      <w:r>
        <w:rPr>
          <w:rFonts w:hint="eastAsia" w:ascii="Times New Roman" w:hAnsi="Times New Roman" w:eastAsia="方正仿宋_GBK"/>
          <w:sz w:val="32"/>
          <w:szCs w:val="32"/>
        </w:rPr>
        <w:t>元，上年结余收入168.8亿元。支出总计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113.92亿元</w:t>
      </w:r>
      <w:r>
        <w:rPr>
          <w:rFonts w:hint="eastAsia" w:ascii="Times New Roman" w:hAnsi="Times New Roman" w:eastAsia="方正仿宋_GBK"/>
          <w:sz w:val="32"/>
          <w:szCs w:val="32"/>
        </w:rPr>
        <w:t>。其中：机关事业单位基本养老保险基金支出31.34亿元，城乡居民基本养老保险基金支出1.99亿元，城镇职工基本医疗保险基金支出64.31亿元，城乡居民基本医疗保险基金支出10.31亿元，失业保险基金支出5.97亿元。收支相抵，年终结余202.87亿元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 xml:space="preserve">2. </w:t>
      </w:r>
      <w:r>
        <w:rPr>
          <w:rFonts w:hint="eastAsia" w:ascii="Times New Roman" w:hAnsi="Times New Roman" w:eastAsia="方正仿宋_GBK"/>
          <w:b/>
          <w:snapToGrid w:val="0"/>
          <w:kern w:val="0"/>
          <w:sz w:val="32"/>
          <w:szCs w:val="20"/>
        </w:rPr>
        <w:t>变动情况</w:t>
      </w: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（1）社会保险基金预算上年结余的变动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社会保险基金预算上年结余168.8亿元，与人代会报告数一致。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（2）社会保险基金预算本年收入的变动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社会保险基金预算收入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147.99亿元</w:t>
      </w:r>
      <w:r>
        <w:rPr>
          <w:rFonts w:hint="eastAsia" w:ascii="Times New Roman" w:hAnsi="Times New Roman" w:eastAsia="方正仿宋_GBK"/>
          <w:sz w:val="32"/>
          <w:szCs w:val="32"/>
        </w:rPr>
        <w:t>，比人代会报告数增加0.48亿元。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机关事业单位养老保险基金收入增加0.03亿元；城乡居民基本养老保险基金受新增集体补助收入等因素，收入增加0.54亿元；城镇职工基本医疗保险基金（含生育保险）收入减少0.64亿元；城乡居民基本医疗保险基金受参保人数和缴费标准提高因素，收入增加0.49亿元；失业保险基金受缴费人数等变动因素影响，收入增加0.06亿元.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（3）社会保险基金预算支出的变动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社会保险基金预算支出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113.92亿元</w:t>
      </w:r>
      <w:r>
        <w:rPr>
          <w:rFonts w:hint="eastAsia" w:ascii="Times New Roman" w:hAnsi="Times New Roman" w:eastAsia="方正仿宋_GBK"/>
          <w:sz w:val="32"/>
          <w:szCs w:val="32"/>
        </w:rPr>
        <w:t>，比人代会报告数减少1.89亿元。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机关事业单位养老保险基金受待遇人数变动等因素影响，支出减少0.36亿元；城镇职工基本医疗保险基金（含生育保险）、城乡居民基本医疗保险基金因今年我市开展DRG（疾病诊断相关分组）试点，医保部门与试点医疗机构资金结算延后，以及人数变动因素影响，支出减少1.5亿元；城乡居民基本养老保险、失业保险基金受待遇人数变动因素影响，支出减少0.03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（4）社会保险基金预算年终滚存结余的变动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社会保险基金预算年终滚存结余202.87亿元，比人代会报告数增加2.37亿元。主要是社会保险基金预算收入比人代会报告数增加0.48亿元，社会保险基金预算支出比人代会报告数减少1.89亿元。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二、市本级预算收支执行及变动情况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（一）市本级一般公共预算收支执行及变动情况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1. 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收入总计</w:t>
      </w:r>
      <w:r>
        <w:rPr>
          <w:rFonts w:hint="eastAsia" w:ascii="Times New Roman" w:hAnsi="Times New Roman" w:eastAsia="方正仿宋_GBK"/>
          <w:sz w:val="32"/>
          <w:szCs w:val="32"/>
        </w:rPr>
        <w:t>514.88亿</w:t>
      </w:r>
      <w:r>
        <w:rPr>
          <w:rFonts w:ascii="Times New Roman" w:hAnsi="Times New Roman" w:eastAsia="方正仿宋_GBK"/>
          <w:sz w:val="32"/>
          <w:szCs w:val="32"/>
        </w:rPr>
        <w:t>元，其中：一般公共预算收入</w:t>
      </w:r>
      <w:r>
        <w:rPr>
          <w:rFonts w:hint="eastAsia" w:ascii="Times New Roman" w:hAnsi="Times New Roman" w:eastAsia="方正仿宋_GBK"/>
          <w:sz w:val="32"/>
          <w:szCs w:val="32"/>
        </w:rPr>
        <w:t>70.95亿</w:t>
      </w:r>
      <w:r>
        <w:rPr>
          <w:rFonts w:ascii="Times New Roman" w:hAnsi="Times New Roman" w:eastAsia="方正仿宋_GBK"/>
          <w:sz w:val="32"/>
          <w:szCs w:val="32"/>
        </w:rPr>
        <w:t>元，上级补助收入</w:t>
      </w:r>
      <w:r>
        <w:rPr>
          <w:rFonts w:hint="eastAsia" w:ascii="Times New Roman" w:hAnsi="Times New Roman" w:eastAsia="方正仿宋_GBK"/>
          <w:sz w:val="32"/>
          <w:szCs w:val="32"/>
        </w:rPr>
        <w:t>128.41亿</w:t>
      </w:r>
      <w:r>
        <w:rPr>
          <w:rFonts w:ascii="Times New Roman" w:hAnsi="Times New Roman" w:eastAsia="方正仿宋_GBK"/>
          <w:sz w:val="32"/>
          <w:szCs w:val="32"/>
        </w:rPr>
        <w:t>元，债务转贷收入</w:t>
      </w:r>
      <w:r>
        <w:rPr>
          <w:rFonts w:hint="eastAsia" w:ascii="Times New Roman" w:hAnsi="Times New Roman" w:eastAsia="方正仿宋_GBK"/>
          <w:sz w:val="32"/>
          <w:szCs w:val="32"/>
        </w:rPr>
        <w:t>104.88亿</w:t>
      </w:r>
      <w:r>
        <w:rPr>
          <w:rFonts w:ascii="Times New Roman" w:hAnsi="Times New Roman" w:eastAsia="方正仿宋_GBK"/>
          <w:sz w:val="32"/>
          <w:szCs w:val="32"/>
        </w:rPr>
        <w:t>元，上年结余收入</w:t>
      </w:r>
      <w:r>
        <w:rPr>
          <w:rFonts w:hint="eastAsia" w:ascii="Times New Roman" w:hAnsi="Times New Roman" w:eastAsia="方正仿宋_GBK"/>
          <w:sz w:val="32"/>
          <w:szCs w:val="32"/>
        </w:rPr>
        <w:t>4.39亿</w:t>
      </w:r>
      <w:r>
        <w:rPr>
          <w:rFonts w:ascii="Times New Roman" w:hAnsi="Times New Roman" w:eastAsia="方正仿宋_GBK"/>
          <w:sz w:val="32"/>
          <w:szCs w:val="32"/>
        </w:rPr>
        <w:t>元，下级上解收入</w:t>
      </w:r>
      <w:r>
        <w:rPr>
          <w:rFonts w:hint="eastAsia" w:ascii="Times New Roman" w:hAnsi="Times New Roman" w:eastAsia="方正仿宋_GBK"/>
          <w:sz w:val="32"/>
          <w:szCs w:val="32"/>
        </w:rPr>
        <w:t>187.9亿元，</w:t>
      </w:r>
      <w:r>
        <w:rPr>
          <w:rFonts w:ascii="Times New Roman" w:hAnsi="Times New Roman" w:eastAsia="方正仿宋_GBK"/>
          <w:sz w:val="32"/>
          <w:szCs w:val="32"/>
        </w:rPr>
        <w:t>调入资金</w:t>
      </w:r>
      <w:r>
        <w:rPr>
          <w:rFonts w:hint="eastAsia" w:ascii="Times New Roman" w:hAnsi="Times New Roman" w:eastAsia="方正仿宋_GBK"/>
          <w:sz w:val="32"/>
          <w:szCs w:val="32"/>
        </w:rPr>
        <w:t>13.35亿</w:t>
      </w:r>
      <w:r>
        <w:rPr>
          <w:rFonts w:ascii="Times New Roman" w:hAnsi="Times New Roman" w:eastAsia="方正仿宋_GBK"/>
          <w:sz w:val="32"/>
          <w:szCs w:val="32"/>
        </w:rPr>
        <w:t>元，动用预算稳定调节基金</w:t>
      </w:r>
      <w:r>
        <w:rPr>
          <w:rFonts w:hint="eastAsia" w:ascii="Times New Roman" w:hAnsi="Times New Roman" w:eastAsia="方正仿宋_GBK"/>
          <w:sz w:val="32"/>
          <w:szCs w:val="32"/>
        </w:rPr>
        <w:t>5亿</w:t>
      </w:r>
      <w:r>
        <w:rPr>
          <w:rFonts w:ascii="Times New Roman" w:hAnsi="Times New Roman" w:eastAsia="方正仿宋_GBK"/>
          <w:sz w:val="32"/>
          <w:szCs w:val="32"/>
        </w:rPr>
        <w:t>元。支出总计</w:t>
      </w:r>
      <w:r>
        <w:rPr>
          <w:rFonts w:hint="eastAsia" w:ascii="Times New Roman" w:hAnsi="Times New Roman" w:eastAsia="方正仿宋_GBK"/>
          <w:sz w:val="32"/>
          <w:szCs w:val="32"/>
        </w:rPr>
        <w:t>488.45亿</w:t>
      </w:r>
      <w:r>
        <w:rPr>
          <w:rFonts w:ascii="Times New Roman" w:hAnsi="Times New Roman" w:eastAsia="方正仿宋_GBK"/>
          <w:sz w:val="32"/>
          <w:szCs w:val="32"/>
        </w:rPr>
        <w:t>元，其中：一般公共预算支出</w:t>
      </w:r>
      <w:r>
        <w:rPr>
          <w:rFonts w:hint="eastAsia" w:ascii="Times New Roman" w:hAnsi="Times New Roman" w:eastAsia="方正仿宋_GBK"/>
          <w:sz w:val="32"/>
          <w:szCs w:val="32"/>
        </w:rPr>
        <w:t>221.72亿</w:t>
      </w:r>
      <w:r>
        <w:rPr>
          <w:rFonts w:ascii="Times New Roman" w:hAnsi="Times New Roman" w:eastAsia="方正仿宋_GBK"/>
          <w:sz w:val="32"/>
          <w:szCs w:val="32"/>
        </w:rPr>
        <w:t>元，上解上级支出</w:t>
      </w:r>
      <w:r>
        <w:rPr>
          <w:rFonts w:hint="eastAsia" w:ascii="Times New Roman" w:hAnsi="Times New Roman" w:eastAsia="方正仿宋_GBK"/>
          <w:sz w:val="32"/>
          <w:szCs w:val="32"/>
        </w:rPr>
        <w:t>51.65亿</w:t>
      </w:r>
      <w:r>
        <w:rPr>
          <w:rFonts w:ascii="Times New Roman" w:hAnsi="Times New Roman" w:eastAsia="方正仿宋_GBK"/>
          <w:sz w:val="32"/>
          <w:szCs w:val="32"/>
        </w:rPr>
        <w:t>元，补助下级支出</w:t>
      </w:r>
      <w:r>
        <w:rPr>
          <w:rFonts w:hint="eastAsia" w:ascii="Times New Roman" w:hAnsi="Times New Roman" w:eastAsia="方正仿宋_GBK"/>
          <w:sz w:val="32"/>
          <w:szCs w:val="32"/>
        </w:rPr>
        <w:t>87.38亿元，</w:t>
      </w:r>
      <w:r>
        <w:rPr>
          <w:rFonts w:ascii="Times New Roman" w:hAnsi="Times New Roman" w:eastAsia="方正仿宋_GBK"/>
          <w:sz w:val="32"/>
          <w:szCs w:val="32"/>
        </w:rPr>
        <w:t>债务还本支出</w:t>
      </w:r>
      <w:r>
        <w:rPr>
          <w:rFonts w:hint="eastAsia" w:ascii="Times New Roman" w:hAnsi="Times New Roman" w:eastAsia="方正仿宋_GBK"/>
          <w:sz w:val="32"/>
          <w:szCs w:val="32"/>
        </w:rPr>
        <w:t>23.71亿</w:t>
      </w:r>
      <w:r>
        <w:rPr>
          <w:rFonts w:ascii="Times New Roman" w:hAnsi="Times New Roman" w:eastAsia="方正仿宋_GBK"/>
          <w:sz w:val="32"/>
          <w:szCs w:val="32"/>
        </w:rPr>
        <w:t>元，债务转贷支出</w:t>
      </w:r>
      <w:r>
        <w:rPr>
          <w:rFonts w:hint="eastAsia" w:ascii="Times New Roman" w:hAnsi="Times New Roman" w:eastAsia="方正仿宋_GBK"/>
          <w:sz w:val="32"/>
          <w:szCs w:val="32"/>
        </w:rPr>
        <w:t>77.99亿元，</w:t>
      </w:r>
      <w:r>
        <w:rPr>
          <w:rFonts w:ascii="Times New Roman" w:hAnsi="Times New Roman" w:eastAsia="方正仿宋_GBK"/>
          <w:sz w:val="32"/>
          <w:szCs w:val="32"/>
        </w:rPr>
        <w:t>安排预算稳定调节基金</w:t>
      </w:r>
      <w:r>
        <w:rPr>
          <w:rFonts w:hint="eastAsia" w:ascii="Times New Roman" w:hAnsi="Times New Roman" w:eastAsia="方正仿宋_GBK"/>
          <w:sz w:val="32"/>
          <w:szCs w:val="32"/>
        </w:rPr>
        <w:t>26亿</w:t>
      </w:r>
      <w:r>
        <w:rPr>
          <w:rFonts w:ascii="Times New Roman" w:hAnsi="Times New Roman" w:eastAsia="方正仿宋_GBK"/>
          <w:sz w:val="32"/>
          <w:szCs w:val="32"/>
        </w:rPr>
        <w:t>元。收支相抵，年终结余</w:t>
      </w:r>
      <w:r>
        <w:rPr>
          <w:rFonts w:hint="eastAsia" w:ascii="Times New Roman" w:hAnsi="Times New Roman" w:eastAsia="方正仿宋_GBK"/>
          <w:sz w:val="32"/>
          <w:szCs w:val="32"/>
        </w:rPr>
        <w:t>26.43亿</w:t>
      </w:r>
      <w:r>
        <w:rPr>
          <w:rFonts w:ascii="Times New Roman" w:hAnsi="Times New Roman" w:eastAsia="方正仿宋_GBK"/>
          <w:sz w:val="32"/>
          <w:szCs w:val="32"/>
        </w:rPr>
        <w:t>元，其中：结转下年支出</w:t>
      </w:r>
      <w:r>
        <w:rPr>
          <w:rFonts w:hint="eastAsia" w:ascii="Times New Roman" w:hAnsi="Times New Roman" w:eastAsia="方正仿宋_GBK"/>
          <w:sz w:val="32"/>
          <w:szCs w:val="32"/>
        </w:rPr>
        <w:t>26.43亿</w:t>
      </w:r>
      <w:r>
        <w:rPr>
          <w:rFonts w:ascii="Times New Roman" w:hAnsi="Times New Roman" w:eastAsia="方正仿宋_GBK"/>
          <w:sz w:val="32"/>
          <w:szCs w:val="32"/>
        </w:rPr>
        <w:t>元，无净结余。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2. 变动情况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）一般公共预算总收入的变动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一般公共预算总收入</w:t>
      </w:r>
      <w:r>
        <w:rPr>
          <w:rFonts w:hint="eastAsia" w:ascii="Times New Roman" w:hAnsi="Times New Roman" w:eastAsia="方正仿宋_GBK"/>
          <w:sz w:val="32"/>
          <w:szCs w:val="32"/>
        </w:rPr>
        <w:t>514.88亿</w:t>
      </w:r>
      <w:r>
        <w:rPr>
          <w:rFonts w:ascii="Times New Roman" w:hAnsi="Times New Roman" w:eastAsia="方正仿宋_GBK"/>
          <w:sz w:val="32"/>
          <w:szCs w:val="32"/>
        </w:rPr>
        <w:t>元，与人代会报告数减少</w:t>
      </w:r>
      <w:r>
        <w:rPr>
          <w:rFonts w:hint="eastAsia" w:ascii="Times New Roman" w:hAnsi="Times New Roman" w:eastAsia="方正仿宋_GBK"/>
          <w:sz w:val="32"/>
          <w:szCs w:val="32"/>
        </w:rPr>
        <w:t>1.45亿</w:t>
      </w:r>
      <w:r>
        <w:rPr>
          <w:rFonts w:ascii="Times New Roman" w:hAnsi="Times New Roman" w:eastAsia="方正仿宋_GBK"/>
          <w:sz w:val="32"/>
          <w:szCs w:val="32"/>
        </w:rPr>
        <w:t>元。其中：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一般公共预算收入、债务转贷收入、上年结余收入、调入资金、</w:t>
      </w:r>
      <w:r>
        <w:rPr>
          <w:rFonts w:hint="eastAsia" w:ascii="Times New Roman" w:hAnsi="Times New Roman" w:eastAsia="方正仿宋_GBK"/>
          <w:sz w:val="32"/>
          <w:szCs w:val="32"/>
        </w:rPr>
        <w:t>动用预算稳定调节基金</w:t>
      </w:r>
      <w:r>
        <w:rPr>
          <w:rFonts w:ascii="Times New Roman" w:hAnsi="Times New Roman" w:eastAsia="方正仿宋_GBK"/>
          <w:sz w:val="32"/>
          <w:szCs w:val="32"/>
        </w:rPr>
        <w:t>，上述五项与人代会报告数一致。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上级补助收入128.41亿</w:t>
      </w:r>
      <w:r>
        <w:rPr>
          <w:rFonts w:ascii="Times New Roman" w:hAnsi="Times New Roman" w:eastAsia="方正仿宋_GBK"/>
          <w:sz w:val="32"/>
          <w:szCs w:val="32"/>
        </w:rPr>
        <w:t>元，比人代会报告数增加</w:t>
      </w:r>
      <w:r>
        <w:rPr>
          <w:rFonts w:hint="eastAsia" w:ascii="Times New Roman" w:hAnsi="Times New Roman" w:eastAsia="方正仿宋_GBK"/>
          <w:sz w:val="32"/>
          <w:szCs w:val="32"/>
        </w:rPr>
        <w:t>1万元</w:t>
      </w:r>
      <w:r>
        <w:rPr>
          <w:rFonts w:ascii="Times New Roman" w:hAnsi="Times New Roman" w:eastAsia="方正仿宋_GBK"/>
          <w:sz w:val="32"/>
          <w:szCs w:val="32"/>
        </w:rPr>
        <w:t>。主要是自治区财政批复决算时</w:t>
      </w:r>
      <w:r>
        <w:rPr>
          <w:rFonts w:hint="eastAsia" w:ascii="Times New Roman" w:hAnsi="Times New Roman" w:eastAsia="方正仿宋_GBK"/>
          <w:sz w:val="32"/>
          <w:szCs w:val="32"/>
        </w:rPr>
        <w:t>增加专项转移支付收入1万元，为四舍五入因素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下级上解收入</w:t>
      </w:r>
      <w:r>
        <w:rPr>
          <w:rFonts w:hint="eastAsia" w:ascii="Times New Roman" w:hAnsi="Times New Roman" w:eastAsia="方正仿宋_GBK"/>
          <w:sz w:val="32"/>
          <w:szCs w:val="32"/>
        </w:rPr>
        <w:t>187.9亿元，比人代会报告数减少1.45亿元。主要原因为自治区取消了增值税留抵退税上解事项1.47亿元，增加了疫情防控重点保障企业贷款贴息资金上解0.02亿元。两项相抵，决算中下级上解收入减少1.45亿元。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）一般公共预算总支出的变动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一般公共预算总支出</w:t>
      </w:r>
      <w:r>
        <w:rPr>
          <w:rFonts w:hint="eastAsia" w:ascii="Times New Roman" w:hAnsi="Times New Roman" w:eastAsia="方正仿宋_GBK"/>
          <w:sz w:val="32"/>
          <w:szCs w:val="32"/>
        </w:rPr>
        <w:t>488.45亿</w:t>
      </w:r>
      <w:r>
        <w:rPr>
          <w:rFonts w:ascii="Times New Roman" w:hAnsi="Times New Roman" w:eastAsia="方正仿宋_GBK"/>
          <w:sz w:val="32"/>
          <w:szCs w:val="32"/>
        </w:rPr>
        <w:t>元，比人代会报告数减少</w:t>
      </w:r>
      <w:r>
        <w:rPr>
          <w:rFonts w:hint="eastAsia" w:ascii="Times New Roman" w:hAnsi="Times New Roman" w:eastAsia="方正仿宋_GBK"/>
          <w:sz w:val="32"/>
          <w:szCs w:val="32"/>
        </w:rPr>
        <w:t>1.45亿</w:t>
      </w:r>
      <w:r>
        <w:rPr>
          <w:rFonts w:ascii="Times New Roman" w:hAnsi="Times New Roman" w:eastAsia="方正仿宋_GBK"/>
          <w:sz w:val="32"/>
          <w:szCs w:val="32"/>
        </w:rPr>
        <w:t>元。其中：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一般公共预算支出、调出资金、</w:t>
      </w:r>
      <w:r>
        <w:rPr>
          <w:rFonts w:hint="eastAsia" w:ascii="Times New Roman" w:hAnsi="Times New Roman" w:eastAsia="方正仿宋_GBK"/>
          <w:sz w:val="32"/>
          <w:szCs w:val="32"/>
        </w:rPr>
        <w:t>补助下级支出、</w:t>
      </w:r>
      <w:r>
        <w:rPr>
          <w:rFonts w:ascii="Times New Roman" w:hAnsi="Times New Roman" w:eastAsia="方正仿宋_GBK"/>
          <w:sz w:val="32"/>
          <w:szCs w:val="32"/>
        </w:rPr>
        <w:t>债务还本支出、债务转贷支出、安排预算稳定调节基金，上述六项与人代会报告数一致。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上解上级支出</w:t>
      </w:r>
      <w:r>
        <w:rPr>
          <w:rFonts w:hint="eastAsia" w:ascii="Times New Roman" w:hAnsi="Times New Roman" w:eastAsia="方正仿宋_GBK"/>
          <w:sz w:val="32"/>
          <w:szCs w:val="32"/>
        </w:rPr>
        <w:t>51.65亿</w:t>
      </w:r>
      <w:r>
        <w:rPr>
          <w:rFonts w:ascii="Times New Roman" w:hAnsi="Times New Roman" w:eastAsia="方正仿宋_GBK"/>
          <w:sz w:val="32"/>
          <w:szCs w:val="32"/>
        </w:rPr>
        <w:t>元，比人代会报告数减少</w:t>
      </w:r>
      <w:r>
        <w:rPr>
          <w:rFonts w:hint="eastAsia" w:ascii="Times New Roman" w:hAnsi="Times New Roman" w:eastAsia="方正仿宋_GBK"/>
          <w:sz w:val="32"/>
          <w:szCs w:val="32"/>
        </w:rPr>
        <w:t>1.45亿</w:t>
      </w:r>
      <w:r>
        <w:rPr>
          <w:rFonts w:ascii="Times New Roman" w:hAnsi="Times New Roman" w:eastAsia="方正仿宋_GBK"/>
          <w:sz w:val="32"/>
          <w:szCs w:val="32"/>
        </w:rPr>
        <w:t>元。主要是自治区取消了</w:t>
      </w:r>
      <w:r>
        <w:rPr>
          <w:rFonts w:hint="eastAsia" w:ascii="Times New Roman" w:hAnsi="Times New Roman" w:eastAsia="方正仿宋_GBK"/>
          <w:sz w:val="32"/>
          <w:szCs w:val="32"/>
        </w:rPr>
        <w:t>增值税留抵退税上解事项1.47亿元，增加了疫情防控重点保障企业贷款贴息资金上解0.02亿元。两项相抵，决算中上解上级支出减少1.45亿元。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）年终滚存结余的变动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年终滚存结余</w:t>
      </w:r>
      <w:r>
        <w:rPr>
          <w:rFonts w:hint="eastAsia" w:ascii="Times New Roman" w:hAnsi="Times New Roman" w:eastAsia="方正仿宋_GBK"/>
          <w:sz w:val="32"/>
          <w:szCs w:val="32"/>
        </w:rPr>
        <w:t>26.43亿元，收支相抵，</w:t>
      </w:r>
      <w:r>
        <w:rPr>
          <w:rFonts w:ascii="Times New Roman" w:hAnsi="Times New Roman" w:eastAsia="方正仿宋_GBK"/>
          <w:sz w:val="32"/>
          <w:szCs w:val="32"/>
        </w:rPr>
        <w:t>比人代会报告数增加</w:t>
      </w:r>
      <w:r>
        <w:rPr>
          <w:rFonts w:hint="eastAsia" w:ascii="Times New Roman" w:hAnsi="Times New Roman" w:eastAsia="方正仿宋_GBK"/>
          <w:sz w:val="32"/>
          <w:szCs w:val="32"/>
        </w:rPr>
        <w:t>1万元。相应增加结转下年支出1万元。无净结余，与</w:t>
      </w:r>
      <w:r>
        <w:rPr>
          <w:rFonts w:ascii="Times New Roman" w:hAnsi="Times New Roman" w:eastAsia="方正仿宋_GBK"/>
          <w:sz w:val="32"/>
          <w:szCs w:val="32"/>
        </w:rPr>
        <w:t>人代会报告数一致。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bCs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（二）市本级政府性基金预算收支执行及变动情况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1. 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收入总计</w:t>
      </w:r>
      <w:r>
        <w:rPr>
          <w:rFonts w:hint="eastAsia" w:ascii="Times New Roman" w:hAnsi="Times New Roman" w:eastAsia="方正仿宋_GBK"/>
          <w:sz w:val="32"/>
          <w:szCs w:val="32"/>
        </w:rPr>
        <w:t>331亿</w:t>
      </w:r>
      <w:r>
        <w:rPr>
          <w:rFonts w:ascii="Times New Roman" w:hAnsi="Times New Roman" w:eastAsia="方正仿宋_GBK"/>
          <w:sz w:val="32"/>
          <w:szCs w:val="32"/>
        </w:rPr>
        <w:t>元，其中：政府性基金预算收入</w:t>
      </w:r>
      <w:r>
        <w:rPr>
          <w:rFonts w:hint="eastAsia" w:ascii="Times New Roman" w:hAnsi="Times New Roman" w:eastAsia="方正仿宋_GBK"/>
          <w:sz w:val="32"/>
          <w:szCs w:val="32"/>
        </w:rPr>
        <w:t>99.89亿</w:t>
      </w:r>
      <w:r>
        <w:rPr>
          <w:rFonts w:ascii="Times New Roman" w:hAnsi="Times New Roman" w:eastAsia="方正仿宋_GBK"/>
          <w:sz w:val="32"/>
          <w:szCs w:val="32"/>
        </w:rPr>
        <w:t>元，上级补助收入</w:t>
      </w:r>
      <w:r>
        <w:rPr>
          <w:rFonts w:hint="eastAsia" w:ascii="Times New Roman" w:hAnsi="Times New Roman" w:eastAsia="方正仿宋_GBK"/>
          <w:sz w:val="32"/>
          <w:szCs w:val="32"/>
        </w:rPr>
        <w:t>13.76亿</w:t>
      </w:r>
      <w:r>
        <w:rPr>
          <w:rFonts w:ascii="Times New Roman" w:hAnsi="Times New Roman" w:eastAsia="方正仿宋_GBK"/>
          <w:sz w:val="32"/>
          <w:szCs w:val="32"/>
        </w:rPr>
        <w:t>元，债务转贷收入</w:t>
      </w:r>
      <w:r>
        <w:rPr>
          <w:rFonts w:hint="eastAsia" w:ascii="Times New Roman" w:hAnsi="Times New Roman" w:eastAsia="方正仿宋_GBK"/>
          <w:sz w:val="32"/>
          <w:szCs w:val="32"/>
        </w:rPr>
        <w:t>181.6亿</w:t>
      </w:r>
      <w:r>
        <w:rPr>
          <w:rFonts w:ascii="Times New Roman" w:hAnsi="Times New Roman" w:eastAsia="方正仿宋_GBK"/>
          <w:sz w:val="32"/>
          <w:szCs w:val="32"/>
        </w:rPr>
        <w:t>元，下级上解收入</w:t>
      </w:r>
      <w:r>
        <w:rPr>
          <w:rFonts w:hint="eastAsia" w:ascii="Times New Roman" w:hAnsi="Times New Roman" w:eastAsia="方正仿宋_GBK"/>
          <w:sz w:val="32"/>
          <w:szCs w:val="32"/>
        </w:rPr>
        <w:t>19.35亿</w:t>
      </w:r>
      <w:r>
        <w:rPr>
          <w:rFonts w:ascii="Times New Roman" w:hAnsi="Times New Roman" w:eastAsia="方正仿宋_GBK"/>
          <w:sz w:val="32"/>
          <w:szCs w:val="32"/>
        </w:rPr>
        <w:t>元，上年结余收入</w:t>
      </w:r>
      <w:r>
        <w:rPr>
          <w:rFonts w:hint="eastAsia" w:ascii="Times New Roman" w:hAnsi="Times New Roman" w:eastAsia="方正仿宋_GBK"/>
          <w:sz w:val="32"/>
          <w:szCs w:val="32"/>
        </w:rPr>
        <w:t>16.4亿</w:t>
      </w:r>
      <w:r>
        <w:rPr>
          <w:rFonts w:ascii="Times New Roman" w:hAnsi="Times New Roman" w:eastAsia="方正仿宋_GBK"/>
          <w:sz w:val="32"/>
          <w:szCs w:val="32"/>
        </w:rPr>
        <w:t>元。支出总计</w:t>
      </w:r>
      <w:r>
        <w:rPr>
          <w:rFonts w:hint="eastAsia" w:ascii="Times New Roman" w:hAnsi="Times New Roman" w:eastAsia="方正仿宋_GBK"/>
          <w:sz w:val="32"/>
          <w:szCs w:val="32"/>
        </w:rPr>
        <w:t>309.97亿</w:t>
      </w:r>
      <w:r>
        <w:rPr>
          <w:rFonts w:ascii="Times New Roman" w:hAnsi="Times New Roman" w:eastAsia="方正仿宋_GBK"/>
          <w:sz w:val="32"/>
          <w:szCs w:val="32"/>
        </w:rPr>
        <w:t>元，其中：政府性基金预算支出</w:t>
      </w:r>
      <w:r>
        <w:rPr>
          <w:rFonts w:hint="eastAsia" w:ascii="Times New Roman" w:hAnsi="Times New Roman" w:eastAsia="方正仿宋_GBK"/>
          <w:sz w:val="32"/>
          <w:szCs w:val="32"/>
        </w:rPr>
        <w:t>120.92亿</w:t>
      </w:r>
      <w:r>
        <w:rPr>
          <w:rFonts w:ascii="Times New Roman" w:hAnsi="Times New Roman" w:eastAsia="方正仿宋_GBK"/>
          <w:sz w:val="32"/>
          <w:szCs w:val="32"/>
        </w:rPr>
        <w:t>元，</w:t>
      </w:r>
      <w:r>
        <w:rPr>
          <w:rFonts w:hint="eastAsia" w:ascii="Times New Roman" w:hAnsi="Times New Roman" w:eastAsia="方正仿宋_GBK"/>
          <w:sz w:val="32"/>
          <w:szCs w:val="32"/>
        </w:rPr>
        <w:t>调出资金12.51亿元，</w:t>
      </w:r>
      <w:r>
        <w:rPr>
          <w:rFonts w:ascii="Times New Roman" w:hAnsi="Times New Roman" w:eastAsia="方正仿宋_GBK"/>
          <w:sz w:val="32"/>
          <w:szCs w:val="32"/>
        </w:rPr>
        <w:t>补助下级支出</w:t>
      </w:r>
      <w:r>
        <w:rPr>
          <w:rFonts w:hint="eastAsia" w:ascii="Times New Roman" w:hAnsi="Times New Roman" w:eastAsia="方正仿宋_GBK"/>
          <w:sz w:val="32"/>
          <w:szCs w:val="32"/>
        </w:rPr>
        <w:t>15.38亿</w:t>
      </w:r>
      <w:r>
        <w:rPr>
          <w:rFonts w:ascii="Times New Roman" w:hAnsi="Times New Roman" w:eastAsia="方正仿宋_GBK"/>
          <w:sz w:val="32"/>
          <w:szCs w:val="32"/>
        </w:rPr>
        <w:t>元，债务还本支出</w:t>
      </w:r>
      <w:r>
        <w:rPr>
          <w:rFonts w:hint="eastAsia" w:ascii="Times New Roman" w:hAnsi="Times New Roman" w:eastAsia="方正仿宋_GBK"/>
          <w:sz w:val="32"/>
          <w:szCs w:val="32"/>
        </w:rPr>
        <w:t>50.36亿</w:t>
      </w:r>
      <w:r>
        <w:rPr>
          <w:rFonts w:ascii="Times New Roman" w:hAnsi="Times New Roman" w:eastAsia="方正仿宋_GBK"/>
          <w:sz w:val="32"/>
          <w:szCs w:val="32"/>
        </w:rPr>
        <w:t>元，债务转贷支出</w:t>
      </w:r>
      <w:r>
        <w:rPr>
          <w:rFonts w:hint="eastAsia" w:ascii="Times New Roman" w:hAnsi="Times New Roman" w:eastAsia="方正仿宋_GBK"/>
          <w:sz w:val="32"/>
          <w:szCs w:val="32"/>
        </w:rPr>
        <w:t>110.8亿</w:t>
      </w:r>
      <w:r>
        <w:rPr>
          <w:rFonts w:ascii="Times New Roman" w:hAnsi="Times New Roman" w:eastAsia="方正仿宋_GBK"/>
          <w:sz w:val="32"/>
          <w:szCs w:val="32"/>
        </w:rPr>
        <w:t>元。收支相抵，年终结余</w:t>
      </w:r>
      <w:r>
        <w:rPr>
          <w:rFonts w:hint="eastAsia" w:ascii="Times New Roman" w:hAnsi="Times New Roman" w:eastAsia="方正仿宋_GBK"/>
          <w:sz w:val="32"/>
          <w:szCs w:val="32"/>
        </w:rPr>
        <w:t>21.03亿</w:t>
      </w:r>
      <w:r>
        <w:rPr>
          <w:rFonts w:ascii="Times New Roman" w:hAnsi="Times New Roman" w:eastAsia="方正仿宋_GBK"/>
          <w:sz w:val="32"/>
          <w:szCs w:val="32"/>
        </w:rPr>
        <w:t>元。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2. 变动情况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政府性基金</w:t>
      </w:r>
      <w:r>
        <w:rPr>
          <w:rFonts w:hint="eastAsia" w:ascii="Times New Roman" w:hAnsi="Times New Roman" w:eastAsia="方正仿宋_GBK"/>
          <w:sz w:val="32"/>
          <w:szCs w:val="32"/>
        </w:rPr>
        <w:t>预算</w:t>
      </w:r>
      <w:r>
        <w:rPr>
          <w:rFonts w:ascii="Times New Roman" w:hAnsi="Times New Roman" w:eastAsia="方正仿宋_GBK"/>
          <w:sz w:val="32"/>
          <w:szCs w:val="32"/>
        </w:rPr>
        <w:t>总收入和总支出与人代会报告数一致，无变动。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（三）市本级国有资本经营预算收支执行及变动情况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1. 执行情况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收入总计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4.54亿</w:t>
      </w:r>
      <w:r>
        <w:rPr>
          <w:rFonts w:ascii="Times New Roman" w:hAnsi="Times New Roman" w:eastAsia="方正仿宋_GBK"/>
          <w:sz w:val="32"/>
          <w:szCs w:val="32"/>
        </w:rPr>
        <w:t>元，其中：国有资本经营预算收入</w:t>
      </w:r>
      <w:r>
        <w:rPr>
          <w:rFonts w:hint="eastAsia" w:ascii="Times New Roman" w:hAnsi="Times New Roman" w:eastAsia="方正仿宋_GBK"/>
          <w:bCs/>
          <w:sz w:val="32"/>
          <w:szCs w:val="32"/>
        </w:rPr>
        <w:t>0.34亿</w:t>
      </w:r>
      <w:r>
        <w:rPr>
          <w:rFonts w:ascii="Times New Roman" w:hAnsi="Times New Roman" w:eastAsia="方正仿宋_GBK"/>
          <w:sz w:val="32"/>
          <w:szCs w:val="32"/>
        </w:rPr>
        <w:t>元，上级补助收入</w:t>
      </w:r>
      <w:r>
        <w:rPr>
          <w:rFonts w:hint="eastAsia" w:ascii="Times New Roman" w:hAnsi="Times New Roman" w:eastAsia="方正仿宋_GBK"/>
          <w:sz w:val="32"/>
          <w:szCs w:val="32"/>
        </w:rPr>
        <w:t>0.7亿</w:t>
      </w:r>
      <w:r>
        <w:rPr>
          <w:rFonts w:ascii="Times New Roman" w:hAnsi="Times New Roman" w:eastAsia="方正仿宋_GBK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sz w:val="32"/>
          <w:szCs w:val="32"/>
        </w:rPr>
        <w:t>，上年结余收入3.5亿元</w:t>
      </w:r>
      <w:r>
        <w:rPr>
          <w:rFonts w:ascii="Times New Roman" w:hAnsi="Times New Roman" w:eastAsia="方正仿宋_GBK"/>
          <w:sz w:val="32"/>
          <w:szCs w:val="32"/>
        </w:rPr>
        <w:t>。支出总计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4.54亿</w:t>
      </w:r>
      <w:r>
        <w:rPr>
          <w:rFonts w:ascii="Times New Roman" w:hAnsi="Times New Roman" w:eastAsia="方正仿宋_GBK"/>
          <w:sz w:val="32"/>
          <w:szCs w:val="32"/>
        </w:rPr>
        <w:t>元，其中：国有资本经营预算支出</w:t>
      </w:r>
      <w:r>
        <w:rPr>
          <w:rFonts w:hint="eastAsia" w:ascii="Times New Roman" w:hAnsi="Times New Roman" w:eastAsia="方正仿宋_GBK"/>
          <w:bCs/>
          <w:sz w:val="32"/>
          <w:szCs w:val="32"/>
        </w:rPr>
        <w:t>3.8亿</w:t>
      </w:r>
      <w:r>
        <w:rPr>
          <w:rFonts w:ascii="Times New Roman" w:hAnsi="Times New Roman" w:eastAsia="方正仿宋_GBK"/>
          <w:sz w:val="32"/>
          <w:szCs w:val="32"/>
        </w:rPr>
        <w:t>元，调出资金</w:t>
      </w:r>
      <w:r>
        <w:rPr>
          <w:rFonts w:hint="eastAsia" w:ascii="Times New Roman" w:hAnsi="Times New Roman" w:eastAsia="方正仿宋_GBK"/>
          <w:sz w:val="32"/>
          <w:szCs w:val="32"/>
        </w:rPr>
        <w:t>0.1亿</w:t>
      </w:r>
      <w:r>
        <w:rPr>
          <w:rFonts w:ascii="Times New Roman" w:hAnsi="Times New Roman" w:eastAsia="方正仿宋_GBK"/>
          <w:sz w:val="32"/>
          <w:szCs w:val="32"/>
        </w:rPr>
        <w:t>元，补助下级支出</w:t>
      </w:r>
      <w:r>
        <w:rPr>
          <w:rFonts w:hint="eastAsia" w:ascii="Times New Roman" w:hAnsi="Times New Roman" w:eastAsia="方正仿宋_GBK"/>
          <w:sz w:val="32"/>
          <w:szCs w:val="32"/>
        </w:rPr>
        <w:t>0.64亿</w:t>
      </w:r>
      <w:r>
        <w:rPr>
          <w:rFonts w:ascii="Times New Roman" w:hAnsi="Times New Roman" w:eastAsia="方正仿宋_GBK"/>
          <w:sz w:val="32"/>
          <w:szCs w:val="32"/>
        </w:rPr>
        <w:t>元。收支相抵，无净结余。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</w:pPr>
      <w:r>
        <w:rPr>
          <w:rFonts w:ascii="Times New Roman" w:hAnsi="Times New Roman" w:eastAsia="方正仿宋_GBK"/>
          <w:b/>
          <w:snapToGrid w:val="0"/>
          <w:kern w:val="0"/>
          <w:sz w:val="32"/>
          <w:szCs w:val="20"/>
        </w:rPr>
        <w:t>2. 变动情况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国有资本经营预算总收入</w:t>
      </w:r>
      <w:r>
        <w:rPr>
          <w:rFonts w:hint="eastAsia" w:ascii="Times New Roman" w:hAnsi="Times New Roman" w:eastAsia="方正仿宋_GBK"/>
          <w:sz w:val="32"/>
          <w:szCs w:val="32"/>
        </w:rPr>
        <w:t>和总支出</w:t>
      </w:r>
      <w:r>
        <w:rPr>
          <w:rFonts w:ascii="Times New Roman" w:hAnsi="Times New Roman" w:eastAsia="方正仿宋_GBK"/>
          <w:sz w:val="32"/>
          <w:szCs w:val="32"/>
        </w:rPr>
        <w:t>与人代会报告数一致，无变动。</w:t>
      </w:r>
    </w:p>
    <w:p>
      <w:pPr>
        <w:spacing w:line="56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bCs/>
          <w:sz w:val="32"/>
          <w:szCs w:val="32"/>
        </w:rPr>
        <w:t>（四）市本级社会保险基金预算收支执行及变动情况。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社会保险基金预算反映全市收支情况，故无本级数据。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三、全市地方政府债务限额情况</w:t>
      </w:r>
    </w:p>
    <w:p>
      <w:pPr>
        <w:tabs>
          <w:tab w:val="left" w:pos="5928"/>
        </w:tabs>
        <w:spacing w:line="560" w:lineRule="exact"/>
        <w:ind w:firstLine="636" w:firstLineChars="199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20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21</w:t>
      </w:r>
      <w:r>
        <w:rPr>
          <w:rFonts w:ascii="Times New Roman" w:hAnsi="Times New Roman" w:eastAsia="方正仿宋_GBK"/>
          <w:bCs/>
          <w:sz w:val="32"/>
          <w:szCs w:val="32"/>
        </w:rPr>
        <w:t>年底，全市地方政府债务限额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1484.57</w:t>
      </w:r>
      <w:r>
        <w:rPr>
          <w:rFonts w:ascii="Times New Roman" w:hAnsi="Times New Roman" w:eastAsia="方正仿宋_GBK"/>
          <w:kern w:val="0"/>
          <w:sz w:val="32"/>
          <w:szCs w:val="32"/>
        </w:rPr>
        <w:t>亿</w:t>
      </w:r>
      <w:r>
        <w:rPr>
          <w:rFonts w:ascii="Times New Roman" w:hAnsi="Times New Roman" w:eastAsia="方正仿宋_GBK"/>
          <w:bCs/>
          <w:sz w:val="32"/>
          <w:szCs w:val="32"/>
        </w:rPr>
        <w:t>元，其中：一般债务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486.17亿</w:t>
      </w:r>
      <w:r>
        <w:rPr>
          <w:rFonts w:ascii="Times New Roman" w:hAnsi="Times New Roman" w:eastAsia="方正仿宋_GBK"/>
          <w:bCs/>
          <w:sz w:val="32"/>
          <w:szCs w:val="32"/>
        </w:rPr>
        <w:t>元、专项债务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998.4亿</w:t>
      </w:r>
      <w:r>
        <w:rPr>
          <w:rFonts w:ascii="Times New Roman" w:hAnsi="Times New Roman" w:eastAsia="方正仿宋_GBK"/>
          <w:bCs/>
          <w:sz w:val="32"/>
          <w:szCs w:val="32"/>
        </w:rPr>
        <w:t>元；全市地方政府债务余额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1335.47</w:t>
      </w:r>
      <w:r>
        <w:rPr>
          <w:rFonts w:ascii="Times New Roman" w:hAnsi="Times New Roman" w:eastAsia="方正仿宋_GBK"/>
          <w:kern w:val="0"/>
          <w:sz w:val="32"/>
          <w:szCs w:val="32"/>
        </w:rPr>
        <w:t>亿元，其中：一般债务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443.12</w:t>
      </w:r>
      <w:r>
        <w:rPr>
          <w:rFonts w:ascii="Times New Roman" w:hAnsi="Times New Roman" w:eastAsia="方正仿宋_GBK"/>
          <w:kern w:val="0"/>
          <w:sz w:val="32"/>
          <w:szCs w:val="32"/>
        </w:rPr>
        <w:t>亿元、专项债务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892.35</w:t>
      </w:r>
      <w:r>
        <w:rPr>
          <w:rFonts w:ascii="Times New Roman" w:hAnsi="Times New Roman" w:eastAsia="方正仿宋_GBK"/>
          <w:kern w:val="0"/>
          <w:sz w:val="32"/>
          <w:szCs w:val="32"/>
        </w:rPr>
        <w:t>亿元。</w:t>
      </w:r>
      <w:r>
        <w:rPr>
          <w:rFonts w:ascii="Times New Roman" w:hAnsi="Times New Roman" w:eastAsia="方正仿宋_GBK"/>
          <w:bCs/>
          <w:sz w:val="32"/>
          <w:szCs w:val="32"/>
        </w:rPr>
        <w:t>市本级政府债务限额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913.32</w:t>
      </w:r>
      <w:r>
        <w:rPr>
          <w:rFonts w:ascii="Times New Roman" w:hAnsi="Times New Roman" w:eastAsia="方正仿宋_GBK"/>
          <w:kern w:val="0"/>
          <w:sz w:val="32"/>
          <w:szCs w:val="32"/>
        </w:rPr>
        <w:t>亿</w:t>
      </w:r>
      <w:r>
        <w:rPr>
          <w:rFonts w:ascii="Times New Roman" w:hAnsi="Times New Roman" w:eastAsia="方正仿宋_GBK"/>
          <w:bCs/>
          <w:sz w:val="32"/>
          <w:szCs w:val="32"/>
        </w:rPr>
        <w:t>元，其中：一般债务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256.73亿</w:t>
      </w:r>
      <w:r>
        <w:rPr>
          <w:rFonts w:ascii="Times New Roman" w:hAnsi="Times New Roman" w:eastAsia="方正仿宋_GBK"/>
          <w:bCs/>
          <w:sz w:val="32"/>
          <w:szCs w:val="32"/>
        </w:rPr>
        <w:t>元、专项债务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656.59亿</w:t>
      </w:r>
      <w:r>
        <w:rPr>
          <w:rFonts w:ascii="Times New Roman" w:hAnsi="Times New Roman" w:eastAsia="方正仿宋_GBK"/>
          <w:bCs/>
          <w:sz w:val="32"/>
          <w:szCs w:val="32"/>
        </w:rPr>
        <w:t>元。市本级政府债务余额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834.02</w:t>
      </w:r>
      <w:r>
        <w:rPr>
          <w:rFonts w:ascii="Times New Roman" w:hAnsi="Times New Roman" w:eastAsia="方正仿宋_GBK"/>
          <w:kern w:val="0"/>
          <w:sz w:val="32"/>
          <w:szCs w:val="32"/>
        </w:rPr>
        <w:t>亿元，其中：一般债务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249.87</w:t>
      </w:r>
      <w:r>
        <w:rPr>
          <w:rFonts w:ascii="Times New Roman" w:hAnsi="Times New Roman" w:eastAsia="方正仿宋_GBK"/>
          <w:kern w:val="0"/>
          <w:sz w:val="32"/>
          <w:szCs w:val="32"/>
        </w:rPr>
        <w:t>亿元、专项债务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584.15</w:t>
      </w:r>
      <w:r>
        <w:rPr>
          <w:rFonts w:ascii="Times New Roman" w:hAnsi="Times New Roman" w:eastAsia="方正仿宋_GBK"/>
          <w:kern w:val="0"/>
          <w:sz w:val="32"/>
          <w:szCs w:val="32"/>
        </w:rPr>
        <w:t>亿元</w:t>
      </w:r>
      <w:r>
        <w:rPr>
          <w:rFonts w:ascii="Times New Roman" w:hAnsi="Times New Roman" w:eastAsia="方正仿宋_GBK"/>
          <w:bCs/>
          <w:sz w:val="32"/>
          <w:szCs w:val="32"/>
        </w:rPr>
        <w:t>。</w:t>
      </w:r>
    </w:p>
    <w:p>
      <w:pPr>
        <w:tabs>
          <w:tab w:val="left" w:pos="5928"/>
        </w:tabs>
        <w:spacing w:line="560" w:lineRule="exact"/>
        <w:ind w:firstLine="636" w:firstLineChars="199"/>
        <w:rPr>
          <w:rFonts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仿宋_GBK"/>
          <w:sz w:val="32"/>
          <w:szCs w:val="32"/>
        </w:rPr>
        <w:t>以上报告，请予审议。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altName w:val="Arial Rounded MT Bold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䡡湄楮札䍓ⵆ潮瑳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1234900298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kern w:val="0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23901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kern w:val="0"/>
            <w:sz w:val="28"/>
            <w:szCs w:val="28"/>
          </w:rPr>
          <w:t>—</w:t>
        </w:r>
        <w:r>
          <w:rPr>
            <w:rFonts w:hint="eastAsia" w:ascii="Times New Roman" w:hAnsi="Times New Roman"/>
            <w:kern w:val="0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kern w:val="0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26"/>
    <w:rsid w:val="00023B47"/>
    <w:rsid w:val="00032410"/>
    <w:rsid w:val="00043ED3"/>
    <w:rsid w:val="00055DE9"/>
    <w:rsid w:val="00055F43"/>
    <w:rsid w:val="00062770"/>
    <w:rsid w:val="000770D3"/>
    <w:rsid w:val="000803DE"/>
    <w:rsid w:val="00080A5E"/>
    <w:rsid w:val="000851CB"/>
    <w:rsid w:val="00086038"/>
    <w:rsid w:val="00095FE5"/>
    <w:rsid w:val="00096C5E"/>
    <w:rsid w:val="00097E91"/>
    <w:rsid w:val="000A0015"/>
    <w:rsid w:val="000B50F4"/>
    <w:rsid w:val="000C019F"/>
    <w:rsid w:val="000D6762"/>
    <w:rsid w:val="000D6CDB"/>
    <w:rsid w:val="000E056F"/>
    <w:rsid w:val="000E4DAC"/>
    <w:rsid w:val="000F46BC"/>
    <w:rsid w:val="000F76FF"/>
    <w:rsid w:val="001016C6"/>
    <w:rsid w:val="0010757D"/>
    <w:rsid w:val="001245D7"/>
    <w:rsid w:val="001251AE"/>
    <w:rsid w:val="001459DD"/>
    <w:rsid w:val="0015634D"/>
    <w:rsid w:val="0015680C"/>
    <w:rsid w:val="00163E58"/>
    <w:rsid w:val="00165DD1"/>
    <w:rsid w:val="001702F8"/>
    <w:rsid w:val="00171C22"/>
    <w:rsid w:val="00184399"/>
    <w:rsid w:val="00197A20"/>
    <w:rsid w:val="001A2FC7"/>
    <w:rsid w:val="001A407E"/>
    <w:rsid w:val="001A6EED"/>
    <w:rsid w:val="001B0AC3"/>
    <w:rsid w:val="001B6B24"/>
    <w:rsid w:val="001D442A"/>
    <w:rsid w:val="001E7049"/>
    <w:rsid w:val="001F52D9"/>
    <w:rsid w:val="001F7D4D"/>
    <w:rsid w:val="00203DC5"/>
    <w:rsid w:val="002423AB"/>
    <w:rsid w:val="002542F9"/>
    <w:rsid w:val="00262BF9"/>
    <w:rsid w:val="00276DBE"/>
    <w:rsid w:val="0028577B"/>
    <w:rsid w:val="002876CB"/>
    <w:rsid w:val="00297782"/>
    <w:rsid w:val="002A4405"/>
    <w:rsid w:val="002B6130"/>
    <w:rsid w:val="002B6332"/>
    <w:rsid w:val="002B7D0A"/>
    <w:rsid w:val="002C787A"/>
    <w:rsid w:val="002D2405"/>
    <w:rsid w:val="002D3F09"/>
    <w:rsid w:val="002E0461"/>
    <w:rsid w:val="002E2AC0"/>
    <w:rsid w:val="002E7CA3"/>
    <w:rsid w:val="002F6CEF"/>
    <w:rsid w:val="003036AC"/>
    <w:rsid w:val="00305656"/>
    <w:rsid w:val="00310DED"/>
    <w:rsid w:val="0031548F"/>
    <w:rsid w:val="003200A7"/>
    <w:rsid w:val="003269C4"/>
    <w:rsid w:val="00335A38"/>
    <w:rsid w:val="0036097D"/>
    <w:rsid w:val="00371B75"/>
    <w:rsid w:val="00384ADC"/>
    <w:rsid w:val="00387F3D"/>
    <w:rsid w:val="0039432B"/>
    <w:rsid w:val="003B6273"/>
    <w:rsid w:val="003E1018"/>
    <w:rsid w:val="003F65D2"/>
    <w:rsid w:val="003F69FF"/>
    <w:rsid w:val="00400164"/>
    <w:rsid w:val="004045B3"/>
    <w:rsid w:val="00406E6A"/>
    <w:rsid w:val="004076CA"/>
    <w:rsid w:val="00414777"/>
    <w:rsid w:val="0041739F"/>
    <w:rsid w:val="004215EB"/>
    <w:rsid w:val="0042681D"/>
    <w:rsid w:val="00426B2A"/>
    <w:rsid w:val="00437E95"/>
    <w:rsid w:val="004421A0"/>
    <w:rsid w:val="00450008"/>
    <w:rsid w:val="004516FF"/>
    <w:rsid w:val="004522BB"/>
    <w:rsid w:val="004542A0"/>
    <w:rsid w:val="00456986"/>
    <w:rsid w:val="0046202F"/>
    <w:rsid w:val="00463166"/>
    <w:rsid w:val="00491E87"/>
    <w:rsid w:val="00493432"/>
    <w:rsid w:val="004B07DB"/>
    <w:rsid w:val="004B6EDA"/>
    <w:rsid w:val="004C561F"/>
    <w:rsid w:val="004E73EF"/>
    <w:rsid w:val="004F4A38"/>
    <w:rsid w:val="004F68CF"/>
    <w:rsid w:val="00501D4C"/>
    <w:rsid w:val="00503757"/>
    <w:rsid w:val="005042EF"/>
    <w:rsid w:val="005063AC"/>
    <w:rsid w:val="0051070A"/>
    <w:rsid w:val="0051180F"/>
    <w:rsid w:val="00520174"/>
    <w:rsid w:val="00532552"/>
    <w:rsid w:val="005426C6"/>
    <w:rsid w:val="005446B8"/>
    <w:rsid w:val="005452B2"/>
    <w:rsid w:val="00556AE6"/>
    <w:rsid w:val="005624B5"/>
    <w:rsid w:val="00565066"/>
    <w:rsid w:val="00566A64"/>
    <w:rsid w:val="005675E7"/>
    <w:rsid w:val="005676B6"/>
    <w:rsid w:val="005716EF"/>
    <w:rsid w:val="005721EE"/>
    <w:rsid w:val="0057489B"/>
    <w:rsid w:val="00581682"/>
    <w:rsid w:val="005963E3"/>
    <w:rsid w:val="00596E9C"/>
    <w:rsid w:val="005C4979"/>
    <w:rsid w:val="005E3AD3"/>
    <w:rsid w:val="005E49DE"/>
    <w:rsid w:val="005F2C89"/>
    <w:rsid w:val="005F51E0"/>
    <w:rsid w:val="00614A9A"/>
    <w:rsid w:val="0062135F"/>
    <w:rsid w:val="006235DD"/>
    <w:rsid w:val="00623795"/>
    <w:rsid w:val="00633AF6"/>
    <w:rsid w:val="00637627"/>
    <w:rsid w:val="00674B6A"/>
    <w:rsid w:val="006B1D07"/>
    <w:rsid w:val="006B6833"/>
    <w:rsid w:val="006C3656"/>
    <w:rsid w:val="006D4687"/>
    <w:rsid w:val="006E29CC"/>
    <w:rsid w:val="006E5A61"/>
    <w:rsid w:val="006F6EF8"/>
    <w:rsid w:val="007062FD"/>
    <w:rsid w:val="00717BD5"/>
    <w:rsid w:val="007465CC"/>
    <w:rsid w:val="00753353"/>
    <w:rsid w:val="007614F3"/>
    <w:rsid w:val="007856C8"/>
    <w:rsid w:val="007901F5"/>
    <w:rsid w:val="007A0ED1"/>
    <w:rsid w:val="007B366C"/>
    <w:rsid w:val="007C6029"/>
    <w:rsid w:val="007D0617"/>
    <w:rsid w:val="007D0D6B"/>
    <w:rsid w:val="007E3C2F"/>
    <w:rsid w:val="007E5283"/>
    <w:rsid w:val="007E5771"/>
    <w:rsid w:val="007F0E24"/>
    <w:rsid w:val="007F657F"/>
    <w:rsid w:val="007F6D32"/>
    <w:rsid w:val="00807408"/>
    <w:rsid w:val="00825859"/>
    <w:rsid w:val="00843AC3"/>
    <w:rsid w:val="00865F3D"/>
    <w:rsid w:val="008852D7"/>
    <w:rsid w:val="0088720B"/>
    <w:rsid w:val="00894154"/>
    <w:rsid w:val="008A045D"/>
    <w:rsid w:val="008A717A"/>
    <w:rsid w:val="008C355F"/>
    <w:rsid w:val="008D0D8A"/>
    <w:rsid w:val="008D2F17"/>
    <w:rsid w:val="008D4A34"/>
    <w:rsid w:val="008D62FC"/>
    <w:rsid w:val="008E0CA1"/>
    <w:rsid w:val="008E236B"/>
    <w:rsid w:val="008E79D5"/>
    <w:rsid w:val="0090193C"/>
    <w:rsid w:val="00927329"/>
    <w:rsid w:val="00943F66"/>
    <w:rsid w:val="00950BC1"/>
    <w:rsid w:val="00956347"/>
    <w:rsid w:val="00956386"/>
    <w:rsid w:val="0096037C"/>
    <w:rsid w:val="00960D9A"/>
    <w:rsid w:val="00962855"/>
    <w:rsid w:val="009702FA"/>
    <w:rsid w:val="009D1A28"/>
    <w:rsid w:val="009D3EBD"/>
    <w:rsid w:val="009E2EC8"/>
    <w:rsid w:val="00A111AE"/>
    <w:rsid w:val="00A14BC8"/>
    <w:rsid w:val="00A17E71"/>
    <w:rsid w:val="00A31886"/>
    <w:rsid w:val="00A32C0A"/>
    <w:rsid w:val="00A34201"/>
    <w:rsid w:val="00A7291F"/>
    <w:rsid w:val="00A86A24"/>
    <w:rsid w:val="00A90E18"/>
    <w:rsid w:val="00A93E11"/>
    <w:rsid w:val="00A97733"/>
    <w:rsid w:val="00AC5742"/>
    <w:rsid w:val="00AD49DB"/>
    <w:rsid w:val="00AE0AAF"/>
    <w:rsid w:val="00B00C10"/>
    <w:rsid w:val="00B01F2D"/>
    <w:rsid w:val="00B02228"/>
    <w:rsid w:val="00B05BF3"/>
    <w:rsid w:val="00B31FFE"/>
    <w:rsid w:val="00B50E59"/>
    <w:rsid w:val="00B60695"/>
    <w:rsid w:val="00B65C3D"/>
    <w:rsid w:val="00B750F9"/>
    <w:rsid w:val="00B81659"/>
    <w:rsid w:val="00B84DFB"/>
    <w:rsid w:val="00B91E14"/>
    <w:rsid w:val="00BE74D5"/>
    <w:rsid w:val="00BE78F9"/>
    <w:rsid w:val="00BE7C4D"/>
    <w:rsid w:val="00BF0BF6"/>
    <w:rsid w:val="00C1179F"/>
    <w:rsid w:val="00C247AF"/>
    <w:rsid w:val="00C42976"/>
    <w:rsid w:val="00C444FC"/>
    <w:rsid w:val="00C51565"/>
    <w:rsid w:val="00C676E3"/>
    <w:rsid w:val="00C87CC0"/>
    <w:rsid w:val="00CA18CA"/>
    <w:rsid w:val="00CA5176"/>
    <w:rsid w:val="00CB1B46"/>
    <w:rsid w:val="00CB2498"/>
    <w:rsid w:val="00CC75AF"/>
    <w:rsid w:val="00CD3388"/>
    <w:rsid w:val="00CD3C90"/>
    <w:rsid w:val="00D04746"/>
    <w:rsid w:val="00D05EE9"/>
    <w:rsid w:val="00D231EC"/>
    <w:rsid w:val="00D3072C"/>
    <w:rsid w:val="00D52B6F"/>
    <w:rsid w:val="00D61082"/>
    <w:rsid w:val="00D619D0"/>
    <w:rsid w:val="00D77775"/>
    <w:rsid w:val="00D85908"/>
    <w:rsid w:val="00D90435"/>
    <w:rsid w:val="00DA1893"/>
    <w:rsid w:val="00DB0BEC"/>
    <w:rsid w:val="00DB4D2D"/>
    <w:rsid w:val="00DB7CA5"/>
    <w:rsid w:val="00DF3F35"/>
    <w:rsid w:val="00E01726"/>
    <w:rsid w:val="00E05C9E"/>
    <w:rsid w:val="00E15B3E"/>
    <w:rsid w:val="00E25A24"/>
    <w:rsid w:val="00E26F9F"/>
    <w:rsid w:val="00E532ED"/>
    <w:rsid w:val="00E55E28"/>
    <w:rsid w:val="00E75FCB"/>
    <w:rsid w:val="00EA3C7B"/>
    <w:rsid w:val="00EA7537"/>
    <w:rsid w:val="00EC0289"/>
    <w:rsid w:val="00ED0902"/>
    <w:rsid w:val="00ED6AB6"/>
    <w:rsid w:val="00ED7D55"/>
    <w:rsid w:val="00F065C7"/>
    <w:rsid w:val="00F10A47"/>
    <w:rsid w:val="00F1133E"/>
    <w:rsid w:val="00F20AFF"/>
    <w:rsid w:val="00F27792"/>
    <w:rsid w:val="00F278F4"/>
    <w:rsid w:val="00F32B64"/>
    <w:rsid w:val="00F5258A"/>
    <w:rsid w:val="00F57F93"/>
    <w:rsid w:val="00F6042F"/>
    <w:rsid w:val="00F60CEB"/>
    <w:rsid w:val="00F738AD"/>
    <w:rsid w:val="00F75425"/>
    <w:rsid w:val="00F853D5"/>
    <w:rsid w:val="00F951DD"/>
    <w:rsid w:val="00FA1F7A"/>
    <w:rsid w:val="00FA41E4"/>
    <w:rsid w:val="00FA56FB"/>
    <w:rsid w:val="00FC3163"/>
    <w:rsid w:val="00FC7577"/>
    <w:rsid w:val="00FC7608"/>
    <w:rsid w:val="00FD28F4"/>
    <w:rsid w:val="00FE182D"/>
    <w:rsid w:val="00FE2269"/>
    <w:rsid w:val="00FE6406"/>
    <w:rsid w:val="7D7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613</Words>
  <Characters>3499</Characters>
  <Lines>29</Lines>
  <Paragraphs>8</Paragraphs>
  <TotalTime>414</TotalTime>
  <ScaleCrop>false</ScaleCrop>
  <LinksUpToDate>false</LinksUpToDate>
  <CharactersWithSpaces>4104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2020-07-15T11:13:00Z</dcterms:created>
  <dc:creator>sinconn</dc:creator>
  <cp:lastModifiedBy>sinconn</cp:lastModifiedBy>
  <cp:lastPrinted>2020-09-16T12:43:00Z</cp:lastPrinted>
  <dcterms:modified xsi:type="dcterms:W3CDTF">2022-12-21T15:37:56Z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