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AE529C">
      <w:pPr>
        <w:rPr>
          <w:rFonts w:ascii="方正小标宋_GBK" w:eastAsia="方正小标宋_GBK"/>
          <w:sz w:val="36"/>
          <w:szCs w:val="36"/>
        </w:rPr>
      </w:pPr>
    </w:p>
    <w:p w:rsidR="00AE529C" w:rsidRDefault="005F6D8D">
      <w:pPr>
        <w:jc w:val="center"/>
        <w:rPr>
          <w:rFonts w:ascii="方正小标宋_GBK" w:eastAsia="方正小标宋_GBK"/>
          <w:sz w:val="44"/>
          <w:szCs w:val="44"/>
        </w:rPr>
      </w:pPr>
      <w:r>
        <w:rPr>
          <w:rFonts w:ascii="方正小标宋_GBK" w:eastAsia="方正小标宋_GBK" w:hint="eastAsia"/>
          <w:sz w:val="44"/>
          <w:szCs w:val="44"/>
        </w:rPr>
        <w:t>乌鲁木齐市本级2021年政府预算</w:t>
      </w:r>
    </w:p>
    <w:p w:rsidR="00AE529C" w:rsidRDefault="00AE529C">
      <w:pPr>
        <w:ind w:firstLineChars="250" w:firstLine="900"/>
        <w:rPr>
          <w:rFonts w:ascii="方正小标宋_GBK" w:eastAsia="方正小标宋_GBK"/>
          <w:sz w:val="36"/>
          <w:szCs w:val="36"/>
        </w:rPr>
      </w:pPr>
    </w:p>
    <w:p w:rsidR="00AE529C" w:rsidRDefault="00AE529C">
      <w:pPr>
        <w:ind w:firstLineChars="250" w:firstLine="900"/>
        <w:rPr>
          <w:rFonts w:ascii="方正小标宋_GBK" w:eastAsia="方正小标宋_GBK"/>
          <w:sz w:val="36"/>
          <w:szCs w:val="36"/>
        </w:rPr>
      </w:pPr>
    </w:p>
    <w:p w:rsidR="00AE529C" w:rsidRDefault="00AE529C">
      <w:pPr>
        <w:ind w:firstLineChars="250" w:firstLine="900"/>
        <w:rPr>
          <w:rFonts w:ascii="方正小标宋_GBK" w:eastAsia="方正小标宋_GBK"/>
          <w:sz w:val="36"/>
          <w:szCs w:val="36"/>
        </w:rPr>
      </w:pPr>
    </w:p>
    <w:p w:rsidR="00AE529C" w:rsidRDefault="00AE529C">
      <w:pPr>
        <w:ind w:firstLineChars="250" w:firstLine="900"/>
        <w:rPr>
          <w:rFonts w:ascii="方正小标宋_GBK" w:eastAsia="方正小标宋_GBK"/>
          <w:sz w:val="36"/>
          <w:szCs w:val="36"/>
        </w:rPr>
      </w:pPr>
    </w:p>
    <w:p w:rsidR="00AE529C" w:rsidRDefault="00AE529C">
      <w:pPr>
        <w:ind w:firstLineChars="250" w:firstLine="900"/>
        <w:rPr>
          <w:rFonts w:ascii="方正小标宋_GBK" w:eastAsia="方正小标宋_GBK"/>
          <w:sz w:val="36"/>
          <w:szCs w:val="36"/>
        </w:rPr>
      </w:pPr>
    </w:p>
    <w:p w:rsidR="00AE529C" w:rsidRDefault="00AE529C">
      <w:pPr>
        <w:ind w:firstLineChars="250" w:firstLine="900"/>
        <w:rPr>
          <w:rFonts w:ascii="方正小标宋_GBK" w:eastAsia="方正小标宋_GBK"/>
          <w:sz w:val="36"/>
          <w:szCs w:val="36"/>
        </w:rPr>
      </w:pPr>
    </w:p>
    <w:p w:rsidR="00AE529C" w:rsidRDefault="00AE529C">
      <w:pPr>
        <w:ind w:firstLineChars="250" w:firstLine="900"/>
        <w:rPr>
          <w:rFonts w:ascii="方正小标宋_GBK" w:eastAsia="方正小标宋_GBK"/>
          <w:sz w:val="36"/>
          <w:szCs w:val="36"/>
        </w:rPr>
      </w:pPr>
    </w:p>
    <w:p w:rsidR="00AE529C" w:rsidRDefault="00AE529C">
      <w:pPr>
        <w:ind w:firstLineChars="250" w:firstLine="900"/>
        <w:rPr>
          <w:rFonts w:ascii="方正小标宋_GBK" w:eastAsia="方正小标宋_GBK"/>
          <w:sz w:val="36"/>
          <w:szCs w:val="36"/>
        </w:rPr>
      </w:pPr>
    </w:p>
    <w:p w:rsidR="00AE529C" w:rsidRDefault="00AE529C">
      <w:pPr>
        <w:ind w:firstLineChars="250" w:firstLine="900"/>
        <w:rPr>
          <w:rFonts w:ascii="方正小标宋_GBK" w:eastAsia="方正小标宋_GBK"/>
          <w:sz w:val="36"/>
          <w:szCs w:val="36"/>
        </w:rPr>
      </w:pPr>
    </w:p>
    <w:p w:rsidR="00AE529C" w:rsidRDefault="005F6D8D">
      <w:pPr>
        <w:widowControl/>
        <w:spacing w:line="600" w:lineRule="exact"/>
        <w:jc w:val="center"/>
        <w:outlineLvl w:val="1"/>
        <w:rPr>
          <w:rFonts w:ascii="黑体" w:eastAsia="黑体" w:hAnsi="黑体"/>
          <w:kern w:val="0"/>
          <w:sz w:val="44"/>
          <w:szCs w:val="44"/>
        </w:rPr>
      </w:pPr>
      <w:r>
        <w:rPr>
          <w:rFonts w:ascii="黑体" w:eastAsia="黑体" w:hAnsi="黑体" w:hint="eastAsia"/>
          <w:kern w:val="0"/>
          <w:sz w:val="44"/>
          <w:szCs w:val="44"/>
        </w:rPr>
        <w:lastRenderedPageBreak/>
        <w:t>目录</w:t>
      </w:r>
    </w:p>
    <w:p w:rsidR="00AE529C" w:rsidRDefault="00AE529C">
      <w:pPr>
        <w:spacing w:line="600" w:lineRule="exact"/>
        <w:ind w:left="1590" w:hangingChars="495" w:hanging="1590"/>
        <w:jc w:val="left"/>
        <w:rPr>
          <w:rFonts w:ascii="仿宋_GB2312" w:eastAsia="仿宋_GB2312" w:hAnsi="宋体"/>
          <w:b/>
          <w:kern w:val="0"/>
          <w:sz w:val="32"/>
          <w:szCs w:val="32"/>
        </w:rPr>
      </w:pPr>
    </w:p>
    <w:p w:rsidR="00AE529C" w:rsidRDefault="005F6D8D">
      <w:pPr>
        <w:spacing w:line="600" w:lineRule="exact"/>
        <w:ind w:left="1590" w:hangingChars="495" w:hanging="1590"/>
        <w:jc w:val="left"/>
        <w:rPr>
          <w:rFonts w:asciiTheme="minorEastAsia" w:hAnsiTheme="minorEastAsia"/>
          <w:b/>
          <w:kern w:val="0"/>
          <w:sz w:val="32"/>
          <w:szCs w:val="32"/>
        </w:rPr>
      </w:pPr>
      <w:r>
        <w:rPr>
          <w:rFonts w:asciiTheme="minorEastAsia" w:hAnsiTheme="minorEastAsia" w:hint="eastAsia"/>
          <w:b/>
          <w:kern w:val="0"/>
          <w:sz w:val="32"/>
          <w:szCs w:val="32"/>
        </w:rPr>
        <w:t>第一部分  乌鲁木齐市2020年财政预算执行情况和2021年财政预算草案的报告</w:t>
      </w:r>
    </w:p>
    <w:p w:rsidR="00AE529C" w:rsidRDefault="005F6D8D">
      <w:pPr>
        <w:widowControl/>
        <w:spacing w:line="600" w:lineRule="exact"/>
        <w:outlineLvl w:val="1"/>
        <w:rPr>
          <w:rFonts w:asciiTheme="minorEastAsia" w:hAnsiTheme="minorEastAsia"/>
          <w:b/>
          <w:kern w:val="0"/>
          <w:sz w:val="32"/>
          <w:szCs w:val="32"/>
        </w:rPr>
      </w:pPr>
      <w:r>
        <w:rPr>
          <w:rFonts w:asciiTheme="minorEastAsia" w:hAnsiTheme="minorEastAsia" w:hint="eastAsia"/>
          <w:b/>
          <w:kern w:val="0"/>
          <w:sz w:val="32"/>
          <w:szCs w:val="32"/>
        </w:rPr>
        <w:t>第二部分  一般公共预算公开表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一、全市一般公共预算收入表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二、市本级一般公共预算收入表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三、全市一般公共预算支出表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四、市本级一般公共预算支出表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五、市本级一般公共预算基本支出表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六、一般公共预算税收返还和转移支付表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七、税收返还和转移支付分地区情况汇总表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八、一般性转移支付分地区情况汇总表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九、专项转移支付分地区情况汇总表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sz w:val="32"/>
          <w:szCs w:val="32"/>
        </w:rPr>
        <w:t>十、</w:t>
      </w:r>
      <w:r>
        <w:rPr>
          <w:rFonts w:ascii="仿宋_GB2312" w:eastAsia="仿宋_GB2312" w:hAnsi="仿宋" w:hint="eastAsia"/>
          <w:sz w:val="32"/>
          <w:szCs w:val="32"/>
        </w:rPr>
        <w:t>税收返还分地区情况汇总表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十一、政府一般债务限额和余额情况表</w:t>
      </w:r>
    </w:p>
    <w:p w:rsidR="00AE529C" w:rsidRDefault="005F6D8D">
      <w:pPr>
        <w:widowControl/>
        <w:spacing w:line="600" w:lineRule="exact"/>
        <w:outlineLvl w:val="1"/>
        <w:rPr>
          <w:rFonts w:asciiTheme="minorEastAsia" w:hAnsiTheme="minorEastAsia"/>
          <w:b/>
          <w:kern w:val="0"/>
          <w:sz w:val="32"/>
          <w:szCs w:val="32"/>
        </w:rPr>
      </w:pPr>
      <w:r>
        <w:rPr>
          <w:rFonts w:asciiTheme="minorEastAsia" w:hAnsiTheme="minorEastAsia" w:hint="eastAsia"/>
          <w:b/>
          <w:kern w:val="0"/>
          <w:sz w:val="32"/>
          <w:szCs w:val="32"/>
        </w:rPr>
        <w:t>第三部分  政府性基金预算公开表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一、全市政府性基金收入表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二、市本级政府性基金本级收入表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三、全市政府性基金支出表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四、市本级政府性基金支出表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五、政府性基金转移支付表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六、地方政府专项债务限额和余额情况表</w:t>
      </w:r>
    </w:p>
    <w:p w:rsidR="00AE529C" w:rsidRDefault="005F6D8D">
      <w:pPr>
        <w:widowControl/>
        <w:spacing w:line="600" w:lineRule="exact"/>
        <w:outlineLvl w:val="1"/>
        <w:rPr>
          <w:rFonts w:asciiTheme="minorEastAsia" w:hAnsiTheme="minorEastAsia"/>
          <w:b/>
          <w:kern w:val="0"/>
          <w:sz w:val="32"/>
          <w:szCs w:val="32"/>
        </w:rPr>
      </w:pPr>
      <w:r>
        <w:rPr>
          <w:rFonts w:asciiTheme="minorEastAsia" w:hAnsiTheme="minorEastAsia" w:hint="eastAsia"/>
          <w:b/>
          <w:kern w:val="0"/>
          <w:sz w:val="32"/>
          <w:szCs w:val="32"/>
        </w:rPr>
        <w:lastRenderedPageBreak/>
        <w:t>第四部分  国有资本经营预算公开表</w:t>
      </w:r>
    </w:p>
    <w:p w:rsidR="00AE529C" w:rsidRDefault="005F6D8D">
      <w:pPr>
        <w:widowControl/>
        <w:spacing w:line="600" w:lineRule="exact"/>
        <w:ind w:firstLineChars="500" w:firstLine="1600"/>
        <w:outlineLvl w:val="1"/>
        <w:rPr>
          <w:rFonts w:ascii="仿宋_GB2312" w:eastAsia="仿宋_GB2312" w:hAnsi="宋体"/>
          <w:b/>
          <w:kern w:val="0"/>
          <w:sz w:val="32"/>
          <w:szCs w:val="32"/>
        </w:rPr>
      </w:pPr>
      <w:r>
        <w:rPr>
          <w:rFonts w:ascii="仿宋_GB2312" w:eastAsia="仿宋_GB2312" w:hAnsi="仿宋" w:hint="eastAsia"/>
          <w:sz w:val="32"/>
          <w:szCs w:val="32"/>
        </w:rPr>
        <w:t>一、全市国有资本经营预算收入表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二、全市国有资本经营预算支出表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三、国有资本经营预算本级收入表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四、国有资本经营预算本级支出表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五、国有资本经营预算对下转移支付表</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六、国有资本经营预算项目支出绩效目标表</w:t>
      </w:r>
    </w:p>
    <w:p w:rsidR="00AE529C" w:rsidRDefault="005F6D8D">
      <w:pPr>
        <w:widowControl/>
        <w:spacing w:line="600" w:lineRule="exact"/>
        <w:ind w:leftChars="760" w:left="2236" w:hangingChars="200" w:hanging="640"/>
        <w:outlineLvl w:val="1"/>
        <w:rPr>
          <w:rFonts w:ascii="仿宋_GB2312" w:eastAsia="仿宋_GB2312" w:hAnsi="仿宋"/>
          <w:sz w:val="32"/>
          <w:szCs w:val="32"/>
        </w:rPr>
      </w:pPr>
      <w:r>
        <w:rPr>
          <w:rFonts w:ascii="仿宋_GB2312" w:eastAsia="仿宋_GB2312" w:hAnsi="仿宋" w:hint="eastAsia"/>
          <w:sz w:val="32"/>
          <w:szCs w:val="32"/>
        </w:rPr>
        <w:t>七、国有资本经营预算专项转移支付分地区、</w:t>
      </w:r>
    </w:p>
    <w:p w:rsidR="00AE529C" w:rsidRDefault="005F6D8D">
      <w:pPr>
        <w:widowControl/>
        <w:spacing w:line="600" w:lineRule="exact"/>
        <w:ind w:leftChars="1064" w:left="2234"/>
        <w:outlineLvl w:val="1"/>
        <w:rPr>
          <w:rFonts w:ascii="仿宋_GB2312" w:eastAsia="仿宋_GB2312" w:hAnsi="仿宋"/>
          <w:sz w:val="32"/>
          <w:szCs w:val="32"/>
        </w:rPr>
      </w:pPr>
      <w:r>
        <w:rPr>
          <w:rFonts w:ascii="仿宋_GB2312" w:eastAsia="仿宋_GB2312" w:hAnsi="仿宋" w:hint="eastAsia"/>
          <w:sz w:val="32"/>
          <w:szCs w:val="32"/>
        </w:rPr>
        <w:t>分项目情况表</w:t>
      </w:r>
    </w:p>
    <w:p w:rsidR="00AE529C" w:rsidRDefault="005F6D8D">
      <w:pPr>
        <w:widowControl/>
        <w:spacing w:line="600" w:lineRule="exact"/>
        <w:outlineLvl w:val="1"/>
        <w:rPr>
          <w:rFonts w:asciiTheme="minorEastAsia" w:hAnsiTheme="minorEastAsia"/>
          <w:b/>
          <w:kern w:val="0"/>
          <w:sz w:val="32"/>
          <w:szCs w:val="32"/>
        </w:rPr>
      </w:pPr>
      <w:r>
        <w:rPr>
          <w:rFonts w:asciiTheme="minorEastAsia" w:hAnsiTheme="minorEastAsia" w:hint="eastAsia"/>
          <w:b/>
          <w:kern w:val="0"/>
          <w:sz w:val="32"/>
          <w:szCs w:val="32"/>
        </w:rPr>
        <w:t>第五部分  社保基金预算公开表</w:t>
      </w:r>
    </w:p>
    <w:p w:rsidR="00AE529C" w:rsidRDefault="005F6D8D">
      <w:pPr>
        <w:widowControl/>
        <w:spacing w:line="600" w:lineRule="exact"/>
        <w:ind w:firstLineChars="550" w:firstLine="1760"/>
        <w:outlineLvl w:val="1"/>
        <w:rPr>
          <w:rFonts w:ascii="仿宋_GB2312" w:eastAsia="仿宋_GB2312" w:hAnsi="仿宋"/>
          <w:sz w:val="32"/>
          <w:szCs w:val="32"/>
        </w:rPr>
      </w:pPr>
      <w:r>
        <w:rPr>
          <w:rFonts w:ascii="仿宋_GB2312" w:eastAsia="仿宋_GB2312" w:hAnsi="仿宋" w:hint="eastAsia"/>
          <w:sz w:val="32"/>
          <w:szCs w:val="32"/>
        </w:rPr>
        <w:t>一、社会保险基金预算收入表</w:t>
      </w:r>
    </w:p>
    <w:p w:rsidR="00AE529C" w:rsidRDefault="005F6D8D">
      <w:pPr>
        <w:widowControl/>
        <w:spacing w:line="600" w:lineRule="exact"/>
        <w:ind w:firstLineChars="550" w:firstLine="1760"/>
        <w:outlineLvl w:val="1"/>
        <w:rPr>
          <w:rFonts w:ascii="仿宋_GB2312" w:eastAsia="仿宋_GB2312" w:hAnsi="仿宋"/>
          <w:sz w:val="32"/>
          <w:szCs w:val="32"/>
        </w:rPr>
      </w:pPr>
      <w:r>
        <w:rPr>
          <w:rFonts w:ascii="仿宋_GB2312" w:eastAsia="仿宋_GB2312" w:hAnsi="仿宋" w:hint="eastAsia"/>
          <w:sz w:val="32"/>
          <w:szCs w:val="32"/>
        </w:rPr>
        <w:t>二、社会保险基金预算支出表</w:t>
      </w:r>
    </w:p>
    <w:p w:rsidR="00AE529C" w:rsidRDefault="005F6D8D">
      <w:pPr>
        <w:widowControl/>
        <w:spacing w:line="600" w:lineRule="exact"/>
        <w:ind w:firstLineChars="550" w:firstLine="1760"/>
        <w:outlineLvl w:val="1"/>
        <w:rPr>
          <w:rFonts w:ascii="仿宋_GB2312" w:eastAsia="仿宋_GB2312" w:hAnsi="仿宋"/>
          <w:sz w:val="32"/>
          <w:szCs w:val="32"/>
        </w:rPr>
      </w:pPr>
      <w:r>
        <w:rPr>
          <w:rFonts w:ascii="仿宋_GB2312" w:eastAsia="仿宋_GB2312" w:hAnsi="仿宋" w:hint="eastAsia"/>
          <w:sz w:val="32"/>
          <w:szCs w:val="32"/>
        </w:rPr>
        <w:t>三、社会保险基金预算收支结余</w:t>
      </w:r>
    </w:p>
    <w:p w:rsidR="00AE529C" w:rsidRDefault="005F6D8D">
      <w:pPr>
        <w:widowControl/>
        <w:spacing w:line="600" w:lineRule="exact"/>
        <w:ind w:firstLineChars="550" w:firstLine="1760"/>
        <w:outlineLvl w:val="1"/>
        <w:rPr>
          <w:rFonts w:ascii="仿宋_GB2312" w:eastAsia="仿宋_GB2312" w:hAnsi="仿宋"/>
          <w:sz w:val="32"/>
          <w:szCs w:val="32"/>
        </w:rPr>
      </w:pPr>
      <w:r>
        <w:rPr>
          <w:rFonts w:ascii="仿宋_GB2312" w:eastAsia="仿宋_GB2312" w:hAnsi="仿宋" w:hint="eastAsia"/>
          <w:sz w:val="32"/>
          <w:szCs w:val="32"/>
        </w:rPr>
        <w:t>四、社会保险支出绩效目标</w:t>
      </w:r>
    </w:p>
    <w:p w:rsidR="00AE529C" w:rsidRDefault="005F6D8D">
      <w:pPr>
        <w:widowControl/>
        <w:spacing w:line="600" w:lineRule="exact"/>
        <w:ind w:firstLineChars="550" w:firstLine="1760"/>
        <w:outlineLvl w:val="1"/>
        <w:rPr>
          <w:rFonts w:ascii="仿宋_GB2312" w:eastAsia="仿宋_GB2312" w:hAnsi="仿宋"/>
          <w:sz w:val="32"/>
          <w:szCs w:val="32"/>
        </w:rPr>
      </w:pPr>
      <w:r>
        <w:rPr>
          <w:rFonts w:ascii="仿宋_GB2312" w:eastAsia="仿宋_GB2312" w:hAnsi="仿宋" w:hint="eastAsia"/>
          <w:sz w:val="32"/>
          <w:szCs w:val="32"/>
        </w:rPr>
        <w:t>五、社会保险基金收支预算情况的说明</w:t>
      </w:r>
    </w:p>
    <w:p w:rsidR="00AE529C" w:rsidRDefault="005F6D8D">
      <w:pPr>
        <w:widowControl/>
        <w:spacing w:line="600" w:lineRule="exact"/>
        <w:ind w:left="1751" w:hangingChars="545" w:hanging="1751"/>
        <w:jc w:val="left"/>
        <w:outlineLvl w:val="1"/>
        <w:rPr>
          <w:rFonts w:asciiTheme="minorEastAsia" w:hAnsiTheme="minorEastAsia"/>
          <w:b/>
          <w:kern w:val="0"/>
          <w:sz w:val="32"/>
          <w:szCs w:val="32"/>
        </w:rPr>
      </w:pPr>
      <w:r>
        <w:rPr>
          <w:rFonts w:asciiTheme="minorEastAsia" w:hAnsiTheme="minorEastAsia" w:hint="eastAsia"/>
          <w:b/>
          <w:kern w:val="0"/>
          <w:sz w:val="32"/>
          <w:szCs w:val="32"/>
        </w:rPr>
        <w:t>第六部分  地方政府债务限额、余额、使用安排及还本付息情况</w:t>
      </w:r>
    </w:p>
    <w:p w:rsidR="00AE529C" w:rsidRDefault="005F6D8D">
      <w:pPr>
        <w:widowControl/>
        <w:spacing w:line="600" w:lineRule="exact"/>
        <w:outlineLvl w:val="1"/>
        <w:rPr>
          <w:rFonts w:asciiTheme="minorEastAsia" w:hAnsiTheme="minorEastAsia"/>
          <w:b/>
          <w:kern w:val="0"/>
          <w:sz w:val="32"/>
          <w:szCs w:val="32"/>
        </w:rPr>
      </w:pPr>
      <w:r>
        <w:rPr>
          <w:rFonts w:asciiTheme="minorEastAsia" w:hAnsiTheme="minorEastAsia" w:hint="eastAsia"/>
          <w:b/>
          <w:kern w:val="0"/>
          <w:sz w:val="32"/>
          <w:szCs w:val="32"/>
        </w:rPr>
        <w:t>第七部分  三</w:t>
      </w:r>
      <w:proofErr w:type="gramStart"/>
      <w:r>
        <w:rPr>
          <w:rFonts w:asciiTheme="minorEastAsia" w:hAnsiTheme="minorEastAsia" w:hint="eastAsia"/>
          <w:b/>
          <w:kern w:val="0"/>
          <w:sz w:val="32"/>
          <w:szCs w:val="32"/>
        </w:rPr>
        <w:t>公经费</w:t>
      </w:r>
      <w:proofErr w:type="gramEnd"/>
      <w:r>
        <w:rPr>
          <w:rFonts w:asciiTheme="minorEastAsia" w:hAnsiTheme="minorEastAsia" w:hint="eastAsia"/>
          <w:b/>
          <w:kern w:val="0"/>
          <w:sz w:val="32"/>
          <w:szCs w:val="32"/>
        </w:rPr>
        <w:t>预算安排情况</w:t>
      </w:r>
    </w:p>
    <w:p w:rsidR="00AE529C" w:rsidRDefault="005F6D8D">
      <w:pPr>
        <w:widowControl/>
        <w:spacing w:line="600" w:lineRule="exact"/>
        <w:outlineLvl w:val="1"/>
        <w:rPr>
          <w:rFonts w:asciiTheme="minorEastAsia" w:hAnsiTheme="minorEastAsia"/>
          <w:b/>
          <w:kern w:val="0"/>
          <w:sz w:val="32"/>
          <w:szCs w:val="32"/>
        </w:rPr>
      </w:pPr>
      <w:r>
        <w:rPr>
          <w:rFonts w:asciiTheme="minorEastAsia" w:hAnsiTheme="minorEastAsia" w:hint="eastAsia"/>
          <w:b/>
          <w:kern w:val="0"/>
          <w:sz w:val="32"/>
          <w:szCs w:val="32"/>
        </w:rPr>
        <w:t>第八部分  其他事项说明</w:t>
      </w:r>
    </w:p>
    <w:p w:rsidR="00AE529C" w:rsidRDefault="005F6D8D">
      <w:pPr>
        <w:widowControl/>
        <w:spacing w:line="56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一、税收返还及转移支付情况说明</w:t>
      </w:r>
    </w:p>
    <w:p w:rsidR="00AE529C" w:rsidRDefault="005F6D8D">
      <w:pPr>
        <w:widowControl/>
        <w:spacing w:line="56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二、举借债务情况说明</w:t>
      </w:r>
    </w:p>
    <w:p w:rsidR="00AE529C" w:rsidRDefault="005F6D8D">
      <w:pPr>
        <w:widowControl/>
        <w:spacing w:line="600" w:lineRule="exact"/>
        <w:ind w:firstLineChars="500" w:firstLine="1600"/>
        <w:outlineLvl w:val="1"/>
        <w:rPr>
          <w:rFonts w:ascii="仿宋_GB2312" w:eastAsia="仿宋_GB2312" w:hAnsi="仿宋"/>
          <w:sz w:val="32"/>
          <w:szCs w:val="32"/>
        </w:rPr>
      </w:pPr>
      <w:r>
        <w:rPr>
          <w:rFonts w:ascii="仿宋_GB2312" w:eastAsia="仿宋_GB2312" w:hAnsi="仿宋" w:hint="eastAsia"/>
          <w:sz w:val="32"/>
          <w:szCs w:val="32"/>
        </w:rPr>
        <w:t>三、重大政策和重点项目绩效目标</w:t>
      </w:r>
    </w:p>
    <w:p w:rsidR="00AE529C" w:rsidRDefault="00AE529C">
      <w:pPr>
        <w:widowControl/>
        <w:spacing w:line="460" w:lineRule="exact"/>
        <w:outlineLvl w:val="1"/>
        <w:rPr>
          <w:rFonts w:ascii="仿宋_GB2312" w:eastAsia="仿宋_GB2312" w:hAnsi="仿宋"/>
          <w:sz w:val="32"/>
          <w:szCs w:val="32"/>
        </w:rPr>
      </w:pPr>
    </w:p>
    <w:p w:rsidR="00AE529C" w:rsidRDefault="005F6D8D">
      <w:pPr>
        <w:widowControl/>
        <w:spacing w:line="460" w:lineRule="exact"/>
        <w:jc w:val="center"/>
        <w:outlineLvl w:val="1"/>
        <w:rPr>
          <w:rFonts w:ascii="方正小标宋_GBK" w:eastAsia="方正小标宋_GBK" w:hAnsi="仿宋"/>
          <w:sz w:val="44"/>
          <w:szCs w:val="44"/>
        </w:rPr>
      </w:pPr>
      <w:r>
        <w:rPr>
          <w:rFonts w:ascii="方正小标宋_GBK" w:eastAsia="方正小标宋_GBK" w:hAnsi="仿宋" w:hint="eastAsia"/>
          <w:sz w:val="44"/>
          <w:szCs w:val="44"/>
        </w:rPr>
        <w:lastRenderedPageBreak/>
        <w:t>第一部分</w:t>
      </w:r>
    </w:p>
    <w:p w:rsidR="00AE529C" w:rsidRDefault="00AE529C">
      <w:pPr>
        <w:spacing w:line="600" w:lineRule="exact"/>
        <w:rPr>
          <w:rFonts w:ascii="方正小标宋_GBK" w:eastAsia="方正小标宋_GBK" w:hAnsi="Times New Roman" w:cs="Times New Roman"/>
          <w:bCs/>
          <w:szCs w:val="21"/>
        </w:rPr>
      </w:pPr>
    </w:p>
    <w:p w:rsidR="00AE529C" w:rsidRDefault="005F6D8D">
      <w:pPr>
        <w:spacing w:line="600" w:lineRule="exact"/>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关于2020年乌鲁木齐市预算执行情况</w:t>
      </w:r>
    </w:p>
    <w:p w:rsidR="00AE529C" w:rsidRDefault="005F6D8D">
      <w:pPr>
        <w:spacing w:line="600" w:lineRule="exact"/>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和2021年乌鲁木齐市预算草案</w:t>
      </w:r>
    </w:p>
    <w:p w:rsidR="00AE529C" w:rsidRDefault="005F6D8D">
      <w:pPr>
        <w:spacing w:line="600" w:lineRule="exact"/>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的报告</w:t>
      </w:r>
    </w:p>
    <w:p w:rsidR="00AE529C" w:rsidRDefault="00AE529C">
      <w:pPr>
        <w:spacing w:line="560" w:lineRule="exact"/>
        <w:jc w:val="center"/>
        <w:rPr>
          <w:rFonts w:ascii="Times New Roman" w:eastAsia="方正楷体_GBK" w:hAnsi="Times New Roman" w:cs="Times New Roman"/>
          <w:snapToGrid w:val="0"/>
          <w:kern w:val="0"/>
          <w:sz w:val="32"/>
          <w:szCs w:val="24"/>
        </w:rPr>
      </w:pPr>
    </w:p>
    <w:p w:rsidR="00AE529C" w:rsidRDefault="005F6D8D">
      <w:pPr>
        <w:spacing w:line="560" w:lineRule="exact"/>
        <w:jc w:val="center"/>
        <w:rPr>
          <w:rFonts w:ascii="Times New Roman" w:eastAsia="方正楷体_GBK" w:hAnsi="Times New Roman" w:cs="Times New Roman"/>
          <w:color w:val="000000"/>
          <w:sz w:val="32"/>
          <w:szCs w:val="32"/>
        </w:rPr>
      </w:pPr>
      <w:r>
        <w:rPr>
          <w:rFonts w:ascii="Times New Roman" w:eastAsia="方正楷体_GBK" w:hAnsi="Times New Roman" w:cs="Times New Roman" w:hint="eastAsia"/>
          <w:sz w:val="32"/>
          <w:szCs w:val="32"/>
        </w:rPr>
        <w:t>2021</w:t>
      </w:r>
      <w:r>
        <w:rPr>
          <w:rFonts w:ascii="Times New Roman" w:eastAsia="方正楷体_GBK" w:hAnsi="Times New Roman" w:cs="Times New Roman" w:hint="eastAsia"/>
          <w:sz w:val="32"/>
          <w:szCs w:val="32"/>
        </w:rPr>
        <w:t>年</w:t>
      </w:r>
      <w:r>
        <w:rPr>
          <w:rFonts w:ascii="Times New Roman" w:eastAsia="方正楷体_GBK" w:hAnsi="Times New Roman" w:cs="Times New Roman" w:hint="eastAsia"/>
          <w:sz w:val="32"/>
          <w:szCs w:val="32"/>
        </w:rPr>
        <w:t>1</w:t>
      </w:r>
      <w:r>
        <w:rPr>
          <w:rFonts w:ascii="Times New Roman" w:eastAsia="方正楷体_GBK" w:hAnsi="Times New Roman" w:cs="Times New Roman" w:hint="eastAsia"/>
          <w:sz w:val="32"/>
          <w:szCs w:val="32"/>
        </w:rPr>
        <w:t>月</w:t>
      </w:r>
      <w:r>
        <w:rPr>
          <w:rFonts w:ascii="Times New Roman" w:eastAsia="方正楷体_GBK" w:hAnsi="Times New Roman" w:cs="Times New Roman" w:hint="eastAsia"/>
          <w:sz w:val="32"/>
          <w:szCs w:val="32"/>
        </w:rPr>
        <w:t>12</w:t>
      </w:r>
      <w:r>
        <w:rPr>
          <w:rFonts w:ascii="Times New Roman" w:eastAsia="方正楷体_GBK" w:hAnsi="Times New Roman" w:cs="Times New Roman" w:hint="eastAsia"/>
          <w:sz w:val="32"/>
          <w:szCs w:val="32"/>
        </w:rPr>
        <w:t>日在乌</w:t>
      </w:r>
      <w:r>
        <w:rPr>
          <w:rFonts w:ascii="Times New Roman" w:eastAsia="方正楷体_GBK" w:hAnsi="Times New Roman" w:cs="Times New Roman" w:hint="eastAsia"/>
          <w:color w:val="000000"/>
          <w:sz w:val="32"/>
          <w:szCs w:val="32"/>
        </w:rPr>
        <w:t>鲁木齐市第十六届人民代表大会</w:t>
      </w:r>
    </w:p>
    <w:p w:rsidR="00AE529C" w:rsidRDefault="005F6D8D">
      <w:pPr>
        <w:spacing w:line="560" w:lineRule="exact"/>
        <w:jc w:val="center"/>
        <w:rPr>
          <w:rFonts w:ascii="Times New Roman" w:eastAsia="方正楷体_GBK" w:hAnsi="Times New Roman" w:cs="Times New Roman"/>
          <w:color w:val="000000"/>
          <w:sz w:val="32"/>
          <w:szCs w:val="32"/>
        </w:rPr>
      </w:pPr>
      <w:r>
        <w:rPr>
          <w:rFonts w:ascii="Times New Roman" w:eastAsia="方正楷体_GBK" w:hAnsi="Times New Roman" w:cs="Times New Roman" w:hint="eastAsia"/>
          <w:color w:val="000000"/>
          <w:sz w:val="32"/>
          <w:szCs w:val="32"/>
        </w:rPr>
        <w:t>第四次会议上</w:t>
      </w:r>
    </w:p>
    <w:p w:rsidR="00AE529C" w:rsidRDefault="005F6D8D">
      <w:pPr>
        <w:spacing w:line="560" w:lineRule="exact"/>
        <w:jc w:val="center"/>
        <w:rPr>
          <w:rFonts w:ascii="方正楷体_GBK" w:eastAsia="方正楷体_GBK" w:hAnsi="Times New Roman" w:cs="Times New Roman"/>
          <w:snapToGrid w:val="0"/>
          <w:kern w:val="0"/>
          <w:sz w:val="32"/>
          <w:szCs w:val="24"/>
        </w:rPr>
      </w:pPr>
      <w:r>
        <w:rPr>
          <w:rFonts w:ascii="方正楷体_GBK" w:eastAsia="方正楷体_GBK" w:hAnsi="Times New Roman" w:cs="Times New Roman" w:hint="eastAsia"/>
          <w:snapToGrid w:val="0"/>
          <w:kern w:val="0"/>
          <w:sz w:val="32"/>
          <w:szCs w:val="24"/>
        </w:rPr>
        <w:t>乌鲁木齐市财政局局长 黎忠</w:t>
      </w:r>
    </w:p>
    <w:p w:rsidR="00AE529C" w:rsidRDefault="00AE529C">
      <w:pPr>
        <w:spacing w:line="560" w:lineRule="exact"/>
        <w:rPr>
          <w:rFonts w:ascii="Times New Roman" w:eastAsia="方正仿宋_GBK" w:hAnsi="Times New Roman" w:cs="Times New Roman"/>
          <w:snapToGrid w:val="0"/>
          <w:kern w:val="0"/>
          <w:sz w:val="32"/>
          <w:szCs w:val="24"/>
        </w:rPr>
      </w:pPr>
    </w:p>
    <w:p w:rsidR="00AE529C" w:rsidRDefault="005F6D8D">
      <w:pPr>
        <w:spacing w:line="600" w:lineRule="exact"/>
        <w:rPr>
          <w:rFonts w:ascii="Times New Roman" w:eastAsia="方正仿宋_GBK" w:hAnsi="Times New Roman" w:cs="Times New Roman"/>
          <w:snapToGrid w:val="0"/>
          <w:kern w:val="0"/>
          <w:sz w:val="32"/>
          <w:szCs w:val="24"/>
        </w:rPr>
      </w:pPr>
      <w:r>
        <w:rPr>
          <w:rFonts w:ascii="Times New Roman" w:eastAsia="方正仿宋_GBK" w:hAnsi="Times New Roman" w:cs="Times New Roman"/>
          <w:snapToGrid w:val="0"/>
          <w:kern w:val="0"/>
          <w:sz w:val="32"/>
          <w:szCs w:val="24"/>
        </w:rPr>
        <w:t>各位代表：</w:t>
      </w:r>
    </w:p>
    <w:p w:rsidR="00AE529C" w:rsidRDefault="005F6D8D">
      <w:pPr>
        <w:spacing w:line="600" w:lineRule="exact"/>
        <w:ind w:firstLineChars="200" w:firstLine="640"/>
        <w:rPr>
          <w:rFonts w:ascii="Times New Roman" w:eastAsia="方正仿宋_GBK" w:hAnsi="Times New Roman" w:cs="Times New Roman"/>
          <w:snapToGrid w:val="0"/>
          <w:kern w:val="0"/>
          <w:sz w:val="32"/>
          <w:szCs w:val="24"/>
        </w:rPr>
      </w:pPr>
      <w:r>
        <w:rPr>
          <w:rFonts w:ascii="Times New Roman" w:eastAsia="方正仿宋_GBK" w:hAnsi="Times New Roman" w:cs="Times New Roman"/>
          <w:snapToGrid w:val="0"/>
          <w:kern w:val="0"/>
          <w:sz w:val="32"/>
          <w:szCs w:val="24"/>
        </w:rPr>
        <w:t>受市人民政府委托，向大会报告</w:t>
      </w:r>
      <w:r>
        <w:rPr>
          <w:rFonts w:ascii="Times New Roman" w:eastAsia="方正仿宋_GBK" w:hAnsi="Times New Roman" w:cs="Times New Roman"/>
          <w:snapToGrid w:val="0"/>
          <w:kern w:val="0"/>
          <w:sz w:val="32"/>
          <w:szCs w:val="24"/>
        </w:rPr>
        <w:t>20</w:t>
      </w:r>
      <w:r>
        <w:rPr>
          <w:rFonts w:ascii="Times New Roman" w:eastAsia="方正仿宋_GBK" w:hAnsi="Times New Roman" w:cs="Times New Roman" w:hint="eastAsia"/>
          <w:snapToGrid w:val="0"/>
          <w:kern w:val="0"/>
          <w:sz w:val="32"/>
          <w:szCs w:val="24"/>
        </w:rPr>
        <w:t>20</w:t>
      </w:r>
      <w:r>
        <w:rPr>
          <w:rFonts w:ascii="Times New Roman" w:eastAsia="方正仿宋_GBK" w:hAnsi="Times New Roman" w:cs="Times New Roman"/>
          <w:snapToGrid w:val="0"/>
          <w:kern w:val="0"/>
          <w:sz w:val="32"/>
          <w:szCs w:val="24"/>
        </w:rPr>
        <w:t>年乌鲁木齐市预算执行情况，提出</w:t>
      </w:r>
      <w:r>
        <w:rPr>
          <w:rFonts w:ascii="Times New Roman" w:eastAsia="方正仿宋_GBK" w:hAnsi="Times New Roman" w:cs="Times New Roman"/>
          <w:snapToGrid w:val="0"/>
          <w:kern w:val="0"/>
          <w:sz w:val="32"/>
          <w:szCs w:val="24"/>
        </w:rPr>
        <w:t>20</w:t>
      </w:r>
      <w:r>
        <w:rPr>
          <w:rFonts w:ascii="Times New Roman" w:eastAsia="方正仿宋_GBK" w:hAnsi="Times New Roman" w:cs="Times New Roman" w:hint="eastAsia"/>
          <w:snapToGrid w:val="0"/>
          <w:kern w:val="0"/>
          <w:sz w:val="32"/>
          <w:szCs w:val="24"/>
        </w:rPr>
        <w:t>21</w:t>
      </w:r>
      <w:r>
        <w:rPr>
          <w:rFonts w:ascii="Times New Roman" w:eastAsia="方正仿宋_GBK" w:hAnsi="Times New Roman" w:cs="Times New Roman"/>
          <w:snapToGrid w:val="0"/>
          <w:kern w:val="0"/>
          <w:sz w:val="32"/>
          <w:szCs w:val="24"/>
        </w:rPr>
        <w:t>年乌鲁木齐市预算草案，请</w:t>
      </w:r>
      <w:proofErr w:type="gramStart"/>
      <w:r>
        <w:rPr>
          <w:rFonts w:ascii="Times New Roman" w:eastAsia="方正仿宋_GBK" w:hAnsi="Times New Roman" w:cs="Times New Roman"/>
          <w:snapToGrid w:val="0"/>
          <w:kern w:val="0"/>
          <w:sz w:val="32"/>
          <w:szCs w:val="24"/>
        </w:rPr>
        <w:t>予审</w:t>
      </w:r>
      <w:proofErr w:type="gramEnd"/>
      <w:r>
        <w:rPr>
          <w:rFonts w:ascii="Times New Roman" w:eastAsia="方正仿宋_GBK" w:hAnsi="Times New Roman" w:cs="Times New Roman"/>
          <w:snapToGrid w:val="0"/>
          <w:kern w:val="0"/>
          <w:sz w:val="32"/>
          <w:szCs w:val="24"/>
        </w:rPr>
        <w:t>议，</w:t>
      </w:r>
      <w:r>
        <w:rPr>
          <w:rFonts w:ascii="Times New Roman" w:eastAsia="方正仿宋_GBK" w:hAnsi="Times New Roman" w:cs="Times New Roman" w:hint="eastAsia"/>
          <w:snapToGrid w:val="0"/>
          <w:kern w:val="0"/>
          <w:sz w:val="32"/>
          <w:szCs w:val="24"/>
        </w:rPr>
        <w:t>请市政协各位委员和列席人员提出意见。</w:t>
      </w:r>
    </w:p>
    <w:p w:rsidR="00AE529C" w:rsidRDefault="005F6D8D">
      <w:pPr>
        <w:spacing w:line="600" w:lineRule="exact"/>
        <w:ind w:firstLineChars="200" w:firstLine="640"/>
        <w:rPr>
          <w:rFonts w:ascii="方正黑体_GBK" w:eastAsia="方正黑体_GBK" w:hAnsi="Times New Roman" w:cs="Times New Roman"/>
          <w:snapToGrid w:val="0"/>
          <w:kern w:val="0"/>
          <w:sz w:val="32"/>
          <w:szCs w:val="24"/>
        </w:rPr>
      </w:pPr>
      <w:r>
        <w:rPr>
          <w:rFonts w:ascii="方正黑体_GBK" w:eastAsia="方正黑体_GBK" w:hAnsi="Times New Roman" w:cs="Times New Roman" w:hint="eastAsia"/>
          <w:snapToGrid w:val="0"/>
          <w:kern w:val="0"/>
          <w:sz w:val="32"/>
          <w:szCs w:val="24"/>
        </w:rPr>
        <w:t>一、“十三五”时期回顾和2020年财政预算执行情况</w:t>
      </w:r>
    </w:p>
    <w:p w:rsidR="00AE529C" w:rsidRDefault="005F6D8D">
      <w:pPr>
        <w:spacing w:line="600" w:lineRule="exact"/>
        <w:ind w:firstLineChars="200" w:firstLine="640"/>
        <w:rPr>
          <w:rFonts w:ascii="Times New Roman" w:eastAsia="方正仿宋_GBK" w:hAnsi="Times New Roman" w:cs="Times New Roman"/>
          <w:snapToGrid w:val="0"/>
          <w:kern w:val="0"/>
          <w:sz w:val="32"/>
          <w:szCs w:val="24"/>
        </w:rPr>
      </w:pPr>
      <w:r>
        <w:rPr>
          <w:rFonts w:ascii="Times New Roman" w:eastAsia="方正楷体_GBK" w:hAnsi="Times New Roman" w:cs="Times New Roman" w:hint="eastAsia"/>
          <w:snapToGrid w:val="0"/>
          <w:color w:val="000000"/>
          <w:kern w:val="0"/>
          <w:sz w:val="32"/>
          <w:szCs w:val="32"/>
        </w:rPr>
        <w:t>（一）“十三五”时期工作回顾。“</w:t>
      </w:r>
      <w:r>
        <w:rPr>
          <w:rFonts w:ascii="Times New Roman" w:eastAsia="方正仿宋_GBK" w:hAnsi="Times New Roman" w:cs="Times New Roman" w:hint="eastAsia"/>
          <w:snapToGrid w:val="0"/>
          <w:kern w:val="0"/>
          <w:sz w:val="32"/>
          <w:szCs w:val="24"/>
        </w:rPr>
        <w:t>十三五”时期，我们在市委的坚强领导和市人大的监督支持下，坚持以习近平新时代中国特色社会主义思想为指导，坚决贯彻党中央各项重大决策部署，贯彻落实新时代党</w:t>
      </w:r>
      <w:proofErr w:type="gramStart"/>
      <w:r>
        <w:rPr>
          <w:rFonts w:ascii="Times New Roman" w:eastAsia="方正仿宋_GBK" w:hAnsi="Times New Roman" w:cs="Times New Roman" w:hint="eastAsia"/>
          <w:snapToGrid w:val="0"/>
          <w:kern w:val="0"/>
          <w:sz w:val="32"/>
          <w:szCs w:val="24"/>
        </w:rPr>
        <w:t>的治疆方略</w:t>
      </w:r>
      <w:proofErr w:type="gramEnd"/>
      <w:r>
        <w:rPr>
          <w:rFonts w:ascii="Times New Roman" w:eastAsia="方正仿宋_GBK" w:hAnsi="Times New Roman" w:cs="Times New Roman" w:hint="eastAsia"/>
          <w:snapToGrid w:val="0"/>
          <w:kern w:val="0"/>
          <w:sz w:val="32"/>
          <w:szCs w:val="24"/>
        </w:rPr>
        <w:t>，牢牢扭住新疆工作总目标，按照自治区党委“</w:t>
      </w:r>
      <w:r>
        <w:rPr>
          <w:rFonts w:ascii="Times New Roman" w:eastAsia="方正仿宋_GBK" w:hAnsi="Times New Roman" w:cs="Times New Roman" w:hint="eastAsia"/>
          <w:snapToGrid w:val="0"/>
          <w:kern w:val="0"/>
          <w:sz w:val="32"/>
          <w:szCs w:val="24"/>
        </w:rPr>
        <w:t>1+3+3+</w:t>
      </w:r>
      <w:r>
        <w:rPr>
          <w:rFonts w:ascii="Times New Roman" w:eastAsia="方正仿宋_GBK" w:hAnsi="Times New Roman" w:cs="Times New Roman" w:hint="eastAsia"/>
          <w:snapToGrid w:val="0"/>
          <w:kern w:val="0"/>
          <w:sz w:val="32"/>
          <w:szCs w:val="24"/>
        </w:rPr>
        <w:t>改革开放”总体工作部署，坚持聚焦总目标、抓好“三件大事”、建设“六个首府”的总体工作思路，坚持稳中求进工作总基调，坚持新发展理念，坚持以供给侧结构性改革为主线，坚决打赢三大</w:t>
      </w:r>
      <w:r>
        <w:rPr>
          <w:rFonts w:ascii="Times New Roman" w:eastAsia="方正仿宋_GBK" w:hAnsi="Times New Roman" w:cs="Times New Roman" w:hint="eastAsia"/>
          <w:snapToGrid w:val="0"/>
          <w:kern w:val="0"/>
          <w:sz w:val="32"/>
          <w:szCs w:val="24"/>
        </w:rPr>
        <w:lastRenderedPageBreak/>
        <w:t>攻坚战，统筹推进“六稳”工作，有力推进全市统筹疫情防控和经济社会发展各项工作。</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napToGrid w:val="0"/>
          <w:color w:val="000000"/>
          <w:kern w:val="0"/>
          <w:sz w:val="32"/>
          <w:szCs w:val="32"/>
        </w:rPr>
        <w:t>——财政收入平稳增长，减税降</w:t>
      </w:r>
      <w:proofErr w:type="gramStart"/>
      <w:r>
        <w:rPr>
          <w:rFonts w:ascii="Times New Roman" w:eastAsia="方正楷体_GBK" w:hAnsi="Times New Roman" w:cs="Times New Roman" w:hint="eastAsia"/>
          <w:snapToGrid w:val="0"/>
          <w:color w:val="000000"/>
          <w:kern w:val="0"/>
          <w:sz w:val="32"/>
          <w:szCs w:val="32"/>
        </w:rPr>
        <w:t>费政策</w:t>
      </w:r>
      <w:proofErr w:type="gramEnd"/>
      <w:r>
        <w:rPr>
          <w:rFonts w:ascii="Times New Roman" w:eastAsia="方正楷体_GBK" w:hAnsi="Times New Roman" w:cs="Times New Roman" w:hint="eastAsia"/>
          <w:snapToGrid w:val="0"/>
          <w:color w:val="000000"/>
          <w:kern w:val="0"/>
          <w:sz w:val="32"/>
          <w:szCs w:val="32"/>
        </w:rPr>
        <w:t>全面落实。</w:t>
      </w:r>
      <w:r>
        <w:rPr>
          <w:rFonts w:ascii="Times New Roman" w:eastAsia="方正仿宋_GBK" w:hAnsi="Times New Roman" w:cs="Times New Roman" w:hint="eastAsia"/>
          <w:sz w:val="32"/>
          <w:szCs w:val="32"/>
        </w:rPr>
        <w:t>全市一般公共预算收入由</w:t>
      </w:r>
      <w:r>
        <w:rPr>
          <w:rFonts w:ascii="Times New Roman" w:eastAsia="方正仿宋_GBK" w:hAnsi="Times New Roman" w:cs="Times New Roman" w:hint="eastAsia"/>
          <w:sz w:val="32"/>
          <w:szCs w:val="32"/>
        </w:rPr>
        <w:t>2015</w:t>
      </w:r>
      <w:r>
        <w:rPr>
          <w:rFonts w:ascii="Times New Roman" w:eastAsia="方正仿宋_GBK" w:hAnsi="Times New Roman" w:cs="Times New Roman" w:hint="eastAsia"/>
          <w:sz w:val="32"/>
          <w:szCs w:val="32"/>
        </w:rPr>
        <w:t>年的</w:t>
      </w:r>
      <w:r>
        <w:rPr>
          <w:rFonts w:ascii="Times New Roman" w:eastAsia="方正仿宋_GBK" w:hAnsi="Times New Roman" w:cs="Times New Roman" w:hint="eastAsia"/>
          <w:sz w:val="32"/>
          <w:szCs w:val="32"/>
        </w:rPr>
        <w:t>368.7</w:t>
      </w:r>
      <w:r>
        <w:rPr>
          <w:rFonts w:ascii="Times New Roman" w:eastAsia="方正仿宋_GBK" w:hAnsi="Times New Roman" w:cs="Times New Roman" w:hint="eastAsia"/>
          <w:sz w:val="32"/>
          <w:szCs w:val="32"/>
        </w:rPr>
        <w:t>亿元增加到</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年的</w:t>
      </w:r>
      <w:r>
        <w:rPr>
          <w:rFonts w:ascii="Times New Roman" w:eastAsia="方正仿宋_GBK" w:hAnsi="Times New Roman" w:cs="Times New Roman" w:hint="eastAsia"/>
          <w:sz w:val="32"/>
          <w:szCs w:val="32"/>
        </w:rPr>
        <w:t>392.6</w:t>
      </w:r>
      <w:r>
        <w:rPr>
          <w:rFonts w:ascii="Times New Roman" w:eastAsia="方正仿宋_GBK" w:hAnsi="Times New Roman" w:cs="Times New Roman" w:hint="eastAsia"/>
          <w:sz w:val="32"/>
          <w:szCs w:val="32"/>
        </w:rPr>
        <w:t>亿元，年均增长</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坚持依法依规征缴各项税费收入，千方百计堵漏增收，确保应收尽收。面对财政收入逐步进入中低速增长区间的新常态，努力克服多种减收因素叠加影响，坚决落实更大规模减税降费政策，不断提高收入预算管理水平，确保积极的财政政策落实落地，促进经济社会持续健康发展。</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napToGrid w:val="0"/>
          <w:color w:val="000000"/>
          <w:kern w:val="0"/>
          <w:sz w:val="32"/>
          <w:szCs w:val="32"/>
        </w:rPr>
        <w:t>——财政支出有力有为，重点领域支出持续保障。</w:t>
      </w:r>
      <w:r>
        <w:rPr>
          <w:rFonts w:ascii="Times New Roman" w:eastAsia="方正仿宋_GBK" w:hAnsi="Times New Roman" w:cs="Times New Roman" w:hint="eastAsia"/>
          <w:sz w:val="32"/>
          <w:szCs w:val="32"/>
        </w:rPr>
        <w:t>全市一般公共预算支出由</w:t>
      </w:r>
      <w:r>
        <w:rPr>
          <w:rFonts w:ascii="Times New Roman" w:eastAsia="方正仿宋_GBK" w:hAnsi="Times New Roman" w:cs="Times New Roman" w:hint="eastAsia"/>
          <w:sz w:val="32"/>
          <w:szCs w:val="32"/>
        </w:rPr>
        <w:t>2015</w:t>
      </w:r>
      <w:r>
        <w:rPr>
          <w:rFonts w:ascii="Times New Roman" w:eastAsia="方正仿宋_GBK" w:hAnsi="Times New Roman" w:cs="Times New Roman" w:hint="eastAsia"/>
          <w:sz w:val="32"/>
          <w:szCs w:val="32"/>
        </w:rPr>
        <w:t>年的</w:t>
      </w:r>
      <w:r>
        <w:rPr>
          <w:rFonts w:ascii="Times New Roman" w:eastAsia="方正仿宋_GBK" w:hAnsi="Times New Roman" w:cs="Times New Roman" w:hint="eastAsia"/>
          <w:sz w:val="32"/>
          <w:szCs w:val="32"/>
        </w:rPr>
        <w:t>446.7</w:t>
      </w:r>
      <w:r>
        <w:rPr>
          <w:rFonts w:ascii="Times New Roman" w:eastAsia="方正仿宋_GBK" w:hAnsi="Times New Roman" w:cs="Times New Roman" w:hint="eastAsia"/>
          <w:sz w:val="32"/>
          <w:szCs w:val="32"/>
        </w:rPr>
        <w:t>亿元增加到</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年的</w:t>
      </w:r>
      <w:r>
        <w:rPr>
          <w:rFonts w:ascii="Times New Roman" w:eastAsia="方正仿宋_GBK" w:hAnsi="Times New Roman" w:cs="Times New Roman" w:hint="eastAsia"/>
          <w:sz w:val="32"/>
          <w:szCs w:val="32"/>
        </w:rPr>
        <w:t>536.9</w:t>
      </w:r>
      <w:r>
        <w:rPr>
          <w:rFonts w:ascii="Times New Roman" w:eastAsia="方正仿宋_GBK" w:hAnsi="Times New Roman" w:cs="Times New Roman" w:hint="eastAsia"/>
          <w:sz w:val="32"/>
          <w:szCs w:val="32"/>
        </w:rPr>
        <w:t>亿元，年均增长</w:t>
      </w:r>
      <w:r>
        <w:rPr>
          <w:rFonts w:ascii="Times New Roman" w:eastAsia="方正仿宋_GBK" w:hAnsi="Times New Roman" w:cs="Times New Roman" w:hint="eastAsia"/>
          <w:sz w:val="32"/>
          <w:szCs w:val="32"/>
        </w:rPr>
        <w:t>3.8%</w:t>
      </w:r>
      <w:r>
        <w:rPr>
          <w:rFonts w:ascii="Times New Roman" w:eastAsia="方正仿宋_GBK" w:hAnsi="Times New Roman" w:cs="Times New Roman" w:hint="eastAsia"/>
          <w:sz w:val="32"/>
          <w:szCs w:val="32"/>
        </w:rPr>
        <w:t>。优化财政支出结构，统筹各级各类财政资金，集中财力服务总目标，防范和化解地方政府债务风险，兜牢“保基本民生、保工资、保运转”支出责任底线，资金使用效益明显提高，脱贫攻坚、基本民生、重点项目等领域支出持续得到有力保障。</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napToGrid w:val="0"/>
          <w:color w:val="000000"/>
          <w:kern w:val="0"/>
          <w:sz w:val="32"/>
          <w:szCs w:val="32"/>
        </w:rPr>
        <w:t>——持续打好“三大攻坚战”，决胜全面建成小康社会。</w:t>
      </w:r>
      <w:r>
        <w:rPr>
          <w:rFonts w:ascii="方正楷体_GBK" w:eastAsia="方正楷体_GBK" w:hAnsi="Times New Roman" w:cs="Times New Roman" w:hint="eastAsia"/>
          <w:sz w:val="32"/>
          <w:szCs w:val="32"/>
        </w:rPr>
        <w:t>持续巩固深化脱贫攻坚成果。</w:t>
      </w:r>
      <w:r>
        <w:rPr>
          <w:rFonts w:ascii="Times New Roman" w:eastAsia="方正仿宋_GBK" w:hAnsi="Times New Roman" w:cs="Times New Roman" w:hint="eastAsia"/>
          <w:sz w:val="32"/>
          <w:szCs w:val="32"/>
        </w:rPr>
        <w:t>累计投入各项扶贫资金</w:t>
      </w:r>
      <w:r>
        <w:rPr>
          <w:rFonts w:ascii="Times New Roman" w:eastAsia="方正仿宋_GBK" w:hAnsi="Times New Roman" w:cs="Times New Roman" w:hint="eastAsia"/>
          <w:sz w:val="32"/>
          <w:szCs w:val="32"/>
        </w:rPr>
        <w:t>6.2</w:t>
      </w:r>
      <w:r>
        <w:rPr>
          <w:rFonts w:ascii="Times New Roman" w:eastAsia="方正仿宋_GBK" w:hAnsi="Times New Roman" w:cs="Times New Roman" w:hint="eastAsia"/>
          <w:sz w:val="32"/>
          <w:szCs w:val="32"/>
        </w:rPr>
        <w:t>亿元，为脱贫攻坚提供财力保障。坚持“四个不摘”</w:t>
      </w: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紧</w:t>
      </w:r>
      <w:r>
        <w:rPr>
          <w:rFonts w:ascii="Times New Roman" w:eastAsia="方正仿宋_GBK" w:hAnsi="Times New Roman" w:cs="Times New Roman"/>
          <w:sz w:val="32"/>
          <w:szCs w:val="32"/>
        </w:rPr>
        <w:t>扣</w:t>
      </w:r>
      <w:r>
        <w:rPr>
          <w:rFonts w:ascii="方正仿宋_GBK" w:eastAsia="方正仿宋_GBK" w:hAnsi="Times New Roman" w:cs="Times New Roman" w:hint="eastAsia"/>
          <w:sz w:val="32"/>
          <w:szCs w:val="32"/>
        </w:rPr>
        <w:t>“两不愁三保障”，持续推进“四个一批”，</w:t>
      </w:r>
      <w:r>
        <w:rPr>
          <w:rFonts w:ascii="Times New Roman" w:eastAsia="方正仿宋_GBK" w:hAnsi="Times New Roman" w:cs="Times New Roman" w:hint="eastAsia"/>
          <w:sz w:val="32"/>
          <w:szCs w:val="32"/>
        </w:rPr>
        <w:t>为健全完善防止返贫监测和帮扶制度机制提供精准财力保障。加强扶贫资金全过程绩效管理，实现扶贫资金全链条“闭环式”运行。</w:t>
      </w:r>
      <w:r>
        <w:rPr>
          <w:rFonts w:ascii="方正楷体_GBK" w:eastAsia="方正楷体_GBK" w:hAnsi="Times New Roman" w:cs="Times New Roman" w:hint="eastAsia"/>
          <w:sz w:val="32"/>
          <w:szCs w:val="32"/>
        </w:rPr>
        <w:t>支持</w:t>
      </w:r>
      <w:r>
        <w:rPr>
          <w:rFonts w:ascii="方正楷体_GBK" w:eastAsia="方正楷体_GBK" w:hAnsi="Times New Roman" w:cs="Times New Roman" w:hint="eastAsia"/>
          <w:sz w:val="32"/>
          <w:szCs w:val="32"/>
        </w:rPr>
        <w:lastRenderedPageBreak/>
        <w:t>污染防治攻坚战顺利推进</w:t>
      </w:r>
      <w:r>
        <w:rPr>
          <w:rFonts w:ascii="Times New Roman" w:eastAsia="方正仿宋_GBK" w:hAnsi="Times New Roman" w:cs="Times New Roman" w:hint="eastAsia"/>
          <w:sz w:val="32"/>
          <w:szCs w:val="32"/>
        </w:rPr>
        <w:t>。突出精准治污、科学治污、依法治污，集中财力</w:t>
      </w:r>
      <w:r>
        <w:rPr>
          <w:rFonts w:ascii="Times New Roman" w:eastAsia="方正仿宋_GBK" w:hAnsi="Times New Roman" w:cs="Times New Roman" w:hint="eastAsia"/>
          <w:sz w:val="32"/>
          <w:szCs w:val="32"/>
        </w:rPr>
        <w:t>34</w:t>
      </w:r>
      <w:r w:rsidR="00406DDD">
        <w:rPr>
          <w:rFonts w:ascii="Times New Roman" w:eastAsia="方正仿宋_GBK" w:hAnsi="Times New Roman" w:cs="Times New Roman" w:hint="eastAsia"/>
          <w:sz w:val="32"/>
          <w:szCs w:val="32"/>
        </w:rPr>
        <w:t>亿元，支持治理突出生态环境问题，完成中央</w:t>
      </w:r>
      <w:r w:rsidR="00406DDD" w:rsidRPr="00DF25BA">
        <w:rPr>
          <w:rFonts w:ascii="Times New Roman" w:eastAsia="方正仿宋_GBK" w:hAnsi="Times New Roman" w:cs="Times New Roman" w:hint="eastAsia"/>
          <w:sz w:val="32"/>
          <w:szCs w:val="32"/>
        </w:rPr>
        <w:t>环保督察</w:t>
      </w:r>
      <w:r>
        <w:rPr>
          <w:rFonts w:ascii="Times New Roman" w:eastAsia="方正仿宋_GBK" w:hAnsi="Times New Roman" w:cs="Times New Roman" w:hint="eastAsia"/>
          <w:sz w:val="32"/>
          <w:szCs w:val="32"/>
        </w:rPr>
        <w:t>整改任务。成功申报国家节能减</w:t>
      </w:r>
      <w:proofErr w:type="gramStart"/>
      <w:r>
        <w:rPr>
          <w:rFonts w:ascii="Times New Roman" w:eastAsia="方正仿宋_GBK" w:hAnsi="Times New Roman" w:cs="Times New Roman" w:hint="eastAsia"/>
          <w:sz w:val="32"/>
          <w:szCs w:val="32"/>
        </w:rPr>
        <w:t>排财政</w:t>
      </w:r>
      <w:proofErr w:type="gramEnd"/>
      <w:r>
        <w:rPr>
          <w:rFonts w:ascii="Times New Roman" w:eastAsia="方正仿宋_GBK" w:hAnsi="Times New Roman" w:cs="Times New Roman" w:hint="eastAsia"/>
          <w:sz w:val="32"/>
          <w:szCs w:val="32"/>
        </w:rPr>
        <w:t>政策综合示范城市，落实中央奖励资金</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亿元，推进示范项目建设。</w:t>
      </w:r>
      <w:r>
        <w:rPr>
          <w:rFonts w:ascii="方正楷体_GBK" w:eastAsia="方正楷体_GBK" w:hAnsi="Times New Roman" w:cs="Times New Roman" w:hint="eastAsia"/>
          <w:sz w:val="32"/>
          <w:szCs w:val="32"/>
        </w:rPr>
        <w:t>坚决防范化解政府债务风险</w:t>
      </w:r>
      <w:r>
        <w:rPr>
          <w:rFonts w:ascii="Times New Roman" w:eastAsia="方正仿宋_GBK" w:hAnsi="Times New Roman" w:cs="Times New Roman" w:hint="eastAsia"/>
          <w:sz w:val="32"/>
          <w:szCs w:val="32"/>
        </w:rPr>
        <w:t>。在现有政策框架内，通过债务置换、再融资债券等措施优化政府债务结构，落实政府偿债责任，稳妥化解存量债务。坚持“开前门、堵后门”，坚决制止新增违规举债，严守地方政府隐性债务化解工作方案确定的隐性债务红线，加强政府债务“借、用、管、还”等多环节、全方位管理和穿透式、全过程监控，健全地方政府债务常态化监测机制。</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napToGrid w:val="0"/>
          <w:color w:val="000000"/>
          <w:kern w:val="0"/>
          <w:sz w:val="32"/>
          <w:szCs w:val="32"/>
        </w:rPr>
        <w:t>——深化供给侧结构性改革，激发各类经济主体活力。</w:t>
      </w:r>
      <w:r>
        <w:rPr>
          <w:rFonts w:ascii="Times New Roman" w:eastAsia="方正仿宋_GBK" w:hAnsi="Times New Roman" w:cs="Times New Roman" w:hint="eastAsia"/>
          <w:sz w:val="32"/>
          <w:szCs w:val="32"/>
        </w:rPr>
        <w:t>围绕“巩固、增强、提升、畅通”八字方针，紧扣经济高质量发展，落实一系列</w:t>
      </w:r>
      <w:proofErr w:type="gramStart"/>
      <w:r>
        <w:rPr>
          <w:rFonts w:ascii="Times New Roman" w:eastAsia="方正仿宋_GBK" w:hAnsi="Times New Roman" w:cs="Times New Roman" w:hint="eastAsia"/>
          <w:sz w:val="32"/>
          <w:szCs w:val="32"/>
        </w:rPr>
        <w:t>稳增长</w:t>
      </w:r>
      <w:proofErr w:type="gramEnd"/>
      <w:r>
        <w:rPr>
          <w:rFonts w:ascii="Times New Roman" w:eastAsia="方正仿宋_GBK" w:hAnsi="Times New Roman" w:cs="Times New Roman" w:hint="eastAsia"/>
          <w:sz w:val="32"/>
          <w:szCs w:val="32"/>
        </w:rPr>
        <w:t>财税扶持政策，支持实体经济发展。遵循国际化、现代化城市定位，坚持基础设施“补短板”，通过积极争取政府专项债、特别抗</w:t>
      </w:r>
      <w:proofErr w:type="gramStart"/>
      <w:r>
        <w:rPr>
          <w:rFonts w:ascii="Times New Roman" w:eastAsia="方正仿宋_GBK" w:hAnsi="Times New Roman" w:cs="Times New Roman" w:hint="eastAsia"/>
          <w:sz w:val="32"/>
          <w:szCs w:val="32"/>
        </w:rPr>
        <w:t>疫</w:t>
      </w:r>
      <w:proofErr w:type="gramEnd"/>
      <w:r>
        <w:rPr>
          <w:rFonts w:ascii="Times New Roman" w:eastAsia="方正仿宋_GBK" w:hAnsi="Times New Roman" w:cs="Times New Roman" w:hint="eastAsia"/>
          <w:sz w:val="32"/>
          <w:szCs w:val="32"/>
        </w:rPr>
        <w:t>国债、中央预算内投资等上级资金和统筹市级财力等渠道，多方筹集资金</w:t>
      </w:r>
      <w:r>
        <w:rPr>
          <w:rFonts w:ascii="Times New Roman" w:eastAsia="方正仿宋_GBK" w:hAnsi="Times New Roman" w:cs="Times New Roman" w:hint="eastAsia"/>
          <w:sz w:val="32"/>
          <w:szCs w:val="32"/>
        </w:rPr>
        <w:t>613</w:t>
      </w:r>
      <w:r>
        <w:rPr>
          <w:rFonts w:ascii="Times New Roman" w:eastAsia="方正仿宋_GBK" w:hAnsi="Times New Roman" w:cs="Times New Roman" w:hint="eastAsia"/>
          <w:sz w:val="32"/>
          <w:szCs w:val="32"/>
        </w:rPr>
        <w:t>亿元，实施重大基础设施项目和民生工程建设，开展</w:t>
      </w:r>
      <w:proofErr w:type="gramStart"/>
      <w:r>
        <w:rPr>
          <w:rFonts w:ascii="Times New Roman" w:eastAsia="方正仿宋_GBK" w:hAnsi="Times New Roman" w:cs="Times New Roman" w:hint="eastAsia"/>
          <w:sz w:val="32"/>
          <w:szCs w:val="32"/>
        </w:rPr>
        <w:t>城市靓化改造</w:t>
      </w:r>
      <w:proofErr w:type="gramEnd"/>
      <w:r>
        <w:rPr>
          <w:rFonts w:ascii="Times New Roman" w:eastAsia="方正仿宋_GBK" w:hAnsi="Times New Roman" w:cs="Times New Roman" w:hint="eastAsia"/>
          <w:sz w:val="32"/>
          <w:szCs w:val="32"/>
        </w:rPr>
        <w:t>，拉大城区发展骨架，优化城市生态环境，提升城市功能品质。累计投资</w:t>
      </w:r>
      <w:r>
        <w:rPr>
          <w:rFonts w:ascii="Times New Roman" w:eastAsia="方正仿宋_GBK" w:hAnsi="Times New Roman" w:cs="Times New Roman" w:hint="eastAsia"/>
          <w:sz w:val="32"/>
          <w:szCs w:val="32"/>
        </w:rPr>
        <w:t>1,893</w:t>
      </w:r>
      <w:r>
        <w:rPr>
          <w:rFonts w:ascii="Times New Roman" w:eastAsia="方正仿宋_GBK" w:hAnsi="Times New Roman" w:cs="Times New Roman" w:hint="eastAsia"/>
          <w:sz w:val="32"/>
          <w:szCs w:val="32"/>
        </w:rPr>
        <w:t>亿元，推进老城区（棚户区）改造工作，打造适合各族人民工作生活的宜</w:t>
      </w:r>
      <w:proofErr w:type="gramStart"/>
      <w:r>
        <w:rPr>
          <w:rFonts w:ascii="Times New Roman" w:eastAsia="方正仿宋_GBK" w:hAnsi="Times New Roman" w:cs="Times New Roman" w:hint="eastAsia"/>
          <w:sz w:val="32"/>
          <w:szCs w:val="32"/>
        </w:rPr>
        <w:t>居宜业</w:t>
      </w:r>
      <w:proofErr w:type="gramEnd"/>
      <w:r>
        <w:rPr>
          <w:rFonts w:ascii="Times New Roman" w:eastAsia="方正仿宋_GBK" w:hAnsi="Times New Roman" w:cs="Times New Roman" w:hint="eastAsia"/>
          <w:sz w:val="32"/>
          <w:szCs w:val="32"/>
        </w:rPr>
        <w:t>环境。坚持“规范为先”，有序推进</w:t>
      </w:r>
      <w:r>
        <w:rPr>
          <w:rFonts w:ascii="Times New Roman" w:eastAsia="方正仿宋_GBK" w:hAnsi="Times New Roman" w:cs="Times New Roman" w:hint="eastAsia"/>
          <w:sz w:val="32"/>
          <w:szCs w:val="32"/>
        </w:rPr>
        <w:t>PPP</w:t>
      </w:r>
      <w:r>
        <w:rPr>
          <w:rFonts w:ascii="Times New Roman" w:eastAsia="方正仿宋_GBK" w:hAnsi="Times New Roman" w:cs="Times New Roman" w:hint="eastAsia"/>
          <w:sz w:val="32"/>
          <w:szCs w:val="32"/>
        </w:rPr>
        <w:t>项目建设，提升社会资本和金融资本参与度，获得国务院</w:t>
      </w: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年度落实重大政策措施真抓</w:t>
      </w:r>
      <w:proofErr w:type="gramStart"/>
      <w:r>
        <w:rPr>
          <w:rFonts w:ascii="Times New Roman" w:eastAsia="方正仿宋_GBK" w:hAnsi="Times New Roman" w:cs="Times New Roman" w:hint="eastAsia"/>
          <w:sz w:val="32"/>
          <w:szCs w:val="32"/>
        </w:rPr>
        <w:t>实</w:t>
      </w:r>
      <w:r>
        <w:rPr>
          <w:rFonts w:ascii="Times New Roman" w:eastAsia="方正仿宋_GBK" w:hAnsi="Times New Roman" w:cs="Times New Roman" w:hint="eastAsia"/>
          <w:sz w:val="32"/>
          <w:szCs w:val="32"/>
        </w:rPr>
        <w:lastRenderedPageBreak/>
        <w:t>干成效</w:t>
      </w:r>
      <w:proofErr w:type="gramEnd"/>
      <w:r>
        <w:rPr>
          <w:rFonts w:ascii="Times New Roman" w:eastAsia="方正仿宋_GBK" w:hAnsi="Times New Roman" w:cs="Times New Roman" w:hint="eastAsia"/>
          <w:sz w:val="32"/>
          <w:szCs w:val="32"/>
        </w:rPr>
        <w:t>明显地方的督查激励表彰。巩固“三去一降一补”成果，支持国资国企改革，加快推进农业农村、工业、中小企业、特色餐饮、外经贸等产业升级和结构调整，促进土地、科技创新、人才等要素供给。发挥政府性融资担保体系增信作用，实施小</w:t>
      </w:r>
      <w:proofErr w:type="gramStart"/>
      <w:r>
        <w:rPr>
          <w:rFonts w:ascii="Times New Roman" w:eastAsia="方正仿宋_GBK" w:hAnsi="Times New Roman" w:cs="Times New Roman" w:hint="eastAsia"/>
          <w:sz w:val="32"/>
          <w:szCs w:val="32"/>
        </w:rPr>
        <w:t>微企业</w:t>
      </w:r>
      <w:proofErr w:type="gramEnd"/>
      <w:r>
        <w:rPr>
          <w:rFonts w:ascii="Times New Roman" w:eastAsia="方正仿宋_GBK" w:hAnsi="Times New Roman" w:cs="Times New Roman" w:hint="eastAsia"/>
          <w:sz w:val="32"/>
          <w:szCs w:val="32"/>
        </w:rPr>
        <w:t>融资担保降</w:t>
      </w:r>
      <w:proofErr w:type="gramStart"/>
      <w:r>
        <w:rPr>
          <w:rFonts w:ascii="Times New Roman" w:eastAsia="方正仿宋_GBK" w:hAnsi="Times New Roman" w:cs="Times New Roman" w:hint="eastAsia"/>
          <w:sz w:val="32"/>
          <w:szCs w:val="32"/>
        </w:rPr>
        <w:t>费奖补</w:t>
      </w:r>
      <w:proofErr w:type="gramEnd"/>
      <w:r>
        <w:rPr>
          <w:rFonts w:ascii="Times New Roman" w:eastAsia="方正仿宋_GBK" w:hAnsi="Times New Roman" w:cs="Times New Roman" w:hint="eastAsia"/>
          <w:sz w:val="32"/>
          <w:szCs w:val="32"/>
        </w:rPr>
        <w:t>政策，建立中小</w:t>
      </w:r>
      <w:proofErr w:type="gramStart"/>
      <w:r>
        <w:rPr>
          <w:rFonts w:ascii="Times New Roman" w:eastAsia="方正仿宋_GBK" w:hAnsi="Times New Roman" w:cs="Times New Roman" w:hint="eastAsia"/>
          <w:sz w:val="32"/>
          <w:szCs w:val="32"/>
        </w:rPr>
        <w:t>微企业</w:t>
      </w:r>
      <w:proofErr w:type="gramEnd"/>
      <w:r>
        <w:rPr>
          <w:rFonts w:ascii="Times New Roman" w:eastAsia="方正仿宋_GBK" w:hAnsi="Times New Roman" w:cs="Times New Roman" w:hint="eastAsia"/>
          <w:sz w:val="32"/>
          <w:szCs w:val="32"/>
        </w:rPr>
        <w:t>融资贷款“政、银、担”风险分担机制，加大创业担保贷款支持力度，支持农村金融组织体系建设，缓解中小</w:t>
      </w:r>
      <w:proofErr w:type="gramStart"/>
      <w:r>
        <w:rPr>
          <w:rFonts w:ascii="Times New Roman" w:eastAsia="方正仿宋_GBK" w:hAnsi="Times New Roman" w:cs="Times New Roman" w:hint="eastAsia"/>
          <w:sz w:val="32"/>
          <w:szCs w:val="32"/>
        </w:rPr>
        <w:t>微企业</w:t>
      </w:r>
      <w:proofErr w:type="gramEnd"/>
      <w:r>
        <w:rPr>
          <w:rFonts w:ascii="Times New Roman" w:eastAsia="方正仿宋_GBK" w:hAnsi="Times New Roman" w:cs="Times New Roman" w:hint="eastAsia"/>
          <w:sz w:val="32"/>
          <w:szCs w:val="32"/>
        </w:rPr>
        <w:t>融资难融资贵问题。</w:t>
      </w:r>
    </w:p>
    <w:p w:rsidR="00AE529C" w:rsidRDefault="005F6D8D">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napToGrid w:val="0"/>
          <w:color w:val="000000"/>
          <w:kern w:val="0"/>
          <w:sz w:val="32"/>
          <w:szCs w:val="32"/>
        </w:rPr>
        <w:t>——坚持基本民生政策导向，统筹推进社会事业发展。</w:t>
      </w:r>
      <w:r>
        <w:rPr>
          <w:rFonts w:ascii="Times New Roman" w:eastAsia="方正仿宋_GBK" w:hAnsi="Times New Roman" w:cs="Times New Roman" w:hint="eastAsia"/>
          <w:sz w:val="32"/>
          <w:szCs w:val="32"/>
        </w:rPr>
        <w:t>全市民生领域支出</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932.3</w:t>
      </w:r>
      <w:r>
        <w:rPr>
          <w:rFonts w:ascii="Times New Roman" w:eastAsia="方正仿宋_GBK" w:hAnsi="Times New Roman" w:cs="Times New Roman" w:hint="eastAsia"/>
          <w:sz w:val="32"/>
          <w:szCs w:val="32"/>
        </w:rPr>
        <w:t>亿元，占一般公共预算支出的</w:t>
      </w:r>
      <w:r>
        <w:rPr>
          <w:rFonts w:ascii="Times New Roman" w:eastAsia="方正仿宋_GBK" w:hAnsi="Times New Roman" w:cs="Times New Roman" w:hint="eastAsia"/>
          <w:sz w:val="32"/>
          <w:szCs w:val="32"/>
        </w:rPr>
        <w:t>71.8%</w:t>
      </w:r>
      <w:r>
        <w:rPr>
          <w:rFonts w:ascii="Times New Roman" w:eastAsia="方正仿宋_GBK" w:hAnsi="Times New Roman" w:cs="Times New Roman" w:hint="eastAsia"/>
          <w:sz w:val="32"/>
          <w:szCs w:val="32"/>
        </w:rPr>
        <w:t>。坚持以人民为中心的发展思想，守住基本民生底线，突出保障重点，落实各项就业创业扶持政策，扩大社会保障政策覆盖范围，开展居家和社区养老试点，落实教育优先发展战略，增强医疗卫生保障能力，建立城乡统一的居民基本医疗保障体系，提高基本公共卫生服务水平，全面保障民生实事建设任务，各项普惠性、基础性、兜底性民生建设体系不断完善。坚持把人民生命财产安全放在第一位，做好疫情防控、落实</w:t>
      </w:r>
      <w:proofErr w:type="gramStart"/>
      <w:r>
        <w:rPr>
          <w:rFonts w:ascii="Times New Roman" w:eastAsia="方正仿宋_GBK" w:hAnsi="Times New Roman" w:cs="Times New Roman" w:hint="eastAsia"/>
          <w:sz w:val="32"/>
          <w:szCs w:val="32"/>
        </w:rPr>
        <w:t>纾困惠企政策</w:t>
      </w:r>
      <w:proofErr w:type="gramEnd"/>
      <w:r>
        <w:rPr>
          <w:rFonts w:ascii="Times New Roman" w:eastAsia="方正仿宋_GBK" w:hAnsi="Times New Roman" w:cs="Times New Roman" w:hint="eastAsia"/>
          <w:sz w:val="32"/>
          <w:szCs w:val="32"/>
        </w:rPr>
        <w:t>等工作，推进民生领域财政资金的精准投放。</w:t>
      </w:r>
    </w:p>
    <w:p w:rsidR="00AE529C" w:rsidRDefault="005F6D8D">
      <w:pPr>
        <w:overflowPunct w:val="0"/>
        <w:spacing w:line="600" w:lineRule="exact"/>
        <w:ind w:firstLineChars="200" w:firstLine="640"/>
        <w:rPr>
          <w:rFonts w:ascii="Times New Roman" w:eastAsia="方正仿宋_GBK" w:hAnsi="Times New Roman" w:cs="Times New Roman"/>
          <w:dstrike/>
          <w:color w:val="FF0000"/>
          <w:sz w:val="32"/>
          <w:szCs w:val="32"/>
        </w:rPr>
      </w:pPr>
      <w:r>
        <w:rPr>
          <w:rFonts w:ascii="Times New Roman" w:eastAsia="方正楷体_GBK" w:hAnsi="Times New Roman" w:cs="Times New Roman" w:hint="eastAsia"/>
          <w:snapToGrid w:val="0"/>
          <w:color w:val="000000"/>
          <w:kern w:val="0"/>
          <w:sz w:val="32"/>
          <w:szCs w:val="32"/>
        </w:rPr>
        <w:t>——财政改革不断深化，现代财政制度日益完善。</w:t>
      </w:r>
      <w:r>
        <w:rPr>
          <w:rFonts w:ascii="Times New Roman" w:eastAsia="方正仿宋_GBK" w:hAnsi="Times New Roman" w:cs="Times New Roman" w:hint="eastAsia"/>
          <w:sz w:val="32"/>
          <w:szCs w:val="32"/>
        </w:rPr>
        <w:t>深入推进法治财政建设，坚决将预算法、审计法、政府采购法等法律法规、财经纪律作为开展财政工作的基本遵循。完善中期财政规划和滚动预算制度，实施“四本预算”统筹、统编、</w:t>
      </w:r>
      <w:r>
        <w:rPr>
          <w:rFonts w:ascii="Times New Roman" w:eastAsia="方正仿宋_GBK" w:hAnsi="Times New Roman" w:cs="Times New Roman" w:hint="eastAsia"/>
          <w:sz w:val="32"/>
          <w:szCs w:val="32"/>
        </w:rPr>
        <w:lastRenderedPageBreak/>
        <w:t>统管、统批，全口径政府预算体系日益完善。深入推进预算绩效管理一体化，对所有项目资金和部门单位开展绩效评价，加强评价结果应用，提高资金效益。严格按预算法规定时限和内容公开预决算，打造“透明政府”。深化政府采购制度改革，规范政府购买服务，强化国有资产管理，完善国有金融资本管理，健全现代财政制度体系。强化财政管理体制的调控职能，优化调整对下财政体制，坚持财力向基层倾斜下沉。</w:t>
      </w:r>
    </w:p>
    <w:p w:rsidR="00AE529C" w:rsidRDefault="005F6D8D">
      <w:pPr>
        <w:overflowPunct w:val="0"/>
        <w:spacing w:line="600" w:lineRule="exact"/>
        <w:ind w:firstLineChars="200" w:firstLine="640"/>
        <w:rPr>
          <w:rFonts w:ascii="Times New Roman" w:eastAsia="方正仿宋_GBK" w:hAnsi="Times New Roman" w:cs="Times New Roman"/>
          <w:snapToGrid w:val="0"/>
          <w:kern w:val="0"/>
          <w:sz w:val="32"/>
          <w:szCs w:val="24"/>
        </w:rPr>
      </w:pPr>
      <w:r>
        <w:rPr>
          <w:rFonts w:ascii="Times New Roman" w:eastAsia="方正楷体_GBK" w:hAnsi="Times New Roman" w:cs="Times New Roman" w:hint="eastAsia"/>
          <w:snapToGrid w:val="0"/>
          <w:color w:val="000000"/>
          <w:kern w:val="0"/>
          <w:sz w:val="32"/>
          <w:szCs w:val="32"/>
        </w:rPr>
        <w:t>（二）</w:t>
      </w:r>
      <w:r>
        <w:rPr>
          <w:rFonts w:ascii="Times New Roman" w:eastAsia="方正楷体_GBK" w:hAnsi="Times New Roman" w:cs="Times New Roman" w:hint="eastAsia"/>
          <w:snapToGrid w:val="0"/>
          <w:color w:val="000000"/>
          <w:kern w:val="0"/>
          <w:sz w:val="32"/>
          <w:szCs w:val="32"/>
        </w:rPr>
        <w:t>2020</w:t>
      </w:r>
      <w:r>
        <w:rPr>
          <w:rFonts w:ascii="Times New Roman" w:eastAsia="方正楷体_GBK" w:hAnsi="Times New Roman" w:cs="Times New Roman" w:hint="eastAsia"/>
          <w:snapToGrid w:val="0"/>
          <w:color w:val="000000"/>
          <w:kern w:val="0"/>
          <w:sz w:val="32"/>
          <w:szCs w:val="32"/>
        </w:rPr>
        <w:t>年财政预算预计执行情况。</w:t>
      </w:r>
      <w:r>
        <w:rPr>
          <w:rFonts w:ascii="Times New Roman" w:eastAsia="方正仿宋_GBK" w:hAnsi="Times New Roman" w:cs="Times New Roman" w:hint="eastAsia"/>
          <w:snapToGrid w:val="0"/>
          <w:kern w:val="0"/>
          <w:sz w:val="32"/>
          <w:szCs w:val="24"/>
        </w:rPr>
        <w:t>2020</w:t>
      </w:r>
      <w:r>
        <w:rPr>
          <w:rFonts w:ascii="Times New Roman" w:eastAsia="方正仿宋_GBK" w:hAnsi="Times New Roman" w:cs="Times New Roman" w:hint="eastAsia"/>
          <w:snapToGrid w:val="0"/>
          <w:kern w:val="0"/>
          <w:sz w:val="32"/>
          <w:szCs w:val="24"/>
        </w:rPr>
        <w:t>年，面对突如其来的新冠肺炎疫情，我们在市委坚强领导下，坚决贯彻习近平总书记关于统筹推进新冠肺炎疫情防控和经济社会发展的一系列重要讲话和重要指示精神，按照自治区党委“</w:t>
      </w:r>
      <w:r>
        <w:rPr>
          <w:rFonts w:ascii="Times New Roman" w:eastAsia="方正仿宋_GBK" w:hAnsi="Times New Roman" w:cs="Times New Roman" w:hint="eastAsia"/>
          <w:snapToGrid w:val="0"/>
          <w:kern w:val="0"/>
          <w:sz w:val="32"/>
          <w:szCs w:val="24"/>
        </w:rPr>
        <w:t>1+3</w:t>
      </w:r>
      <w:r>
        <w:rPr>
          <w:rFonts w:ascii="Times New Roman" w:eastAsia="方正仿宋_GBK" w:hAnsi="Times New Roman" w:cs="Times New Roman" w:hint="eastAsia"/>
          <w:snapToGrid w:val="0"/>
          <w:kern w:val="0"/>
          <w:sz w:val="32"/>
          <w:szCs w:val="24"/>
        </w:rPr>
        <w:t>”部署要求，依法加强收支预算管理，坚持有保有压、精准施策，以扎实做好“六稳”工作、全面落实“六保”任务的工作要求为主线，统筹推进疫情防控和经济社会发展工作，认真贯彻执行市十六届人大四次会议决议，财政管理与改革有序推进。</w:t>
      </w:r>
    </w:p>
    <w:p w:rsidR="00AE529C" w:rsidRDefault="005F6D8D">
      <w:pPr>
        <w:spacing w:line="600" w:lineRule="exact"/>
        <w:ind w:firstLineChars="200" w:firstLine="640"/>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 xml:space="preserve">1. </w:t>
      </w:r>
      <w:r>
        <w:rPr>
          <w:rFonts w:ascii="Times New Roman" w:eastAsia="方正楷体_GBK" w:hAnsi="Times New Roman" w:cs="Times New Roman" w:hint="eastAsia"/>
          <w:bCs/>
          <w:snapToGrid w:val="0"/>
          <w:color w:val="000000"/>
          <w:kern w:val="0"/>
          <w:sz w:val="32"/>
          <w:szCs w:val="32"/>
        </w:rPr>
        <w:t>一般公共预算预计完成情况</w:t>
      </w:r>
    </w:p>
    <w:p w:rsidR="00AE529C" w:rsidRDefault="005F6D8D">
      <w:pPr>
        <w:spacing w:line="600" w:lineRule="exact"/>
        <w:ind w:firstLineChars="200" w:firstLine="640"/>
        <w:rPr>
          <w:rFonts w:ascii="方正楷体_GBK" w:eastAsia="方正楷体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w:t>
      </w:r>
      <w:r>
        <w:rPr>
          <w:rFonts w:ascii="Times New Roman" w:eastAsia="方正楷体_GBK" w:hAnsi="Times New Roman" w:cs="Times New Roman"/>
          <w:snapToGrid w:val="0"/>
          <w:color w:val="000000"/>
          <w:kern w:val="0"/>
          <w:sz w:val="32"/>
          <w:szCs w:val="32"/>
        </w:rPr>
        <w:t>1</w:t>
      </w:r>
      <w:r>
        <w:rPr>
          <w:rFonts w:ascii="Times New Roman" w:eastAsia="方正楷体_GBK" w:hAnsi="Times New Roman" w:cs="Times New Roman"/>
          <w:snapToGrid w:val="0"/>
          <w:color w:val="000000"/>
          <w:kern w:val="0"/>
          <w:sz w:val="32"/>
          <w:szCs w:val="32"/>
        </w:rPr>
        <w:t>）</w:t>
      </w:r>
      <w:r>
        <w:rPr>
          <w:rFonts w:ascii="方正楷体_GBK" w:eastAsia="方正楷体_GBK" w:hAnsi="Times New Roman" w:cs="Times New Roman" w:hint="eastAsia"/>
          <w:snapToGrid w:val="0"/>
          <w:color w:val="000000"/>
          <w:kern w:val="0"/>
          <w:sz w:val="32"/>
          <w:szCs w:val="32"/>
        </w:rPr>
        <w:t>全市一般公共预算预计完成情况</w:t>
      </w:r>
    </w:p>
    <w:p w:rsidR="00AE529C" w:rsidRDefault="005F6D8D">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Times New Roman" w:cs="Times New Roman"/>
          <w:snapToGrid w:val="0"/>
          <w:color w:val="000000"/>
          <w:kern w:val="0"/>
          <w:sz w:val="32"/>
          <w:szCs w:val="32"/>
        </w:rPr>
        <w:t>收入情况</w:t>
      </w:r>
      <w:r>
        <w:rPr>
          <w:rFonts w:ascii="Times New Roman" w:eastAsia="方正仿宋_GBK" w:hAnsi="Times New Roman" w:cs="Times New Roman"/>
          <w:b/>
          <w:color w:val="000000"/>
          <w:sz w:val="32"/>
          <w:szCs w:val="32"/>
        </w:rPr>
        <w:t>：</w:t>
      </w:r>
      <w:r>
        <w:rPr>
          <w:rFonts w:ascii="Times New Roman" w:eastAsia="方正仿宋_GBK" w:hAnsi="Times New Roman" w:cs="Times New Roman"/>
          <w:color w:val="000000"/>
          <w:sz w:val="32"/>
          <w:szCs w:val="32"/>
        </w:rPr>
        <w:t>一般公共预算收入</w:t>
      </w:r>
      <w:r>
        <w:rPr>
          <w:rFonts w:ascii="Times New Roman" w:eastAsia="方正仿宋_GBK" w:hAnsi="Times New Roman" w:cs="Times New Roman" w:hint="eastAsia"/>
          <w:color w:val="000000"/>
          <w:sz w:val="32"/>
          <w:szCs w:val="32"/>
        </w:rPr>
        <w:t>392.64</w:t>
      </w:r>
      <w:r>
        <w:rPr>
          <w:rFonts w:ascii="Times New Roman" w:eastAsia="方正仿宋_GBK" w:hAnsi="Times New Roman" w:cs="Times New Roman" w:hint="eastAsia"/>
          <w:color w:val="000000"/>
          <w:sz w:val="32"/>
          <w:szCs w:val="32"/>
        </w:rPr>
        <w:t>亿</w:t>
      </w:r>
      <w:r>
        <w:rPr>
          <w:rFonts w:ascii="Times New Roman" w:eastAsia="方正仿宋_GBK" w:hAnsi="Times New Roman" w:cs="Times New Roman"/>
          <w:color w:val="000000"/>
          <w:sz w:val="32"/>
          <w:szCs w:val="32"/>
        </w:rPr>
        <w:t>元，</w:t>
      </w:r>
      <w:r>
        <w:rPr>
          <w:rFonts w:ascii="Times New Roman" w:eastAsia="方正仿宋_GBK" w:hAnsi="Times New Roman" w:cs="Times New Roman" w:hint="eastAsia"/>
          <w:color w:val="000000"/>
          <w:sz w:val="32"/>
          <w:szCs w:val="32"/>
        </w:rPr>
        <w:t>比</w:t>
      </w:r>
      <w:r>
        <w:rPr>
          <w:rFonts w:ascii="Times New Roman" w:eastAsia="方正仿宋_GBK" w:hAnsi="Times New Roman" w:cs="Times New Roman" w:hint="eastAsia"/>
          <w:color w:val="000000"/>
          <w:sz w:val="32"/>
          <w:szCs w:val="32"/>
        </w:rPr>
        <w:t>2019</w:t>
      </w:r>
      <w:r>
        <w:rPr>
          <w:rFonts w:ascii="Times New Roman" w:eastAsia="方正仿宋_GBK" w:hAnsi="Times New Roman" w:cs="Times New Roman" w:hint="eastAsia"/>
          <w:color w:val="000000"/>
          <w:sz w:val="32"/>
          <w:szCs w:val="32"/>
        </w:rPr>
        <w:t>年减少</w:t>
      </w:r>
      <w:r>
        <w:rPr>
          <w:rFonts w:ascii="Times New Roman" w:eastAsia="方正仿宋_GBK" w:hAnsi="Times New Roman" w:cs="Times New Roman" w:hint="eastAsia"/>
          <w:color w:val="000000"/>
          <w:sz w:val="32"/>
          <w:szCs w:val="32"/>
        </w:rPr>
        <w:t>79.83</w:t>
      </w:r>
      <w:r>
        <w:rPr>
          <w:rFonts w:ascii="Times New Roman" w:eastAsia="方正仿宋_GBK" w:hAnsi="Times New Roman" w:cs="Times New Roman" w:hint="eastAsia"/>
          <w:color w:val="000000"/>
          <w:sz w:val="32"/>
          <w:szCs w:val="32"/>
        </w:rPr>
        <w:t>亿元</w:t>
      </w:r>
      <w:r>
        <w:rPr>
          <w:rFonts w:ascii="Times New Roman" w:eastAsia="方正仿宋_GBK" w:hAnsi="Times New Roman" w:cs="Times New Roman"/>
          <w:color w:val="000000"/>
          <w:sz w:val="32"/>
          <w:szCs w:val="32"/>
        </w:rPr>
        <w:t>，下降</w:t>
      </w:r>
      <w:r>
        <w:rPr>
          <w:rFonts w:ascii="Times New Roman" w:eastAsia="方正仿宋_GBK" w:hAnsi="Times New Roman" w:cs="Times New Roman" w:hint="eastAsia"/>
          <w:color w:val="000000"/>
          <w:sz w:val="32"/>
          <w:szCs w:val="32"/>
        </w:rPr>
        <w:t>17</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，为预算的</w:t>
      </w:r>
      <w:r>
        <w:rPr>
          <w:rFonts w:ascii="Times New Roman" w:eastAsia="方正仿宋_GBK" w:hAnsi="Times New Roman" w:cs="Times New Roman" w:hint="eastAsia"/>
          <w:color w:val="000000"/>
          <w:sz w:val="32"/>
          <w:szCs w:val="32"/>
        </w:rPr>
        <w:t>80</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。其中：税收收入</w:t>
      </w:r>
      <w:r>
        <w:rPr>
          <w:rFonts w:ascii="Times New Roman" w:eastAsia="方正仿宋_GBK" w:hAnsi="Times New Roman" w:cs="Times New Roman" w:hint="eastAsia"/>
          <w:color w:val="000000"/>
          <w:sz w:val="32"/>
          <w:szCs w:val="32"/>
        </w:rPr>
        <w:t>247.22</w:t>
      </w:r>
      <w:r>
        <w:rPr>
          <w:rFonts w:ascii="Times New Roman" w:eastAsia="方正仿宋_GBK" w:hAnsi="Times New Roman" w:cs="Times New Roman" w:hint="eastAsia"/>
          <w:color w:val="000000"/>
          <w:sz w:val="32"/>
          <w:szCs w:val="32"/>
        </w:rPr>
        <w:t>亿</w:t>
      </w:r>
      <w:r>
        <w:rPr>
          <w:rFonts w:ascii="Times New Roman" w:eastAsia="方正仿宋_GBK" w:hAnsi="Times New Roman" w:cs="Times New Roman"/>
          <w:color w:val="000000"/>
          <w:sz w:val="32"/>
          <w:szCs w:val="32"/>
        </w:rPr>
        <w:t>元，</w:t>
      </w:r>
      <w:r>
        <w:rPr>
          <w:rFonts w:ascii="Times New Roman" w:eastAsia="方正仿宋_GBK" w:hAnsi="Times New Roman" w:cs="Times New Roman" w:hint="eastAsia"/>
          <w:color w:val="000000"/>
          <w:sz w:val="32"/>
          <w:szCs w:val="32"/>
        </w:rPr>
        <w:t>减少</w:t>
      </w:r>
      <w:r>
        <w:rPr>
          <w:rFonts w:ascii="Times New Roman" w:eastAsia="方正仿宋_GBK" w:hAnsi="Times New Roman" w:cs="Times New Roman" w:hint="eastAsia"/>
          <w:color w:val="000000"/>
          <w:sz w:val="32"/>
          <w:szCs w:val="32"/>
        </w:rPr>
        <w:t>53.37</w:t>
      </w:r>
      <w:r>
        <w:rPr>
          <w:rFonts w:ascii="Times New Roman" w:eastAsia="方正仿宋_GBK" w:hAnsi="Times New Roman" w:cs="Times New Roman" w:hint="eastAsia"/>
          <w:color w:val="000000"/>
          <w:sz w:val="32"/>
          <w:szCs w:val="32"/>
        </w:rPr>
        <w:t>亿</w:t>
      </w:r>
      <w:r>
        <w:rPr>
          <w:rFonts w:ascii="Times New Roman" w:eastAsia="方正仿宋_GBK" w:hAnsi="Times New Roman" w:cs="Times New Roman"/>
          <w:color w:val="000000"/>
          <w:sz w:val="32"/>
          <w:szCs w:val="32"/>
        </w:rPr>
        <w:t>元，</w:t>
      </w:r>
      <w:r>
        <w:rPr>
          <w:rFonts w:ascii="Times New Roman" w:eastAsia="方正仿宋_GBK" w:hAnsi="Times New Roman" w:cs="Times New Roman" w:hint="eastAsia"/>
          <w:color w:val="000000"/>
          <w:sz w:val="32"/>
          <w:szCs w:val="32"/>
        </w:rPr>
        <w:t>下降</w:t>
      </w:r>
      <w:r>
        <w:rPr>
          <w:rFonts w:ascii="Times New Roman" w:eastAsia="方正仿宋_GBK" w:hAnsi="Times New Roman" w:cs="Times New Roman" w:hint="eastAsia"/>
          <w:color w:val="000000"/>
          <w:sz w:val="32"/>
          <w:szCs w:val="32"/>
        </w:rPr>
        <w:t>17.8</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，为预算的</w:t>
      </w:r>
      <w:r>
        <w:rPr>
          <w:rFonts w:ascii="Times New Roman" w:eastAsia="方正仿宋_GBK" w:hAnsi="Times New Roman" w:cs="Times New Roman" w:hint="eastAsia"/>
          <w:color w:val="000000"/>
          <w:sz w:val="32"/>
          <w:szCs w:val="32"/>
        </w:rPr>
        <w:t>76.1</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非税收入</w:t>
      </w:r>
      <w:r>
        <w:rPr>
          <w:rFonts w:ascii="Times New Roman" w:eastAsia="方正仿宋_GBK" w:hAnsi="Times New Roman" w:cs="Times New Roman" w:hint="eastAsia"/>
          <w:color w:val="000000"/>
          <w:sz w:val="32"/>
          <w:szCs w:val="32"/>
        </w:rPr>
        <w:t>145.42</w:t>
      </w:r>
      <w:r>
        <w:rPr>
          <w:rFonts w:ascii="Times New Roman" w:eastAsia="方正仿宋_GBK" w:hAnsi="Times New Roman" w:cs="Times New Roman" w:hint="eastAsia"/>
          <w:color w:val="000000"/>
          <w:sz w:val="32"/>
          <w:szCs w:val="32"/>
        </w:rPr>
        <w:t>亿</w:t>
      </w:r>
      <w:r>
        <w:rPr>
          <w:rFonts w:ascii="Times New Roman" w:eastAsia="方正仿宋_GBK" w:hAnsi="Times New Roman" w:cs="Times New Roman"/>
          <w:color w:val="000000"/>
          <w:sz w:val="32"/>
          <w:szCs w:val="32"/>
        </w:rPr>
        <w:t>元，减少</w:t>
      </w:r>
      <w:r>
        <w:rPr>
          <w:rFonts w:ascii="Times New Roman" w:eastAsia="方正仿宋_GBK" w:hAnsi="Times New Roman" w:cs="Times New Roman" w:hint="eastAsia"/>
          <w:color w:val="000000"/>
          <w:sz w:val="32"/>
          <w:szCs w:val="32"/>
        </w:rPr>
        <w:t>26.2</w:t>
      </w:r>
      <w:r>
        <w:rPr>
          <w:rFonts w:ascii="Times New Roman" w:eastAsia="方正仿宋_GBK" w:hAnsi="Times New Roman" w:cs="Times New Roman" w:hint="eastAsia"/>
          <w:color w:val="000000"/>
          <w:sz w:val="32"/>
          <w:szCs w:val="32"/>
        </w:rPr>
        <w:t>亿</w:t>
      </w:r>
      <w:r>
        <w:rPr>
          <w:rFonts w:ascii="Times New Roman" w:eastAsia="方正仿宋_GBK" w:hAnsi="Times New Roman" w:cs="Times New Roman"/>
          <w:color w:val="000000"/>
          <w:sz w:val="32"/>
          <w:szCs w:val="32"/>
        </w:rPr>
        <w:t>元，下降</w:t>
      </w:r>
      <w:r>
        <w:rPr>
          <w:rFonts w:ascii="Times New Roman" w:eastAsia="方正仿宋_GBK" w:hAnsi="Times New Roman" w:cs="Times New Roman" w:hint="eastAsia"/>
          <w:color w:val="000000"/>
          <w:sz w:val="32"/>
          <w:szCs w:val="32"/>
        </w:rPr>
        <w:t>15.3</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，为预算</w:t>
      </w:r>
      <w:r>
        <w:rPr>
          <w:rFonts w:ascii="Times New Roman" w:eastAsia="方正仿宋_GBK" w:hAnsi="Times New Roman" w:cs="Times New Roman"/>
          <w:color w:val="000000"/>
          <w:sz w:val="32"/>
          <w:szCs w:val="32"/>
        </w:rPr>
        <w:lastRenderedPageBreak/>
        <w:t>的</w:t>
      </w:r>
      <w:r>
        <w:rPr>
          <w:rFonts w:ascii="Times New Roman" w:eastAsia="方正仿宋_GBK" w:hAnsi="Times New Roman" w:cs="Times New Roman"/>
          <w:color w:val="000000"/>
          <w:sz w:val="32"/>
          <w:szCs w:val="32"/>
        </w:rPr>
        <w:t>87.2 %</w:t>
      </w:r>
      <w:r>
        <w:rPr>
          <w:rFonts w:ascii="Times New Roman" w:eastAsia="方正仿宋_GBK" w:hAnsi="Times New Roman" w:cs="Times New Roman" w:hint="eastAsia"/>
          <w:color w:val="000000"/>
          <w:sz w:val="32"/>
          <w:szCs w:val="32"/>
        </w:rPr>
        <w:t>。</w:t>
      </w:r>
    </w:p>
    <w:p w:rsidR="00AE529C" w:rsidRDefault="005F6D8D">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Times New Roman" w:cs="Times New Roman"/>
          <w:snapToGrid w:val="0"/>
          <w:color w:val="000000"/>
          <w:kern w:val="0"/>
          <w:sz w:val="32"/>
          <w:szCs w:val="32"/>
        </w:rPr>
        <w:t>支出情况</w:t>
      </w:r>
      <w:r>
        <w:rPr>
          <w:rFonts w:ascii="Times New Roman" w:eastAsia="方正仿宋_GBK" w:hAnsi="Times New Roman" w:cs="Times New Roman"/>
          <w:b/>
          <w:color w:val="000000"/>
          <w:sz w:val="32"/>
          <w:szCs w:val="32"/>
        </w:rPr>
        <w:t>：</w:t>
      </w:r>
      <w:r>
        <w:rPr>
          <w:rFonts w:ascii="Times New Roman" w:eastAsia="方正仿宋_GBK" w:hAnsi="Times New Roman" w:cs="Times New Roman"/>
          <w:color w:val="000000"/>
          <w:sz w:val="32"/>
          <w:szCs w:val="32"/>
        </w:rPr>
        <w:t>一般公共预算支出</w:t>
      </w:r>
      <w:r>
        <w:rPr>
          <w:rFonts w:ascii="Times New Roman" w:eastAsia="方正仿宋_GBK" w:hAnsi="Times New Roman" w:cs="Times New Roman" w:hint="eastAsia"/>
          <w:color w:val="000000"/>
          <w:sz w:val="32"/>
          <w:szCs w:val="32"/>
        </w:rPr>
        <w:t>536.87</w:t>
      </w:r>
      <w:r>
        <w:rPr>
          <w:rFonts w:ascii="Times New Roman" w:eastAsia="方正仿宋_GBK" w:hAnsi="Times New Roman" w:cs="Times New Roman" w:hint="eastAsia"/>
          <w:color w:val="000000"/>
          <w:sz w:val="32"/>
          <w:szCs w:val="32"/>
        </w:rPr>
        <w:t>亿</w:t>
      </w:r>
      <w:r>
        <w:rPr>
          <w:rFonts w:ascii="Times New Roman" w:eastAsia="方正仿宋_GBK" w:hAnsi="Times New Roman" w:cs="Times New Roman"/>
          <w:color w:val="000000"/>
          <w:sz w:val="32"/>
          <w:szCs w:val="32"/>
        </w:rPr>
        <w:t>元，</w:t>
      </w:r>
      <w:r>
        <w:rPr>
          <w:rFonts w:ascii="Times New Roman" w:eastAsia="方正仿宋_GBK" w:hAnsi="Times New Roman" w:cs="Times New Roman" w:hint="eastAsia"/>
          <w:color w:val="000000"/>
          <w:sz w:val="32"/>
          <w:szCs w:val="32"/>
        </w:rPr>
        <w:t>比</w:t>
      </w:r>
      <w:r>
        <w:rPr>
          <w:rFonts w:ascii="Times New Roman" w:eastAsia="方正仿宋_GBK" w:hAnsi="Times New Roman" w:cs="Times New Roman" w:hint="eastAsia"/>
          <w:color w:val="000000"/>
          <w:sz w:val="32"/>
          <w:szCs w:val="32"/>
        </w:rPr>
        <w:t>2019</w:t>
      </w:r>
      <w:r>
        <w:rPr>
          <w:rFonts w:ascii="Times New Roman" w:eastAsia="方正仿宋_GBK" w:hAnsi="Times New Roman" w:cs="Times New Roman" w:hint="eastAsia"/>
          <w:color w:val="000000"/>
          <w:sz w:val="32"/>
          <w:szCs w:val="32"/>
        </w:rPr>
        <w:t>年减少</w:t>
      </w:r>
      <w:r>
        <w:rPr>
          <w:rFonts w:ascii="Times New Roman" w:eastAsia="方正仿宋_GBK" w:hAnsi="Times New Roman" w:cs="Times New Roman" w:hint="eastAsia"/>
          <w:color w:val="000000"/>
          <w:sz w:val="32"/>
          <w:szCs w:val="32"/>
        </w:rPr>
        <w:t xml:space="preserve">    83.4</w:t>
      </w:r>
      <w:r>
        <w:rPr>
          <w:rFonts w:ascii="Times New Roman" w:eastAsia="方正仿宋_GBK" w:hAnsi="Times New Roman" w:cs="Times New Roman" w:hint="eastAsia"/>
          <w:color w:val="000000"/>
          <w:sz w:val="32"/>
          <w:szCs w:val="32"/>
        </w:rPr>
        <w:t>亿</w:t>
      </w:r>
      <w:r>
        <w:rPr>
          <w:rFonts w:ascii="Times New Roman" w:eastAsia="方正仿宋_GBK" w:hAnsi="Times New Roman" w:cs="Times New Roman"/>
          <w:color w:val="000000"/>
          <w:sz w:val="32"/>
          <w:szCs w:val="32"/>
        </w:rPr>
        <w:t>元，</w:t>
      </w:r>
      <w:r>
        <w:rPr>
          <w:rFonts w:ascii="Times New Roman" w:eastAsia="方正仿宋_GBK" w:hAnsi="Times New Roman" w:cs="Times New Roman" w:hint="eastAsia"/>
          <w:color w:val="000000"/>
          <w:sz w:val="32"/>
          <w:szCs w:val="32"/>
        </w:rPr>
        <w:t>下降</w:t>
      </w:r>
      <w:r>
        <w:rPr>
          <w:rFonts w:ascii="Times New Roman" w:eastAsia="方正仿宋_GBK" w:hAnsi="Times New Roman" w:cs="Times New Roman" w:hint="eastAsia"/>
          <w:color w:val="000000"/>
          <w:sz w:val="32"/>
          <w:szCs w:val="32"/>
        </w:rPr>
        <w:t>13.4</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p>
    <w:p w:rsidR="00AE529C" w:rsidRDefault="005F6D8D">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Times New Roman" w:cs="Times New Roman"/>
          <w:snapToGrid w:val="0"/>
          <w:color w:val="000000"/>
          <w:kern w:val="0"/>
          <w:sz w:val="32"/>
          <w:szCs w:val="32"/>
        </w:rPr>
        <w:t>收支平衡情况</w:t>
      </w:r>
      <w:r>
        <w:rPr>
          <w:rFonts w:ascii="Times New Roman" w:eastAsia="方正仿宋_GBK" w:hAnsi="Times New Roman" w:cs="Times New Roman"/>
          <w:b/>
          <w:color w:val="000000"/>
          <w:sz w:val="32"/>
          <w:szCs w:val="32"/>
        </w:rPr>
        <w:t>：</w:t>
      </w:r>
      <w:r>
        <w:rPr>
          <w:rFonts w:ascii="Times New Roman" w:eastAsia="方正仿宋_GBK" w:hAnsi="Times New Roman" w:cs="Times New Roman"/>
          <w:color w:val="000000"/>
          <w:sz w:val="32"/>
          <w:szCs w:val="32"/>
        </w:rPr>
        <w:t>收入总计</w:t>
      </w:r>
      <w:r>
        <w:rPr>
          <w:rFonts w:ascii="Times New Roman" w:eastAsia="方正仿宋_GBK" w:hAnsi="Times New Roman" w:cs="Times New Roman" w:hint="eastAsia"/>
          <w:color w:val="000000"/>
          <w:sz w:val="32"/>
          <w:szCs w:val="32"/>
        </w:rPr>
        <w:t>698.54</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其中：一般公共预算收入</w:t>
      </w:r>
      <w:r>
        <w:rPr>
          <w:rFonts w:ascii="Times New Roman" w:eastAsia="方正仿宋_GBK" w:hAnsi="Times New Roman" w:cs="Times New Roman" w:hint="eastAsia"/>
          <w:color w:val="000000"/>
          <w:sz w:val="32"/>
          <w:szCs w:val="32"/>
        </w:rPr>
        <w:t>392.64</w:t>
      </w:r>
      <w:r>
        <w:rPr>
          <w:rFonts w:ascii="Times New Roman" w:eastAsia="方正仿宋_GBK" w:hAnsi="Times New Roman" w:cs="Times New Roman"/>
          <w:color w:val="000000"/>
          <w:sz w:val="32"/>
          <w:szCs w:val="32"/>
        </w:rPr>
        <w:t>亿元，上级补助收入</w:t>
      </w:r>
      <w:r>
        <w:rPr>
          <w:rFonts w:ascii="Times New Roman" w:eastAsia="方正仿宋_GBK" w:hAnsi="Times New Roman" w:cs="Times New Roman" w:hint="eastAsia"/>
          <w:color w:val="000000"/>
          <w:sz w:val="32"/>
          <w:szCs w:val="32"/>
        </w:rPr>
        <w:t>142.43</w:t>
      </w:r>
      <w:r>
        <w:rPr>
          <w:rFonts w:ascii="Times New Roman" w:eastAsia="方正仿宋_GBK" w:hAnsi="Times New Roman" w:cs="Times New Roman"/>
          <w:color w:val="000000"/>
          <w:sz w:val="32"/>
          <w:szCs w:val="32"/>
        </w:rPr>
        <w:t>亿元，债务转贷收入</w:t>
      </w:r>
      <w:r>
        <w:rPr>
          <w:rFonts w:ascii="Times New Roman" w:eastAsia="方正仿宋_GBK" w:hAnsi="Times New Roman" w:cs="Times New Roman" w:hint="eastAsia"/>
          <w:color w:val="000000"/>
          <w:sz w:val="32"/>
          <w:szCs w:val="32"/>
        </w:rPr>
        <w:t>73.8</w:t>
      </w:r>
      <w:r>
        <w:rPr>
          <w:rFonts w:ascii="Times New Roman" w:eastAsia="方正仿宋_GBK" w:hAnsi="Times New Roman" w:cs="Times New Roman"/>
          <w:color w:val="000000"/>
          <w:sz w:val="32"/>
          <w:szCs w:val="32"/>
        </w:rPr>
        <w:t>亿元，上年结余</w:t>
      </w:r>
      <w:r>
        <w:rPr>
          <w:rFonts w:ascii="Times New Roman" w:eastAsia="方正仿宋_GBK" w:hAnsi="Times New Roman" w:cs="Times New Roman" w:hint="eastAsia"/>
          <w:color w:val="000000"/>
          <w:sz w:val="32"/>
          <w:szCs w:val="32"/>
        </w:rPr>
        <w:t>收入</w:t>
      </w:r>
      <w:r>
        <w:rPr>
          <w:rFonts w:ascii="Times New Roman" w:eastAsia="方正仿宋_GBK" w:hAnsi="Times New Roman" w:cs="Times New Roman" w:hint="eastAsia"/>
          <w:color w:val="000000"/>
          <w:sz w:val="32"/>
          <w:szCs w:val="32"/>
        </w:rPr>
        <w:t>4.94</w:t>
      </w:r>
      <w:r>
        <w:rPr>
          <w:rFonts w:ascii="Times New Roman" w:eastAsia="方正仿宋_GBK" w:hAnsi="Times New Roman" w:cs="Times New Roman"/>
          <w:color w:val="000000"/>
          <w:sz w:val="32"/>
          <w:szCs w:val="32"/>
        </w:rPr>
        <w:t>亿元，调入资金</w:t>
      </w:r>
      <w:r>
        <w:rPr>
          <w:rFonts w:ascii="Times New Roman" w:eastAsia="方正仿宋_GBK" w:hAnsi="Times New Roman" w:cs="Times New Roman" w:hint="eastAsia"/>
          <w:color w:val="000000"/>
          <w:sz w:val="32"/>
          <w:szCs w:val="32"/>
        </w:rPr>
        <w:t>74.69</w:t>
      </w:r>
      <w:r>
        <w:rPr>
          <w:rFonts w:ascii="Times New Roman" w:eastAsia="方正仿宋_GBK" w:hAnsi="Times New Roman" w:cs="Times New Roman"/>
          <w:color w:val="000000"/>
          <w:sz w:val="32"/>
          <w:szCs w:val="32"/>
        </w:rPr>
        <w:t>亿元，动用预算稳定调节基金</w:t>
      </w:r>
      <w:r>
        <w:rPr>
          <w:rFonts w:ascii="Times New Roman" w:eastAsia="方正仿宋_GBK" w:hAnsi="Times New Roman" w:cs="Times New Roman" w:hint="eastAsia"/>
          <w:color w:val="000000"/>
          <w:sz w:val="32"/>
          <w:szCs w:val="32"/>
        </w:rPr>
        <w:t>10.04</w:t>
      </w:r>
      <w:r>
        <w:rPr>
          <w:rFonts w:ascii="Times New Roman" w:eastAsia="方正仿宋_GBK" w:hAnsi="Times New Roman" w:cs="Times New Roman" w:hint="eastAsia"/>
          <w:color w:val="000000"/>
          <w:sz w:val="32"/>
          <w:szCs w:val="32"/>
        </w:rPr>
        <w:t>亿元。</w:t>
      </w:r>
      <w:r>
        <w:rPr>
          <w:rFonts w:ascii="Times New Roman" w:eastAsia="方正仿宋_GBK" w:hAnsi="Times New Roman" w:cs="Times New Roman"/>
          <w:color w:val="000000"/>
          <w:sz w:val="32"/>
          <w:szCs w:val="32"/>
        </w:rPr>
        <w:t>支出总计</w:t>
      </w:r>
      <w:r>
        <w:rPr>
          <w:rFonts w:ascii="Times New Roman" w:eastAsia="方正仿宋_GBK" w:hAnsi="Times New Roman" w:cs="Times New Roman" w:hint="eastAsia"/>
          <w:color w:val="000000"/>
          <w:sz w:val="32"/>
          <w:szCs w:val="32"/>
        </w:rPr>
        <w:t>692.08</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其中：一般公共预算支出</w:t>
      </w:r>
      <w:r>
        <w:rPr>
          <w:rFonts w:ascii="Times New Roman" w:eastAsia="方正仿宋_GBK" w:hAnsi="Times New Roman" w:cs="Times New Roman" w:hint="eastAsia"/>
          <w:color w:val="000000"/>
          <w:sz w:val="32"/>
          <w:szCs w:val="32"/>
        </w:rPr>
        <w:t>536.87</w:t>
      </w:r>
      <w:r>
        <w:rPr>
          <w:rFonts w:ascii="Times New Roman" w:eastAsia="方正仿宋_GBK" w:hAnsi="Times New Roman" w:cs="Times New Roman"/>
          <w:color w:val="000000"/>
          <w:sz w:val="32"/>
          <w:szCs w:val="32"/>
        </w:rPr>
        <w:t>亿元，上解上级支出</w:t>
      </w:r>
      <w:r>
        <w:rPr>
          <w:rFonts w:ascii="Times New Roman" w:eastAsia="方正仿宋_GBK" w:hAnsi="Times New Roman" w:cs="Times New Roman" w:hint="eastAsia"/>
          <w:color w:val="000000"/>
          <w:sz w:val="32"/>
          <w:szCs w:val="32"/>
        </w:rPr>
        <w:t>55.42</w:t>
      </w:r>
      <w:r>
        <w:rPr>
          <w:rFonts w:ascii="Times New Roman" w:eastAsia="方正仿宋_GBK" w:hAnsi="Times New Roman" w:cs="Times New Roman"/>
          <w:color w:val="000000"/>
          <w:sz w:val="32"/>
          <w:szCs w:val="32"/>
        </w:rPr>
        <w:t>亿元，债务还本支出</w:t>
      </w:r>
      <w:r>
        <w:rPr>
          <w:rFonts w:ascii="Times New Roman" w:eastAsia="方正仿宋_GBK" w:hAnsi="Times New Roman" w:cs="Times New Roman" w:hint="eastAsia"/>
          <w:color w:val="000000"/>
          <w:sz w:val="32"/>
          <w:szCs w:val="32"/>
        </w:rPr>
        <w:t>84.7</w:t>
      </w:r>
      <w:r>
        <w:rPr>
          <w:rFonts w:ascii="Times New Roman" w:eastAsia="方正仿宋_GBK" w:hAnsi="Times New Roman" w:cs="Times New Roman"/>
          <w:color w:val="000000"/>
          <w:sz w:val="32"/>
          <w:szCs w:val="32"/>
        </w:rPr>
        <w:t>亿元，安排预算稳定调节基金</w:t>
      </w:r>
      <w:r>
        <w:rPr>
          <w:rFonts w:ascii="Times New Roman" w:eastAsia="方正仿宋_GBK" w:hAnsi="Times New Roman" w:cs="Times New Roman" w:hint="eastAsia"/>
          <w:color w:val="000000"/>
          <w:sz w:val="32"/>
          <w:szCs w:val="32"/>
        </w:rPr>
        <w:t>15.09</w:t>
      </w:r>
      <w:r>
        <w:rPr>
          <w:rFonts w:ascii="Times New Roman" w:eastAsia="方正仿宋_GBK" w:hAnsi="Times New Roman" w:cs="Times New Roman"/>
          <w:color w:val="000000"/>
          <w:sz w:val="32"/>
          <w:szCs w:val="32"/>
        </w:rPr>
        <w:t>亿元。收支相抵，年终</w:t>
      </w:r>
      <w:r>
        <w:rPr>
          <w:rFonts w:ascii="Times New Roman" w:eastAsia="方正仿宋_GBK" w:hAnsi="Times New Roman" w:cs="Times New Roman" w:hint="eastAsia"/>
          <w:color w:val="000000"/>
          <w:sz w:val="32"/>
          <w:szCs w:val="32"/>
        </w:rPr>
        <w:t>结余</w:t>
      </w:r>
      <w:r>
        <w:rPr>
          <w:rFonts w:ascii="Times New Roman" w:eastAsia="方正仿宋_GBK" w:hAnsi="Times New Roman" w:cs="Times New Roman" w:hint="eastAsia"/>
          <w:color w:val="000000"/>
          <w:sz w:val="32"/>
          <w:szCs w:val="32"/>
        </w:rPr>
        <w:t>6.46</w:t>
      </w:r>
      <w:r>
        <w:rPr>
          <w:rFonts w:ascii="Times New Roman" w:eastAsia="方正仿宋_GBK" w:hAnsi="Times New Roman" w:cs="Times New Roman"/>
          <w:color w:val="000000"/>
          <w:sz w:val="32"/>
          <w:szCs w:val="32"/>
        </w:rPr>
        <w:t>亿元，其中：结转下年支出</w:t>
      </w:r>
      <w:r>
        <w:rPr>
          <w:rFonts w:ascii="Times New Roman" w:eastAsia="方正仿宋_GBK" w:hAnsi="Times New Roman" w:cs="Times New Roman" w:hint="eastAsia"/>
          <w:color w:val="000000"/>
          <w:sz w:val="32"/>
          <w:szCs w:val="32"/>
        </w:rPr>
        <w:t>6.46</w:t>
      </w:r>
      <w:r>
        <w:rPr>
          <w:rFonts w:ascii="Times New Roman" w:eastAsia="方正仿宋_GBK" w:hAnsi="Times New Roman" w:cs="Times New Roman"/>
          <w:color w:val="000000"/>
          <w:sz w:val="32"/>
          <w:szCs w:val="32"/>
        </w:rPr>
        <w:t>亿元，净结余</w:t>
      </w:r>
      <w:r>
        <w:rPr>
          <w:rFonts w:ascii="Times New Roman" w:eastAsia="方正仿宋_GBK" w:hAnsi="Times New Roman" w:cs="Times New Roman" w:hint="eastAsia"/>
          <w:color w:val="000000"/>
          <w:sz w:val="32"/>
          <w:szCs w:val="32"/>
        </w:rPr>
        <w:t>为零</w:t>
      </w:r>
      <w:r>
        <w:rPr>
          <w:rFonts w:ascii="Times New Roman" w:eastAsia="方正仿宋_GBK" w:hAnsi="Times New Roman" w:cs="Times New Roman"/>
          <w:color w:val="000000"/>
          <w:sz w:val="32"/>
          <w:szCs w:val="32"/>
        </w:rPr>
        <w:t>。</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hint="eastAsia"/>
          <w:snapToGrid w:val="0"/>
          <w:color w:val="000000"/>
          <w:kern w:val="0"/>
          <w:sz w:val="32"/>
          <w:szCs w:val="32"/>
        </w:rPr>
        <w:t>（</w:t>
      </w:r>
      <w:r>
        <w:rPr>
          <w:rFonts w:ascii="Times New Roman" w:eastAsia="方正楷体_GBK" w:hAnsi="Times New Roman" w:cs="Times New Roman" w:hint="eastAsia"/>
          <w:snapToGrid w:val="0"/>
          <w:color w:val="000000"/>
          <w:kern w:val="0"/>
          <w:sz w:val="32"/>
          <w:szCs w:val="32"/>
        </w:rPr>
        <w:t>2</w:t>
      </w:r>
      <w:r>
        <w:rPr>
          <w:rFonts w:ascii="Times New Roman" w:eastAsia="方正楷体_GBK" w:hAnsi="Times New Roman" w:cs="Times New Roman" w:hint="eastAsia"/>
          <w:snapToGrid w:val="0"/>
          <w:color w:val="000000"/>
          <w:kern w:val="0"/>
          <w:sz w:val="32"/>
          <w:szCs w:val="32"/>
        </w:rPr>
        <w:t>）市本级一般公共预算预计完成情况</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收入情况：</w:t>
      </w:r>
      <w:r>
        <w:rPr>
          <w:rFonts w:ascii="Times New Roman" w:eastAsia="方正仿宋_GBK" w:hAnsi="Times New Roman" w:cs="Times New Roman"/>
          <w:color w:val="000000"/>
          <w:sz w:val="32"/>
          <w:szCs w:val="32"/>
        </w:rPr>
        <w:t>一般公共预算收入</w:t>
      </w:r>
      <w:r>
        <w:rPr>
          <w:rFonts w:ascii="Times New Roman" w:eastAsia="方正仿宋_GBK" w:hAnsi="Times New Roman" w:cs="Times New Roman" w:hint="eastAsia"/>
          <w:color w:val="000000"/>
          <w:sz w:val="32"/>
          <w:szCs w:val="32"/>
        </w:rPr>
        <w:t>82.66</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比</w:t>
      </w:r>
      <w:r>
        <w:rPr>
          <w:rFonts w:ascii="Times New Roman" w:eastAsia="方正仿宋_GBK" w:hAnsi="Times New Roman" w:cs="Times New Roman" w:hint="eastAsia"/>
          <w:color w:val="000000"/>
          <w:sz w:val="32"/>
          <w:szCs w:val="32"/>
        </w:rPr>
        <w:t>2019</w:t>
      </w:r>
      <w:r>
        <w:rPr>
          <w:rFonts w:ascii="Times New Roman" w:eastAsia="方正仿宋_GBK" w:hAnsi="Times New Roman" w:cs="Times New Roman" w:hint="eastAsia"/>
          <w:color w:val="000000"/>
          <w:sz w:val="32"/>
          <w:szCs w:val="32"/>
        </w:rPr>
        <w:t>年减少</w:t>
      </w:r>
      <w:r>
        <w:rPr>
          <w:rFonts w:ascii="Times New Roman" w:eastAsia="方正仿宋_GBK" w:hAnsi="Times New Roman" w:cs="Times New Roman" w:hint="eastAsia"/>
          <w:color w:val="000000"/>
          <w:sz w:val="32"/>
          <w:szCs w:val="32"/>
        </w:rPr>
        <w:t>4.74</w:t>
      </w:r>
      <w:r>
        <w:rPr>
          <w:rFonts w:ascii="Times New Roman" w:eastAsia="方正仿宋_GBK" w:hAnsi="Times New Roman" w:cs="Times New Roman"/>
          <w:color w:val="000000"/>
          <w:sz w:val="32"/>
          <w:szCs w:val="32"/>
        </w:rPr>
        <w:t>亿元，下降</w:t>
      </w:r>
      <w:r>
        <w:rPr>
          <w:rFonts w:ascii="Times New Roman" w:eastAsia="方正仿宋_GBK" w:hAnsi="Times New Roman" w:cs="Times New Roman" w:hint="eastAsia"/>
          <w:color w:val="000000"/>
          <w:sz w:val="32"/>
          <w:szCs w:val="32"/>
        </w:rPr>
        <w:t>5.4</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，为预算的</w:t>
      </w:r>
      <w:r>
        <w:rPr>
          <w:rFonts w:ascii="Times New Roman" w:eastAsia="方正仿宋_GBK" w:hAnsi="Times New Roman" w:cs="Times New Roman" w:hint="eastAsia"/>
          <w:color w:val="000000"/>
          <w:sz w:val="32"/>
          <w:szCs w:val="32"/>
        </w:rPr>
        <w:t>94</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。其中：税收收入</w:t>
      </w:r>
      <w:r>
        <w:rPr>
          <w:rFonts w:ascii="Times New Roman" w:eastAsia="方正仿宋_GBK" w:hAnsi="Times New Roman" w:cs="Times New Roman" w:hint="eastAsia"/>
          <w:color w:val="000000"/>
          <w:sz w:val="32"/>
          <w:szCs w:val="32"/>
        </w:rPr>
        <w:t>16.5</w:t>
      </w:r>
      <w:r>
        <w:rPr>
          <w:rFonts w:ascii="Times New Roman" w:eastAsia="方正仿宋_GBK" w:hAnsi="Times New Roman" w:cs="Times New Roman"/>
          <w:color w:val="000000"/>
          <w:sz w:val="32"/>
          <w:szCs w:val="32"/>
        </w:rPr>
        <w:t>亿元，增加</w:t>
      </w:r>
      <w:r>
        <w:rPr>
          <w:rFonts w:ascii="Times New Roman" w:eastAsia="方正仿宋_GBK" w:hAnsi="Times New Roman" w:cs="Times New Roman" w:hint="eastAsia"/>
          <w:color w:val="000000"/>
          <w:sz w:val="32"/>
          <w:szCs w:val="32"/>
        </w:rPr>
        <w:t>1.56</w:t>
      </w:r>
      <w:r>
        <w:rPr>
          <w:rFonts w:ascii="Times New Roman" w:eastAsia="方正仿宋_GBK" w:hAnsi="Times New Roman" w:cs="Times New Roman"/>
          <w:color w:val="000000"/>
          <w:sz w:val="32"/>
          <w:szCs w:val="32"/>
        </w:rPr>
        <w:t>亿元，增长</w:t>
      </w:r>
      <w:r>
        <w:rPr>
          <w:rFonts w:ascii="Times New Roman" w:eastAsia="方正仿宋_GBK" w:hAnsi="Times New Roman" w:cs="Times New Roman" w:hint="eastAsia"/>
          <w:color w:val="000000"/>
          <w:sz w:val="32"/>
          <w:szCs w:val="32"/>
        </w:rPr>
        <w:t>10.4</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，为预算</w:t>
      </w:r>
      <w:r>
        <w:rPr>
          <w:rFonts w:ascii="Times New Roman" w:eastAsia="方正仿宋_GBK" w:hAnsi="Times New Roman" w:cs="Times New Roman" w:hint="eastAsia"/>
          <w:color w:val="000000"/>
          <w:sz w:val="32"/>
          <w:szCs w:val="32"/>
        </w:rPr>
        <w:t>的</w:t>
      </w:r>
      <w:r>
        <w:rPr>
          <w:rFonts w:ascii="Times New Roman" w:eastAsia="方正仿宋_GBK" w:hAnsi="Times New Roman" w:cs="Times New Roman" w:hint="eastAsia"/>
          <w:color w:val="000000"/>
          <w:sz w:val="32"/>
          <w:szCs w:val="32"/>
        </w:rPr>
        <w:t>121.5</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；非税收入</w:t>
      </w:r>
      <w:r>
        <w:rPr>
          <w:rFonts w:ascii="Times New Roman" w:eastAsia="方正仿宋_GBK" w:hAnsi="Times New Roman" w:cs="Times New Roman" w:hint="eastAsia"/>
          <w:color w:val="000000"/>
          <w:sz w:val="32"/>
          <w:szCs w:val="32"/>
        </w:rPr>
        <w:t xml:space="preserve">   66.16</w:t>
      </w:r>
      <w:r>
        <w:rPr>
          <w:rFonts w:ascii="Times New Roman" w:eastAsia="方正仿宋_GBK" w:hAnsi="Times New Roman" w:cs="Times New Roman"/>
          <w:color w:val="000000"/>
          <w:sz w:val="32"/>
          <w:szCs w:val="32"/>
        </w:rPr>
        <w:t>亿元，减少</w:t>
      </w:r>
      <w:r>
        <w:rPr>
          <w:rFonts w:ascii="Times New Roman" w:eastAsia="方正仿宋_GBK" w:hAnsi="Times New Roman" w:cs="Times New Roman" w:hint="eastAsia"/>
          <w:color w:val="000000"/>
          <w:sz w:val="32"/>
          <w:szCs w:val="32"/>
        </w:rPr>
        <w:t>6.3</w:t>
      </w:r>
      <w:r>
        <w:rPr>
          <w:rFonts w:ascii="Times New Roman" w:eastAsia="方正仿宋_GBK" w:hAnsi="Times New Roman" w:cs="Times New Roman"/>
          <w:color w:val="000000"/>
          <w:sz w:val="32"/>
          <w:szCs w:val="32"/>
        </w:rPr>
        <w:t>亿元，下降</w:t>
      </w:r>
      <w:r>
        <w:rPr>
          <w:rFonts w:ascii="Times New Roman" w:eastAsia="方正仿宋_GBK" w:hAnsi="Times New Roman" w:cs="Times New Roman" w:hint="eastAsia"/>
          <w:color w:val="000000"/>
          <w:sz w:val="32"/>
          <w:szCs w:val="32"/>
        </w:rPr>
        <w:t xml:space="preserve">8.7 </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，为预算的</w:t>
      </w:r>
      <w:r>
        <w:rPr>
          <w:rFonts w:ascii="Times New Roman" w:eastAsia="方正仿宋_GBK" w:hAnsi="Times New Roman" w:cs="Times New Roman" w:hint="eastAsia"/>
          <w:color w:val="000000"/>
          <w:sz w:val="32"/>
          <w:szCs w:val="32"/>
        </w:rPr>
        <w:t>89</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p>
    <w:p w:rsidR="00AE529C" w:rsidRDefault="005F6D8D">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snapToGrid w:val="0"/>
          <w:color w:val="000000"/>
          <w:kern w:val="0"/>
          <w:sz w:val="32"/>
          <w:szCs w:val="32"/>
        </w:rPr>
        <w:t>支出情况：</w:t>
      </w:r>
      <w:r>
        <w:rPr>
          <w:rFonts w:ascii="Times New Roman" w:eastAsia="方正仿宋_GBK" w:hAnsi="Times New Roman" w:cs="Times New Roman"/>
          <w:color w:val="000000"/>
          <w:sz w:val="32"/>
          <w:szCs w:val="32"/>
        </w:rPr>
        <w:t>一般公共预算支出</w:t>
      </w:r>
      <w:r>
        <w:rPr>
          <w:rFonts w:ascii="Times New Roman" w:eastAsia="方正仿宋_GBK" w:hAnsi="Times New Roman" w:cs="Times New Roman" w:hint="eastAsia"/>
          <w:color w:val="000000"/>
          <w:sz w:val="32"/>
          <w:szCs w:val="32"/>
        </w:rPr>
        <w:t>263.38</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比</w:t>
      </w:r>
      <w:r>
        <w:rPr>
          <w:rFonts w:ascii="Times New Roman" w:eastAsia="方正仿宋_GBK" w:hAnsi="Times New Roman" w:cs="Times New Roman" w:hint="eastAsia"/>
          <w:color w:val="000000"/>
          <w:sz w:val="32"/>
          <w:szCs w:val="32"/>
        </w:rPr>
        <w:t>2019</w:t>
      </w:r>
      <w:r>
        <w:rPr>
          <w:rFonts w:ascii="Times New Roman" w:eastAsia="方正仿宋_GBK" w:hAnsi="Times New Roman" w:cs="Times New Roman" w:hint="eastAsia"/>
          <w:color w:val="000000"/>
          <w:sz w:val="32"/>
          <w:szCs w:val="32"/>
        </w:rPr>
        <w:t>年减少</w:t>
      </w:r>
      <w:r>
        <w:rPr>
          <w:rFonts w:ascii="Times New Roman" w:eastAsia="方正仿宋_GBK" w:hAnsi="Times New Roman" w:cs="Times New Roman" w:hint="eastAsia"/>
          <w:color w:val="000000"/>
          <w:sz w:val="32"/>
          <w:szCs w:val="32"/>
        </w:rPr>
        <w:t>32.07</w:t>
      </w:r>
      <w:r>
        <w:rPr>
          <w:rFonts w:ascii="Times New Roman" w:eastAsia="方正仿宋_GBK" w:hAnsi="Times New Roman" w:cs="Times New Roman"/>
          <w:color w:val="000000"/>
          <w:sz w:val="32"/>
          <w:szCs w:val="32"/>
        </w:rPr>
        <w:t>亿元，下降</w:t>
      </w:r>
      <w:r>
        <w:rPr>
          <w:rFonts w:ascii="Times New Roman" w:eastAsia="方正仿宋_GBK" w:hAnsi="Times New Roman" w:cs="Times New Roman" w:hint="eastAsia"/>
          <w:color w:val="000000"/>
          <w:sz w:val="32"/>
          <w:szCs w:val="32"/>
        </w:rPr>
        <w:t>10.9</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p>
    <w:p w:rsidR="00AE529C" w:rsidRDefault="005F6D8D">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snapToGrid w:val="0"/>
          <w:color w:val="000000"/>
          <w:kern w:val="0"/>
          <w:sz w:val="32"/>
          <w:szCs w:val="32"/>
        </w:rPr>
        <w:t>收支平衡情况：</w:t>
      </w:r>
      <w:r>
        <w:rPr>
          <w:rFonts w:ascii="Times New Roman" w:eastAsia="方正仿宋_GBK" w:hAnsi="Times New Roman" w:cs="Times New Roman"/>
          <w:color w:val="000000"/>
          <w:sz w:val="32"/>
          <w:szCs w:val="32"/>
        </w:rPr>
        <w:t>收入总计</w:t>
      </w:r>
      <w:r>
        <w:rPr>
          <w:rFonts w:ascii="Times New Roman" w:eastAsia="方正仿宋_GBK" w:hAnsi="Times New Roman" w:cs="Times New Roman" w:hint="eastAsia"/>
          <w:color w:val="000000"/>
          <w:sz w:val="32"/>
          <w:szCs w:val="32"/>
        </w:rPr>
        <w:t>526.62</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其中：一般公共预算收入</w:t>
      </w:r>
      <w:r>
        <w:rPr>
          <w:rFonts w:ascii="Times New Roman" w:eastAsia="方正仿宋_GBK" w:hAnsi="Times New Roman" w:cs="Times New Roman" w:hint="eastAsia"/>
          <w:color w:val="000000"/>
          <w:sz w:val="32"/>
          <w:szCs w:val="32"/>
        </w:rPr>
        <w:t>82.66</w:t>
      </w:r>
      <w:r>
        <w:rPr>
          <w:rFonts w:ascii="Times New Roman" w:eastAsia="方正仿宋_GBK" w:hAnsi="Times New Roman" w:cs="Times New Roman"/>
          <w:color w:val="000000"/>
          <w:sz w:val="32"/>
          <w:szCs w:val="32"/>
        </w:rPr>
        <w:t>亿元，上级补助收入</w:t>
      </w:r>
      <w:r>
        <w:rPr>
          <w:rFonts w:ascii="Times New Roman" w:eastAsia="方正仿宋_GBK" w:hAnsi="Times New Roman" w:cs="Times New Roman" w:hint="eastAsia"/>
          <w:color w:val="000000"/>
          <w:sz w:val="32"/>
          <w:szCs w:val="32"/>
        </w:rPr>
        <w:t>142.43</w:t>
      </w:r>
      <w:r>
        <w:rPr>
          <w:rFonts w:ascii="Times New Roman" w:eastAsia="方正仿宋_GBK" w:hAnsi="Times New Roman" w:cs="Times New Roman"/>
          <w:color w:val="000000"/>
          <w:sz w:val="32"/>
          <w:szCs w:val="32"/>
        </w:rPr>
        <w:t>亿元，债务转贷收入</w:t>
      </w:r>
      <w:r>
        <w:rPr>
          <w:rFonts w:ascii="Times New Roman" w:eastAsia="方正仿宋_GBK" w:hAnsi="Times New Roman" w:cs="Times New Roman" w:hint="eastAsia"/>
          <w:color w:val="000000"/>
          <w:sz w:val="32"/>
          <w:szCs w:val="32"/>
        </w:rPr>
        <w:t>73.8</w:t>
      </w:r>
      <w:r>
        <w:rPr>
          <w:rFonts w:ascii="Times New Roman" w:eastAsia="方正仿宋_GBK" w:hAnsi="Times New Roman" w:cs="Times New Roman"/>
          <w:color w:val="000000"/>
          <w:sz w:val="32"/>
          <w:szCs w:val="32"/>
        </w:rPr>
        <w:t>亿元，下级上解收入</w:t>
      </w:r>
      <w:r>
        <w:rPr>
          <w:rFonts w:ascii="Times New Roman" w:eastAsia="方正仿宋_GBK" w:hAnsi="Times New Roman" w:cs="Times New Roman" w:hint="eastAsia"/>
          <w:color w:val="000000"/>
          <w:sz w:val="32"/>
          <w:szCs w:val="32"/>
        </w:rPr>
        <w:t>188.76</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上年结余收入</w:t>
      </w:r>
      <w:r>
        <w:rPr>
          <w:rFonts w:ascii="Times New Roman" w:eastAsia="方正仿宋_GBK" w:hAnsi="Times New Roman" w:cs="Times New Roman" w:hint="eastAsia"/>
          <w:color w:val="000000"/>
          <w:sz w:val="32"/>
          <w:szCs w:val="32"/>
        </w:rPr>
        <w:t>3.96</w:t>
      </w:r>
      <w:r>
        <w:rPr>
          <w:rFonts w:ascii="Times New Roman" w:eastAsia="方正仿宋_GBK" w:hAnsi="Times New Roman" w:cs="Times New Roman" w:hint="eastAsia"/>
          <w:color w:val="000000"/>
          <w:sz w:val="32"/>
          <w:szCs w:val="32"/>
        </w:rPr>
        <w:t>亿元，</w:t>
      </w:r>
      <w:r>
        <w:rPr>
          <w:rFonts w:ascii="Times New Roman" w:eastAsia="方正仿宋_GBK" w:hAnsi="Times New Roman" w:cs="Times New Roman"/>
          <w:color w:val="000000"/>
          <w:sz w:val="32"/>
          <w:szCs w:val="32"/>
        </w:rPr>
        <w:t>调入资金</w:t>
      </w:r>
      <w:r>
        <w:rPr>
          <w:rFonts w:ascii="Times New Roman" w:eastAsia="方正仿宋_GBK" w:hAnsi="Times New Roman" w:cs="Times New Roman" w:hint="eastAsia"/>
          <w:color w:val="000000"/>
          <w:sz w:val="32"/>
          <w:szCs w:val="32"/>
        </w:rPr>
        <w:t>25.55</w:t>
      </w:r>
      <w:r>
        <w:rPr>
          <w:rFonts w:ascii="Times New Roman" w:eastAsia="方正仿宋_GBK" w:hAnsi="Times New Roman" w:cs="Times New Roman"/>
          <w:color w:val="000000"/>
          <w:sz w:val="32"/>
          <w:szCs w:val="32"/>
        </w:rPr>
        <w:t>亿元，动用预算稳定调节基金</w:t>
      </w:r>
      <w:r>
        <w:rPr>
          <w:rFonts w:ascii="Times New Roman" w:eastAsia="方正仿宋_GBK" w:hAnsi="Times New Roman" w:cs="Times New Roman" w:hint="eastAsia"/>
          <w:color w:val="000000"/>
          <w:sz w:val="32"/>
          <w:szCs w:val="32"/>
        </w:rPr>
        <w:t>9.46</w:t>
      </w:r>
      <w:r>
        <w:rPr>
          <w:rFonts w:ascii="Times New Roman" w:eastAsia="方正仿宋_GBK" w:hAnsi="Times New Roman" w:cs="Times New Roman" w:hint="eastAsia"/>
          <w:color w:val="000000"/>
          <w:sz w:val="32"/>
          <w:szCs w:val="32"/>
        </w:rPr>
        <w:lastRenderedPageBreak/>
        <w:t>亿元。</w:t>
      </w:r>
      <w:r>
        <w:rPr>
          <w:rFonts w:ascii="Times New Roman" w:eastAsia="方正仿宋_GBK" w:hAnsi="Times New Roman" w:cs="Times New Roman"/>
          <w:color w:val="000000"/>
          <w:sz w:val="32"/>
          <w:szCs w:val="32"/>
        </w:rPr>
        <w:t>支出总计</w:t>
      </w:r>
      <w:r>
        <w:rPr>
          <w:rFonts w:ascii="Times New Roman" w:eastAsia="方正仿宋_GBK" w:hAnsi="Times New Roman" w:cs="Times New Roman"/>
          <w:color w:val="000000"/>
          <w:sz w:val="32"/>
          <w:szCs w:val="32"/>
        </w:rPr>
        <w:t>522.39</w:t>
      </w:r>
      <w:r>
        <w:rPr>
          <w:rFonts w:ascii="Times New Roman" w:eastAsia="方正仿宋_GBK" w:hAnsi="Times New Roman" w:cs="Times New Roman"/>
          <w:color w:val="000000"/>
          <w:sz w:val="32"/>
          <w:szCs w:val="32"/>
        </w:rPr>
        <w:t>亿元，其中：一般公共预算支出</w:t>
      </w:r>
      <w:r>
        <w:rPr>
          <w:rFonts w:ascii="Times New Roman" w:eastAsia="方正仿宋_GBK" w:hAnsi="Times New Roman" w:cs="Times New Roman" w:hint="eastAsia"/>
          <w:color w:val="000000"/>
          <w:sz w:val="32"/>
          <w:szCs w:val="32"/>
        </w:rPr>
        <w:t>263.38</w:t>
      </w:r>
      <w:r>
        <w:rPr>
          <w:rFonts w:ascii="Times New Roman" w:eastAsia="方正仿宋_GBK" w:hAnsi="Times New Roman" w:cs="Times New Roman"/>
          <w:color w:val="000000"/>
          <w:sz w:val="32"/>
          <w:szCs w:val="32"/>
        </w:rPr>
        <w:t>亿元，上解上级支出</w:t>
      </w:r>
      <w:r>
        <w:rPr>
          <w:rFonts w:ascii="Times New Roman" w:eastAsia="方正仿宋_GBK" w:hAnsi="Times New Roman" w:cs="Times New Roman"/>
          <w:color w:val="000000"/>
          <w:sz w:val="32"/>
          <w:szCs w:val="32"/>
        </w:rPr>
        <w:t>55.42</w:t>
      </w:r>
      <w:r>
        <w:rPr>
          <w:rFonts w:ascii="Times New Roman" w:eastAsia="方正仿宋_GBK" w:hAnsi="Times New Roman" w:cs="Times New Roman"/>
          <w:color w:val="000000"/>
          <w:sz w:val="32"/>
          <w:szCs w:val="32"/>
        </w:rPr>
        <w:t>亿元，补助下级支出</w:t>
      </w:r>
      <w:r>
        <w:rPr>
          <w:rFonts w:ascii="Times New Roman" w:eastAsia="方正仿宋_GBK" w:hAnsi="Times New Roman" w:cs="Times New Roman" w:hint="eastAsia"/>
          <w:color w:val="000000"/>
          <w:sz w:val="32"/>
          <w:szCs w:val="32"/>
        </w:rPr>
        <w:t>107.59</w:t>
      </w:r>
      <w:r>
        <w:rPr>
          <w:rFonts w:ascii="Times New Roman" w:eastAsia="方正仿宋_GBK" w:hAnsi="Times New Roman" w:cs="Times New Roman"/>
          <w:color w:val="000000"/>
          <w:sz w:val="32"/>
          <w:szCs w:val="32"/>
        </w:rPr>
        <w:t>亿元，债务还本支出</w:t>
      </w:r>
      <w:r>
        <w:rPr>
          <w:rFonts w:ascii="Times New Roman" w:eastAsia="方正仿宋_GBK" w:hAnsi="Times New Roman" w:cs="Times New Roman"/>
          <w:color w:val="000000"/>
          <w:sz w:val="32"/>
          <w:szCs w:val="32"/>
        </w:rPr>
        <w:t>54.97</w:t>
      </w:r>
      <w:r>
        <w:rPr>
          <w:rFonts w:ascii="Times New Roman" w:eastAsia="方正仿宋_GBK" w:hAnsi="Times New Roman" w:cs="Times New Roman"/>
          <w:color w:val="000000"/>
          <w:sz w:val="32"/>
          <w:szCs w:val="32"/>
        </w:rPr>
        <w:t>亿元，债务转贷支出</w:t>
      </w:r>
      <w:r>
        <w:rPr>
          <w:rFonts w:ascii="Times New Roman" w:eastAsia="方正仿宋_GBK" w:hAnsi="Times New Roman" w:cs="Times New Roman" w:hint="eastAsia"/>
          <w:color w:val="000000"/>
          <w:sz w:val="32"/>
          <w:szCs w:val="32"/>
        </w:rPr>
        <w:t>26.03</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，安排预算稳定调节基金</w:t>
      </w:r>
      <w:r>
        <w:rPr>
          <w:rFonts w:ascii="Times New Roman" w:eastAsia="方正仿宋_GBK" w:hAnsi="Times New Roman" w:cs="Times New Roman" w:hint="eastAsia"/>
          <w:color w:val="000000"/>
          <w:sz w:val="32"/>
          <w:szCs w:val="32"/>
        </w:rPr>
        <w:t>15</w:t>
      </w:r>
      <w:r>
        <w:rPr>
          <w:rFonts w:ascii="Times New Roman" w:eastAsia="方正仿宋_GBK" w:hAnsi="Times New Roman" w:cs="Times New Roman" w:hint="eastAsia"/>
          <w:color w:val="000000"/>
          <w:sz w:val="32"/>
          <w:szCs w:val="32"/>
        </w:rPr>
        <w:t>亿元</w:t>
      </w:r>
      <w:r>
        <w:rPr>
          <w:rFonts w:ascii="Times New Roman" w:eastAsia="方正仿宋_GBK" w:hAnsi="Times New Roman" w:cs="Times New Roman"/>
          <w:color w:val="000000"/>
          <w:sz w:val="32"/>
          <w:szCs w:val="32"/>
        </w:rPr>
        <w:t>。收支相抵，年终结余</w:t>
      </w:r>
      <w:r>
        <w:rPr>
          <w:rFonts w:ascii="Times New Roman" w:eastAsia="方正仿宋_GBK" w:hAnsi="Times New Roman" w:cs="Times New Roman"/>
          <w:color w:val="000000"/>
          <w:sz w:val="32"/>
          <w:szCs w:val="32"/>
        </w:rPr>
        <w:t>4.23</w:t>
      </w:r>
      <w:r>
        <w:rPr>
          <w:rFonts w:ascii="Times New Roman" w:eastAsia="方正仿宋_GBK" w:hAnsi="Times New Roman" w:cs="Times New Roman" w:hint="eastAsia"/>
          <w:color w:val="000000"/>
          <w:sz w:val="32"/>
          <w:szCs w:val="32"/>
        </w:rPr>
        <w:t>亿元，结转下年支出</w:t>
      </w:r>
      <w:r>
        <w:rPr>
          <w:rFonts w:ascii="Times New Roman" w:eastAsia="方正仿宋_GBK" w:hAnsi="Times New Roman" w:cs="Times New Roman" w:hint="eastAsia"/>
          <w:color w:val="000000"/>
          <w:sz w:val="32"/>
          <w:szCs w:val="32"/>
        </w:rPr>
        <w:t>4.23</w:t>
      </w:r>
      <w:r>
        <w:rPr>
          <w:rFonts w:ascii="Times New Roman" w:eastAsia="方正仿宋_GBK" w:hAnsi="Times New Roman" w:cs="Times New Roman" w:hint="eastAsia"/>
          <w:color w:val="000000"/>
          <w:sz w:val="32"/>
          <w:szCs w:val="32"/>
        </w:rPr>
        <w:t>亿元，净结余为零。</w:t>
      </w:r>
    </w:p>
    <w:p w:rsidR="00AE529C" w:rsidRDefault="005F6D8D">
      <w:pPr>
        <w:spacing w:line="600" w:lineRule="exact"/>
        <w:ind w:firstLineChars="200" w:firstLine="640"/>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bCs/>
          <w:snapToGrid w:val="0"/>
          <w:color w:val="000000"/>
          <w:kern w:val="0"/>
          <w:sz w:val="32"/>
          <w:szCs w:val="32"/>
        </w:rPr>
        <w:t>2.</w:t>
      </w:r>
      <w:r>
        <w:rPr>
          <w:rFonts w:ascii="Times New Roman" w:eastAsia="方正楷体_GBK" w:hAnsi="Times New Roman" w:cs="Times New Roman" w:hint="eastAsia"/>
          <w:bCs/>
          <w:snapToGrid w:val="0"/>
          <w:color w:val="000000"/>
          <w:kern w:val="0"/>
          <w:sz w:val="32"/>
          <w:szCs w:val="32"/>
        </w:rPr>
        <w:t xml:space="preserve"> </w:t>
      </w:r>
      <w:r>
        <w:rPr>
          <w:rFonts w:ascii="Times New Roman" w:eastAsia="方正楷体_GBK" w:hAnsi="Times New Roman" w:cs="Times New Roman"/>
          <w:bCs/>
          <w:snapToGrid w:val="0"/>
          <w:color w:val="000000"/>
          <w:kern w:val="0"/>
          <w:sz w:val="32"/>
          <w:szCs w:val="32"/>
        </w:rPr>
        <w:t>政</w:t>
      </w:r>
      <w:r>
        <w:rPr>
          <w:rFonts w:ascii="Times New Roman" w:eastAsia="方正楷体_GBK" w:hAnsi="Times New Roman" w:cs="Times New Roman" w:hint="eastAsia"/>
          <w:bCs/>
          <w:snapToGrid w:val="0"/>
          <w:color w:val="000000"/>
          <w:kern w:val="0"/>
          <w:sz w:val="32"/>
          <w:szCs w:val="32"/>
        </w:rPr>
        <w:t>府性基金预算预计完成情况</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hint="eastAsia"/>
          <w:snapToGrid w:val="0"/>
          <w:color w:val="000000"/>
          <w:kern w:val="0"/>
          <w:sz w:val="32"/>
          <w:szCs w:val="32"/>
        </w:rPr>
        <w:t>（</w:t>
      </w:r>
      <w:r>
        <w:rPr>
          <w:rFonts w:ascii="Times New Roman" w:eastAsia="方正楷体_GBK" w:hAnsi="Times New Roman" w:cs="Times New Roman" w:hint="eastAsia"/>
          <w:snapToGrid w:val="0"/>
          <w:color w:val="000000"/>
          <w:kern w:val="0"/>
          <w:sz w:val="32"/>
          <w:szCs w:val="32"/>
        </w:rPr>
        <w:t>1</w:t>
      </w:r>
      <w:r>
        <w:rPr>
          <w:rFonts w:ascii="Times New Roman" w:eastAsia="方正楷体_GBK" w:hAnsi="Times New Roman" w:cs="Times New Roman" w:hint="eastAsia"/>
          <w:snapToGrid w:val="0"/>
          <w:color w:val="000000"/>
          <w:kern w:val="0"/>
          <w:sz w:val="32"/>
          <w:szCs w:val="32"/>
        </w:rPr>
        <w:t>）全市政府性基金预算预计完成情况</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收入情况：</w:t>
      </w:r>
      <w:r>
        <w:rPr>
          <w:rFonts w:ascii="Times New Roman" w:eastAsia="方正仿宋_GBK" w:hAnsi="Times New Roman" w:cs="Times New Roman"/>
          <w:color w:val="000000"/>
          <w:sz w:val="32"/>
          <w:szCs w:val="32"/>
        </w:rPr>
        <w:t>政府性基金</w:t>
      </w:r>
      <w:r>
        <w:rPr>
          <w:rFonts w:ascii="Times New Roman" w:eastAsia="方正仿宋_GBK" w:hAnsi="Times New Roman" w:cs="Times New Roman" w:hint="eastAsia"/>
          <w:color w:val="000000"/>
          <w:sz w:val="32"/>
          <w:szCs w:val="32"/>
        </w:rPr>
        <w:t>预算</w:t>
      </w:r>
      <w:r>
        <w:rPr>
          <w:rFonts w:ascii="Times New Roman" w:eastAsia="方正仿宋_GBK" w:hAnsi="Times New Roman" w:cs="Times New Roman"/>
          <w:color w:val="000000"/>
          <w:sz w:val="32"/>
          <w:szCs w:val="32"/>
        </w:rPr>
        <w:t>收入</w:t>
      </w:r>
      <w:r>
        <w:rPr>
          <w:rFonts w:ascii="Times New Roman" w:eastAsia="方正仿宋_GBK" w:hAnsi="Times New Roman" w:cs="Times New Roman" w:hint="eastAsia"/>
          <w:color w:val="000000"/>
          <w:sz w:val="32"/>
          <w:szCs w:val="32"/>
        </w:rPr>
        <w:t>262.59</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比</w:t>
      </w:r>
      <w:r>
        <w:rPr>
          <w:rFonts w:ascii="Times New Roman" w:eastAsia="方正仿宋_GBK" w:hAnsi="Times New Roman" w:cs="Times New Roman" w:hint="eastAsia"/>
          <w:color w:val="000000"/>
          <w:sz w:val="32"/>
          <w:szCs w:val="32"/>
        </w:rPr>
        <w:t>2019</w:t>
      </w:r>
      <w:r>
        <w:rPr>
          <w:rFonts w:ascii="Times New Roman" w:eastAsia="方正仿宋_GBK" w:hAnsi="Times New Roman" w:cs="Times New Roman" w:hint="eastAsia"/>
          <w:color w:val="000000"/>
          <w:sz w:val="32"/>
          <w:szCs w:val="32"/>
        </w:rPr>
        <w:t>年增加</w:t>
      </w:r>
      <w:r>
        <w:rPr>
          <w:rFonts w:ascii="Times New Roman" w:eastAsia="方正仿宋_GBK" w:hAnsi="Times New Roman" w:cs="Times New Roman" w:hint="eastAsia"/>
          <w:color w:val="000000"/>
          <w:sz w:val="32"/>
          <w:szCs w:val="32"/>
        </w:rPr>
        <w:t>74.94</w:t>
      </w:r>
      <w:r>
        <w:rPr>
          <w:rFonts w:ascii="Times New Roman" w:eastAsia="方正仿宋_GBK" w:hAnsi="Times New Roman" w:cs="Times New Roman"/>
          <w:color w:val="000000"/>
          <w:sz w:val="32"/>
          <w:szCs w:val="32"/>
        </w:rPr>
        <w:t>亿元，增长</w:t>
      </w:r>
      <w:r>
        <w:rPr>
          <w:rFonts w:ascii="Times New Roman" w:eastAsia="方正仿宋_GBK" w:hAnsi="Times New Roman" w:cs="Times New Roman" w:hint="eastAsia"/>
          <w:color w:val="000000"/>
          <w:sz w:val="32"/>
          <w:szCs w:val="32"/>
        </w:rPr>
        <w:t>40</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，为预算的</w:t>
      </w:r>
      <w:r>
        <w:rPr>
          <w:rFonts w:ascii="Times New Roman" w:eastAsia="方正仿宋_GBK" w:hAnsi="Times New Roman" w:cs="Times New Roman" w:hint="eastAsia"/>
          <w:color w:val="000000"/>
          <w:sz w:val="32"/>
          <w:szCs w:val="32"/>
        </w:rPr>
        <w:t>92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支出情况：</w:t>
      </w:r>
      <w:r>
        <w:rPr>
          <w:rFonts w:ascii="Times New Roman" w:eastAsia="方正仿宋_GBK" w:hAnsi="Times New Roman" w:cs="Times New Roman"/>
          <w:color w:val="000000"/>
          <w:sz w:val="32"/>
          <w:szCs w:val="32"/>
        </w:rPr>
        <w:t>政府性基金</w:t>
      </w:r>
      <w:r>
        <w:rPr>
          <w:rFonts w:ascii="Times New Roman" w:eastAsia="方正仿宋_GBK" w:hAnsi="Times New Roman" w:cs="Times New Roman" w:hint="eastAsia"/>
          <w:color w:val="000000"/>
          <w:sz w:val="32"/>
          <w:szCs w:val="32"/>
        </w:rPr>
        <w:t>预算</w:t>
      </w:r>
      <w:r>
        <w:rPr>
          <w:rFonts w:ascii="Times New Roman" w:eastAsia="方正仿宋_GBK" w:hAnsi="Times New Roman" w:cs="Times New Roman"/>
          <w:color w:val="000000"/>
          <w:sz w:val="32"/>
          <w:szCs w:val="32"/>
        </w:rPr>
        <w:t>支出</w:t>
      </w:r>
      <w:r>
        <w:rPr>
          <w:rFonts w:ascii="Times New Roman" w:eastAsia="方正仿宋_GBK" w:hAnsi="Times New Roman" w:cs="Times New Roman" w:hint="eastAsia"/>
          <w:color w:val="000000"/>
          <w:sz w:val="32"/>
          <w:szCs w:val="32"/>
        </w:rPr>
        <w:t>320.34</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比</w:t>
      </w:r>
      <w:r>
        <w:rPr>
          <w:rFonts w:ascii="Times New Roman" w:eastAsia="方正仿宋_GBK" w:hAnsi="Times New Roman" w:cs="Times New Roman" w:hint="eastAsia"/>
          <w:color w:val="000000"/>
          <w:sz w:val="32"/>
          <w:szCs w:val="32"/>
        </w:rPr>
        <w:t>2019</w:t>
      </w:r>
      <w:r>
        <w:rPr>
          <w:rFonts w:ascii="Times New Roman" w:eastAsia="方正仿宋_GBK" w:hAnsi="Times New Roman" w:cs="Times New Roman" w:hint="eastAsia"/>
          <w:color w:val="000000"/>
          <w:sz w:val="32"/>
          <w:szCs w:val="32"/>
        </w:rPr>
        <w:t>年减少</w:t>
      </w:r>
      <w:r>
        <w:rPr>
          <w:rFonts w:ascii="Times New Roman" w:eastAsia="方正仿宋_GBK" w:hAnsi="Times New Roman" w:cs="Times New Roman" w:hint="eastAsia"/>
          <w:color w:val="000000"/>
          <w:sz w:val="32"/>
          <w:szCs w:val="32"/>
        </w:rPr>
        <w:t>25.78</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下降</w:t>
      </w:r>
      <w:r>
        <w:rPr>
          <w:rFonts w:ascii="Times New Roman" w:eastAsia="方正仿宋_GBK" w:hAnsi="Times New Roman" w:cs="Times New Roman" w:hint="eastAsia"/>
          <w:color w:val="000000"/>
          <w:sz w:val="32"/>
          <w:szCs w:val="32"/>
        </w:rPr>
        <w:t>7.4%</w:t>
      </w:r>
      <w:r>
        <w:rPr>
          <w:rFonts w:ascii="Times New Roman" w:eastAsia="方正仿宋_GBK" w:hAnsi="Times New Roman" w:cs="Times New Roman"/>
          <w:color w:val="000000"/>
          <w:sz w:val="32"/>
          <w:szCs w:val="32"/>
        </w:rPr>
        <w:t>。</w:t>
      </w:r>
    </w:p>
    <w:p w:rsidR="00AE529C" w:rsidRDefault="005F6D8D">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snapToGrid w:val="0"/>
          <w:color w:val="000000"/>
          <w:kern w:val="0"/>
          <w:sz w:val="32"/>
          <w:szCs w:val="32"/>
        </w:rPr>
        <w:t>收支平衡情况：</w:t>
      </w:r>
      <w:r>
        <w:rPr>
          <w:rFonts w:ascii="Times New Roman" w:eastAsia="方正仿宋_GBK" w:hAnsi="Times New Roman" w:cs="Times New Roman"/>
          <w:color w:val="000000"/>
          <w:sz w:val="32"/>
          <w:szCs w:val="32"/>
        </w:rPr>
        <w:t>收入总计</w:t>
      </w:r>
      <w:r>
        <w:rPr>
          <w:rFonts w:ascii="Times New Roman" w:eastAsia="方正仿宋_GBK" w:hAnsi="Times New Roman" w:cs="Times New Roman" w:hint="eastAsia"/>
          <w:color w:val="000000"/>
          <w:sz w:val="32"/>
          <w:szCs w:val="32"/>
        </w:rPr>
        <w:t>452.27</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其中：政府性基金</w:t>
      </w:r>
      <w:r>
        <w:rPr>
          <w:rFonts w:ascii="Times New Roman" w:eastAsia="方正仿宋_GBK" w:hAnsi="Times New Roman" w:cs="Times New Roman" w:hint="eastAsia"/>
          <w:color w:val="000000"/>
          <w:sz w:val="32"/>
          <w:szCs w:val="32"/>
        </w:rPr>
        <w:t>预算</w:t>
      </w:r>
      <w:r>
        <w:rPr>
          <w:rFonts w:ascii="Times New Roman" w:eastAsia="方正仿宋_GBK" w:hAnsi="Times New Roman" w:cs="Times New Roman"/>
          <w:color w:val="000000"/>
          <w:sz w:val="32"/>
          <w:szCs w:val="32"/>
        </w:rPr>
        <w:t>收入</w:t>
      </w:r>
      <w:r>
        <w:rPr>
          <w:rFonts w:ascii="Times New Roman" w:eastAsia="方正仿宋_GBK" w:hAnsi="Times New Roman" w:cs="Times New Roman" w:hint="eastAsia"/>
          <w:color w:val="000000"/>
          <w:sz w:val="32"/>
          <w:szCs w:val="32"/>
        </w:rPr>
        <w:t>262.59</w:t>
      </w:r>
      <w:r>
        <w:rPr>
          <w:rFonts w:ascii="Times New Roman" w:eastAsia="方正仿宋_GBK" w:hAnsi="Times New Roman" w:cs="Times New Roman"/>
          <w:color w:val="000000"/>
          <w:sz w:val="32"/>
          <w:szCs w:val="32"/>
        </w:rPr>
        <w:t>亿元，上级补助收入</w:t>
      </w:r>
      <w:r>
        <w:rPr>
          <w:rFonts w:ascii="Times New Roman" w:eastAsia="方正仿宋_GBK" w:hAnsi="Times New Roman" w:cs="Times New Roman" w:hint="eastAsia"/>
          <w:color w:val="000000"/>
          <w:sz w:val="32"/>
          <w:szCs w:val="32"/>
        </w:rPr>
        <w:t>39.92</w:t>
      </w:r>
      <w:r>
        <w:rPr>
          <w:rFonts w:ascii="Times New Roman" w:eastAsia="方正仿宋_GBK" w:hAnsi="Times New Roman" w:cs="Times New Roman"/>
          <w:color w:val="000000"/>
          <w:sz w:val="32"/>
          <w:szCs w:val="32"/>
        </w:rPr>
        <w:t>亿元，债务转贷收入</w:t>
      </w:r>
      <w:r>
        <w:rPr>
          <w:rFonts w:ascii="Times New Roman" w:eastAsia="方正仿宋_GBK" w:hAnsi="Times New Roman" w:cs="Times New Roman" w:hint="eastAsia"/>
          <w:color w:val="000000"/>
          <w:sz w:val="32"/>
          <w:szCs w:val="32"/>
        </w:rPr>
        <w:t>146.3</w:t>
      </w:r>
      <w:r>
        <w:rPr>
          <w:rFonts w:ascii="Times New Roman" w:eastAsia="方正仿宋_GBK" w:hAnsi="Times New Roman" w:cs="Times New Roman"/>
          <w:color w:val="000000"/>
          <w:sz w:val="32"/>
          <w:szCs w:val="32"/>
        </w:rPr>
        <w:t>亿元，上年结余</w:t>
      </w:r>
      <w:r>
        <w:rPr>
          <w:rFonts w:ascii="Times New Roman" w:eastAsia="方正仿宋_GBK" w:hAnsi="Times New Roman" w:cs="Times New Roman" w:hint="eastAsia"/>
          <w:color w:val="000000"/>
          <w:sz w:val="32"/>
          <w:szCs w:val="32"/>
        </w:rPr>
        <w:t>收入</w:t>
      </w:r>
      <w:r>
        <w:rPr>
          <w:rFonts w:ascii="Times New Roman" w:eastAsia="方正仿宋_GBK" w:hAnsi="Times New Roman" w:cs="Times New Roman" w:hint="eastAsia"/>
          <w:color w:val="000000"/>
          <w:sz w:val="32"/>
          <w:szCs w:val="32"/>
        </w:rPr>
        <w:t>3.46</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支出总计</w:t>
      </w:r>
      <w:r>
        <w:rPr>
          <w:rFonts w:ascii="Times New Roman" w:eastAsia="方正仿宋_GBK" w:hAnsi="Times New Roman" w:cs="Times New Roman" w:hint="eastAsia"/>
          <w:color w:val="000000"/>
          <w:sz w:val="32"/>
          <w:szCs w:val="32"/>
        </w:rPr>
        <w:t>432.46</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其中：政府性基金</w:t>
      </w:r>
      <w:r>
        <w:rPr>
          <w:rFonts w:ascii="Times New Roman" w:eastAsia="方正仿宋_GBK" w:hAnsi="Times New Roman" w:cs="Times New Roman" w:hint="eastAsia"/>
          <w:color w:val="000000"/>
          <w:sz w:val="32"/>
          <w:szCs w:val="32"/>
        </w:rPr>
        <w:t>预算</w:t>
      </w:r>
      <w:r>
        <w:rPr>
          <w:rFonts w:ascii="Times New Roman" w:eastAsia="方正仿宋_GBK" w:hAnsi="Times New Roman" w:cs="Times New Roman"/>
          <w:color w:val="000000"/>
          <w:sz w:val="32"/>
          <w:szCs w:val="32"/>
        </w:rPr>
        <w:t>支出</w:t>
      </w:r>
      <w:r>
        <w:rPr>
          <w:rFonts w:ascii="Times New Roman" w:eastAsia="方正仿宋_GBK" w:hAnsi="Times New Roman" w:cs="Times New Roman" w:hint="eastAsia"/>
          <w:color w:val="000000"/>
          <w:sz w:val="32"/>
          <w:szCs w:val="32"/>
        </w:rPr>
        <w:t>320.34</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，调出资金</w:t>
      </w:r>
      <w:r>
        <w:rPr>
          <w:rFonts w:ascii="Times New Roman" w:eastAsia="方正仿宋_GBK" w:hAnsi="Times New Roman" w:cs="Times New Roman" w:hint="eastAsia"/>
          <w:color w:val="000000"/>
          <w:sz w:val="32"/>
          <w:szCs w:val="32"/>
        </w:rPr>
        <w:t>71.95</w:t>
      </w:r>
      <w:r>
        <w:rPr>
          <w:rFonts w:ascii="Times New Roman" w:eastAsia="方正仿宋_GBK" w:hAnsi="Times New Roman" w:cs="Times New Roman" w:hint="eastAsia"/>
          <w:color w:val="000000"/>
          <w:sz w:val="32"/>
          <w:szCs w:val="32"/>
        </w:rPr>
        <w:t>亿元，</w:t>
      </w:r>
      <w:r>
        <w:rPr>
          <w:rFonts w:ascii="Times New Roman" w:eastAsia="方正仿宋_GBK" w:hAnsi="Times New Roman" w:cs="Times New Roman"/>
          <w:color w:val="000000"/>
          <w:sz w:val="32"/>
          <w:szCs w:val="32"/>
        </w:rPr>
        <w:t>债务还本支出</w:t>
      </w:r>
      <w:r>
        <w:rPr>
          <w:rFonts w:ascii="Times New Roman" w:eastAsia="方正仿宋_GBK" w:hAnsi="Times New Roman" w:cs="Times New Roman" w:hint="eastAsia"/>
          <w:color w:val="000000"/>
          <w:sz w:val="32"/>
          <w:szCs w:val="32"/>
        </w:rPr>
        <w:t>40.17</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。收支相抵，</w:t>
      </w:r>
      <w:r>
        <w:rPr>
          <w:rFonts w:ascii="Times New Roman" w:eastAsia="方正仿宋_GBK" w:hAnsi="Times New Roman" w:cs="Times New Roman"/>
          <w:color w:val="000000"/>
          <w:sz w:val="32"/>
          <w:szCs w:val="32"/>
        </w:rPr>
        <w:t>年终结余</w:t>
      </w:r>
      <w:r>
        <w:rPr>
          <w:rFonts w:ascii="Times New Roman" w:eastAsia="方正仿宋_GBK" w:hAnsi="Times New Roman" w:cs="Times New Roman" w:hint="eastAsia"/>
          <w:color w:val="000000"/>
          <w:sz w:val="32"/>
          <w:szCs w:val="32"/>
        </w:rPr>
        <w:t>19.81</w:t>
      </w:r>
      <w:r>
        <w:rPr>
          <w:rFonts w:ascii="Times New Roman" w:eastAsia="方正仿宋_GBK" w:hAnsi="Times New Roman" w:cs="Times New Roman" w:hint="eastAsia"/>
          <w:color w:val="000000"/>
          <w:sz w:val="32"/>
          <w:szCs w:val="32"/>
        </w:rPr>
        <w:t>亿元。</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hint="eastAsia"/>
          <w:snapToGrid w:val="0"/>
          <w:color w:val="000000"/>
          <w:kern w:val="0"/>
          <w:sz w:val="32"/>
          <w:szCs w:val="32"/>
        </w:rPr>
        <w:t>（</w:t>
      </w:r>
      <w:r>
        <w:rPr>
          <w:rFonts w:ascii="Times New Roman" w:eastAsia="方正楷体_GBK" w:hAnsi="Times New Roman" w:cs="Times New Roman" w:hint="eastAsia"/>
          <w:snapToGrid w:val="0"/>
          <w:color w:val="000000"/>
          <w:kern w:val="0"/>
          <w:sz w:val="32"/>
          <w:szCs w:val="32"/>
        </w:rPr>
        <w:t>2</w:t>
      </w:r>
      <w:r>
        <w:rPr>
          <w:rFonts w:ascii="Times New Roman" w:eastAsia="方正楷体_GBK" w:hAnsi="Times New Roman" w:cs="Times New Roman" w:hint="eastAsia"/>
          <w:snapToGrid w:val="0"/>
          <w:color w:val="000000"/>
          <w:kern w:val="0"/>
          <w:sz w:val="32"/>
          <w:szCs w:val="32"/>
        </w:rPr>
        <w:t>）市本级政府性基金预算预计完成情况</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收入情况：</w:t>
      </w:r>
      <w:r>
        <w:rPr>
          <w:rFonts w:ascii="Times New Roman" w:eastAsia="方正仿宋_GBK" w:hAnsi="Times New Roman" w:cs="Times New Roman"/>
          <w:color w:val="000000"/>
          <w:sz w:val="32"/>
          <w:szCs w:val="32"/>
        </w:rPr>
        <w:t>政府性基金</w:t>
      </w:r>
      <w:r>
        <w:rPr>
          <w:rFonts w:ascii="Times New Roman" w:eastAsia="方正仿宋_GBK" w:hAnsi="Times New Roman" w:cs="Times New Roman" w:hint="eastAsia"/>
          <w:color w:val="000000"/>
          <w:sz w:val="32"/>
          <w:szCs w:val="32"/>
        </w:rPr>
        <w:t>预算</w:t>
      </w:r>
      <w:r>
        <w:rPr>
          <w:rFonts w:ascii="Times New Roman" w:eastAsia="方正仿宋_GBK" w:hAnsi="Times New Roman" w:cs="Times New Roman"/>
          <w:color w:val="000000"/>
          <w:sz w:val="32"/>
          <w:szCs w:val="32"/>
        </w:rPr>
        <w:t>收入</w:t>
      </w:r>
      <w:r>
        <w:rPr>
          <w:rFonts w:ascii="Times New Roman" w:eastAsia="方正仿宋_GBK" w:hAnsi="Times New Roman" w:cs="Times New Roman" w:hint="eastAsia"/>
          <w:color w:val="000000"/>
          <w:sz w:val="32"/>
          <w:szCs w:val="32"/>
        </w:rPr>
        <w:t>116.26</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比</w:t>
      </w:r>
      <w:r>
        <w:rPr>
          <w:rFonts w:ascii="Times New Roman" w:eastAsia="方正仿宋_GBK" w:hAnsi="Times New Roman" w:cs="Times New Roman" w:hint="eastAsia"/>
          <w:color w:val="000000"/>
          <w:sz w:val="32"/>
          <w:szCs w:val="32"/>
        </w:rPr>
        <w:t>2019</w:t>
      </w:r>
      <w:r>
        <w:rPr>
          <w:rFonts w:ascii="Times New Roman" w:eastAsia="方正仿宋_GBK" w:hAnsi="Times New Roman" w:cs="Times New Roman" w:hint="eastAsia"/>
          <w:color w:val="000000"/>
          <w:sz w:val="32"/>
          <w:szCs w:val="32"/>
        </w:rPr>
        <w:t>年增加</w:t>
      </w:r>
      <w:r>
        <w:rPr>
          <w:rFonts w:ascii="Times New Roman" w:eastAsia="方正仿宋_GBK" w:hAnsi="Times New Roman" w:cs="Times New Roman" w:hint="eastAsia"/>
          <w:color w:val="000000"/>
          <w:sz w:val="32"/>
          <w:szCs w:val="32"/>
        </w:rPr>
        <w:t>53.96</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增长</w:t>
      </w:r>
      <w:r>
        <w:rPr>
          <w:rFonts w:ascii="Times New Roman" w:eastAsia="方正仿宋_GBK" w:hAnsi="Times New Roman" w:cs="Times New Roman" w:hint="eastAsia"/>
          <w:color w:val="000000"/>
          <w:sz w:val="32"/>
          <w:szCs w:val="32"/>
        </w:rPr>
        <w:t xml:space="preserve">86.6 </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，为预算</w:t>
      </w:r>
      <w:r>
        <w:rPr>
          <w:rFonts w:ascii="Times New Roman" w:eastAsia="方正仿宋_GBK" w:hAnsi="Times New Roman" w:cs="Times New Roman" w:hint="eastAsia"/>
          <w:color w:val="000000"/>
          <w:sz w:val="32"/>
          <w:szCs w:val="32"/>
        </w:rPr>
        <w:t>的</w:t>
      </w:r>
      <w:r>
        <w:rPr>
          <w:rFonts w:ascii="Times New Roman" w:eastAsia="方正仿宋_GBK" w:hAnsi="Times New Roman" w:cs="Times New Roman" w:hint="eastAsia"/>
          <w:color w:val="000000"/>
          <w:sz w:val="32"/>
          <w:szCs w:val="32"/>
        </w:rPr>
        <w:t>123.6</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支出情况</w:t>
      </w:r>
      <w:r>
        <w:rPr>
          <w:rFonts w:ascii="Times New Roman" w:eastAsia="方正仿宋_GBK" w:hAnsi="Times New Roman" w:cs="Times New Roman"/>
          <w:color w:val="000000"/>
          <w:sz w:val="32"/>
          <w:szCs w:val="32"/>
        </w:rPr>
        <w:t>：政府性基金</w:t>
      </w:r>
      <w:r>
        <w:rPr>
          <w:rFonts w:ascii="Times New Roman" w:eastAsia="方正仿宋_GBK" w:hAnsi="Times New Roman" w:cs="Times New Roman" w:hint="eastAsia"/>
          <w:color w:val="000000"/>
          <w:sz w:val="32"/>
          <w:szCs w:val="32"/>
        </w:rPr>
        <w:t>预算</w:t>
      </w:r>
      <w:r>
        <w:rPr>
          <w:rFonts w:ascii="Times New Roman" w:eastAsia="方正仿宋_GBK" w:hAnsi="Times New Roman" w:cs="Times New Roman"/>
          <w:color w:val="000000"/>
          <w:sz w:val="32"/>
          <w:szCs w:val="32"/>
        </w:rPr>
        <w:t>支出</w:t>
      </w:r>
      <w:r>
        <w:rPr>
          <w:rFonts w:ascii="Times New Roman" w:eastAsia="方正仿宋_GBK" w:hAnsi="Times New Roman" w:cs="Times New Roman" w:hint="eastAsia"/>
          <w:color w:val="000000"/>
          <w:sz w:val="32"/>
          <w:szCs w:val="32"/>
        </w:rPr>
        <w:t>176.1</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比</w:t>
      </w:r>
      <w:r>
        <w:rPr>
          <w:rFonts w:ascii="Times New Roman" w:eastAsia="方正仿宋_GBK" w:hAnsi="Times New Roman" w:cs="Times New Roman" w:hint="eastAsia"/>
          <w:color w:val="000000"/>
          <w:sz w:val="32"/>
          <w:szCs w:val="32"/>
        </w:rPr>
        <w:t>2019</w:t>
      </w:r>
      <w:r>
        <w:rPr>
          <w:rFonts w:ascii="Times New Roman" w:eastAsia="方正仿宋_GBK" w:hAnsi="Times New Roman" w:cs="Times New Roman" w:hint="eastAsia"/>
          <w:color w:val="000000"/>
          <w:sz w:val="32"/>
          <w:szCs w:val="32"/>
        </w:rPr>
        <w:t>年减少</w:t>
      </w:r>
      <w:r>
        <w:rPr>
          <w:rFonts w:ascii="Times New Roman" w:eastAsia="方正仿宋_GBK" w:hAnsi="Times New Roman" w:cs="Times New Roman" w:hint="eastAsia"/>
          <w:color w:val="000000"/>
          <w:sz w:val="32"/>
          <w:szCs w:val="32"/>
        </w:rPr>
        <w:t>25.81</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下降</w:t>
      </w:r>
      <w:r>
        <w:rPr>
          <w:rFonts w:ascii="Times New Roman" w:eastAsia="方正仿宋_GBK" w:hAnsi="Times New Roman" w:cs="Times New Roman" w:hint="eastAsia"/>
          <w:color w:val="000000"/>
          <w:sz w:val="32"/>
          <w:szCs w:val="32"/>
        </w:rPr>
        <w:t>12.8%</w:t>
      </w:r>
      <w:r>
        <w:rPr>
          <w:rFonts w:ascii="Times New Roman" w:eastAsia="方正仿宋_GBK" w:hAnsi="Times New Roman" w:cs="Times New Roman"/>
          <w:color w:val="000000"/>
          <w:sz w:val="32"/>
          <w:szCs w:val="32"/>
        </w:rPr>
        <w:t>。</w:t>
      </w:r>
    </w:p>
    <w:p w:rsidR="00AE529C" w:rsidRDefault="005F6D8D">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snapToGrid w:val="0"/>
          <w:color w:val="000000"/>
          <w:kern w:val="0"/>
          <w:sz w:val="32"/>
          <w:szCs w:val="32"/>
        </w:rPr>
        <w:t>收支平衡情况：</w:t>
      </w:r>
      <w:r>
        <w:rPr>
          <w:rFonts w:ascii="Times New Roman" w:eastAsia="方正仿宋_GBK" w:hAnsi="Times New Roman" w:cs="Times New Roman"/>
          <w:color w:val="000000"/>
          <w:sz w:val="32"/>
          <w:szCs w:val="32"/>
        </w:rPr>
        <w:t>收入总计</w:t>
      </w:r>
      <w:r>
        <w:rPr>
          <w:rFonts w:ascii="Times New Roman" w:eastAsia="方正仿宋_GBK" w:hAnsi="Times New Roman" w:cs="Times New Roman" w:hint="eastAsia"/>
          <w:color w:val="000000"/>
          <w:sz w:val="32"/>
          <w:szCs w:val="32"/>
        </w:rPr>
        <w:t>340.21</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其中：政府性基</w:t>
      </w:r>
      <w:r>
        <w:rPr>
          <w:rFonts w:ascii="Times New Roman" w:eastAsia="方正仿宋_GBK" w:hAnsi="Times New Roman" w:cs="Times New Roman"/>
          <w:color w:val="000000"/>
          <w:sz w:val="32"/>
          <w:szCs w:val="32"/>
        </w:rPr>
        <w:lastRenderedPageBreak/>
        <w:t>金</w:t>
      </w:r>
      <w:r>
        <w:rPr>
          <w:rFonts w:ascii="Times New Roman" w:eastAsia="方正仿宋_GBK" w:hAnsi="Times New Roman" w:cs="Times New Roman" w:hint="eastAsia"/>
          <w:color w:val="000000"/>
          <w:sz w:val="32"/>
          <w:szCs w:val="32"/>
        </w:rPr>
        <w:t>预算</w:t>
      </w:r>
      <w:r>
        <w:rPr>
          <w:rFonts w:ascii="Times New Roman" w:eastAsia="方正仿宋_GBK" w:hAnsi="Times New Roman" w:cs="Times New Roman"/>
          <w:color w:val="000000"/>
          <w:sz w:val="32"/>
          <w:szCs w:val="32"/>
        </w:rPr>
        <w:t>收入</w:t>
      </w:r>
      <w:r>
        <w:rPr>
          <w:rFonts w:ascii="Times New Roman" w:eastAsia="方正仿宋_GBK" w:hAnsi="Times New Roman" w:cs="Times New Roman" w:hint="eastAsia"/>
          <w:color w:val="000000"/>
          <w:sz w:val="32"/>
          <w:szCs w:val="32"/>
        </w:rPr>
        <w:t>116.26</w:t>
      </w:r>
      <w:r>
        <w:rPr>
          <w:rFonts w:ascii="Times New Roman" w:eastAsia="方正仿宋_GBK" w:hAnsi="Times New Roman" w:cs="Times New Roman"/>
          <w:color w:val="000000"/>
          <w:sz w:val="32"/>
          <w:szCs w:val="32"/>
        </w:rPr>
        <w:t>亿元，上级补助收入</w:t>
      </w:r>
      <w:r>
        <w:rPr>
          <w:rFonts w:ascii="Times New Roman" w:eastAsia="方正仿宋_GBK" w:hAnsi="Times New Roman" w:cs="Times New Roman" w:hint="eastAsia"/>
          <w:color w:val="000000"/>
          <w:sz w:val="32"/>
          <w:szCs w:val="32"/>
        </w:rPr>
        <w:t>39.92</w:t>
      </w:r>
      <w:r>
        <w:rPr>
          <w:rFonts w:ascii="Times New Roman" w:eastAsia="方正仿宋_GBK" w:hAnsi="Times New Roman" w:cs="Times New Roman"/>
          <w:color w:val="000000"/>
          <w:sz w:val="32"/>
          <w:szCs w:val="32"/>
        </w:rPr>
        <w:t>亿元，债务转贷收入</w:t>
      </w:r>
      <w:r>
        <w:rPr>
          <w:rFonts w:ascii="Times New Roman" w:eastAsia="方正仿宋_GBK" w:hAnsi="Times New Roman" w:cs="Times New Roman" w:hint="eastAsia"/>
          <w:color w:val="000000"/>
          <w:sz w:val="32"/>
          <w:szCs w:val="32"/>
        </w:rPr>
        <w:t>146.3</w:t>
      </w:r>
      <w:r>
        <w:rPr>
          <w:rFonts w:ascii="Times New Roman" w:eastAsia="方正仿宋_GBK" w:hAnsi="Times New Roman" w:cs="Times New Roman"/>
          <w:color w:val="000000"/>
          <w:sz w:val="32"/>
          <w:szCs w:val="32"/>
        </w:rPr>
        <w:t>亿元，下级上解收入</w:t>
      </w:r>
      <w:r>
        <w:rPr>
          <w:rFonts w:ascii="Times New Roman" w:eastAsia="方正仿宋_GBK" w:hAnsi="Times New Roman" w:cs="Times New Roman" w:hint="eastAsia"/>
          <w:color w:val="000000"/>
          <w:sz w:val="32"/>
          <w:szCs w:val="32"/>
        </w:rPr>
        <w:t>34.41</w:t>
      </w:r>
      <w:r>
        <w:rPr>
          <w:rFonts w:ascii="Times New Roman" w:eastAsia="方正仿宋_GBK" w:hAnsi="Times New Roman" w:cs="Times New Roman"/>
          <w:color w:val="000000"/>
          <w:sz w:val="32"/>
          <w:szCs w:val="32"/>
        </w:rPr>
        <w:t>亿元，上年结余</w:t>
      </w:r>
      <w:r>
        <w:rPr>
          <w:rFonts w:ascii="Times New Roman" w:eastAsia="方正仿宋_GBK" w:hAnsi="Times New Roman" w:cs="Times New Roman" w:hint="eastAsia"/>
          <w:color w:val="000000"/>
          <w:sz w:val="32"/>
          <w:szCs w:val="32"/>
        </w:rPr>
        <w:t>收入</w:t>
      </w:r>
      <w:r>
        <w:rPr>
          <w:rFonts w:ascii="Times New Roman" w:eastAsia="方正仿宋_GBK" w:hAnsi="Times New Roman" w:cs="Times New Roman" w:hint="eastAsia"/>
          <w:color w:val="000000"/>
          <w:sz w:val="32"/>
          <w:szCs w:val="32"/>
        </w:rPr>
        <w:t>3.32</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支出总计</w:t>
      </w:r>
      <w:r>
        <w:rPr>
          <w:rFonts w:ascii="Times New Roman" w:eastAsia="方正仿宋_GBK" w:hAnsi="Times New Roman" w:cs="Times New Roman" w:hint="eastAsia"/>
          <w:color w:val="000000"/>
          <w:sz w:val="32"/>
          <w:szCs w:val="32"/>
        </w:rPr>
        <w:t>323.82</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其中：政府性基金</w:t>
      </w:r>
      <w:r>
        <w:rPr>
          <w:rFonts w:ascii="Times New Roman" w:eastAsia="方正仿宋_GBK" w:hAnsi="Times New Roman" w:cs="Times New Roman" w:hint="eastAsia"/>
          <w:color w:val="000000"/>
          <w:sz w:val="32"/>
          <w:szCs w:val="32"/>
        </w:rPr>
        <w:t>预算</w:t>
      </w:r>
      <w:r>
        <w:rPr>
          <w:rFonts w:ascii="Times New Roman" w:eastAsia="方正仿宋_GBK" w:hAnsi="Times New Roman" w:cs="Times New Roman"/>
          <w:color w:val="000000"/>
          <w:sz w:val="32"/>
          <w:szCs w:val="32"/>
        </w:rPr>
        <w:t>支出</w:t>
      </w:r>
      <w:r>
        <w:rPr>
          <w:rFonts w:ascii="Times New Roman" w:eastAsia="方正仿宋_GBK" w:hAnsi="Times New Roman" w:cs="Times New Roman" w:hint="eastAsia"/>
          <w:color w:val="000000"/>
          <w:sz w:val="32"/>
          <w:szCs w:val="32"/>
        </w:rPr>
        <w:t>176.1</w:t>
      </w:r>
      <w:r>
        <w:rPr>
          <w:rFonts w:ascii="Times New Roman" w:eastAsia="方正仿宋_GBK" w:hAnsi="Times New Roman" w:cs="Times New Roman"/>
          <w:color w:val="000000"/>
          <w:sz w:val="32"/>
          <w:szCs w:val="32"/>
        </w:rPr>
        <w:t>亿元，补助下级支出</w:t>
      </w:r>
      <w:r>
        <w:rPr>
          <w:rFonts w:ascii="Times New Roman" w:eastAsia="方正仿宋_GBK" w:hAnsi="Times New Roman" w:cs="Times New Roman" w:hint="eastAsia"/>
          <w:color w:val="000000"/>
          <w:sz w:val="32"/>
          <w:szCs w:val="32"/>
        </w:rPr>
        <w:t>37.34</w:t>
      </w:r>
      <w:r>
        <w:rPr>
          <w:rFonts w:ascii="Times New Roman" w:eastAsia="方正仿宋_GBK" w:hAnsi="Times New Roman" w:cs="Times New Roman"/>
          <w:color w:val="000000"/>
          <w:sz w:val="32"/>
          <w:szCs w:val="32"/>
        </w:rPr>
        <w:t>亿元，债务还本支出</w:t>
      </w:r>
      <w:r>
        <w:rPr>
          <w:rFonts w:ascii="Times New Roman" w:eastAsia="方正仿宋_GBK" w:hAnsi="Times New Roman" w:cs="Times New Roman" w:hint="eastAsia"/>
          <w:color w:val="000000"/>
          <w:sz w:val="32"/>
          <w:szCs w:val="32"/>
        </w:rPr>
        <w:t>31.06</w:t>
      </w:r>
      <w:r>
        <w:rPr>
          <w:rFonts w:ascii="Times New Roman" w:eastAsia="方正仿宋_GBK" w:hAnsi="Times New Roman" w:cs="Times New Roman"/>
          <w:color w:val="000000"/>
          <w:sz w:val="32"/>
          <w:szCs w:val="32"/>
        </w:rPr>
        <w:t>亿元，债务转贷支出</w:t>
      </w:r>
      <w:r>
        <w:rPr>
          <w:rFonts w:ascii="Times New Roman" w:eastAsia="方正仿宋_GBK" w:hAnsi="Times New Roman" w:cs="Times New Roman" w:hint="eastAsia"/>
          <w:color w:val="000000"/>
          <w:sz w:val="32"/>
          <w:szCs w:val="32"/>
        </w:rPr>
        <w:t>56.06</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调出资金</w:t>
      </w:r>
      <w:r>
        <w:rPr>
          <w:rFonts w:ascii="Times New Roman" w:eastAsia="方正仿宋_GBK" w:hAnsi="Times New Roman" w:cs="Times New Roman" w:hint="eastAsia"/>
          <w:color w:val="000000"/>
          <w:sz w:val="32"/>
          <w:szCs w:val="32"/>
        </w:rPr>
        <w:t>23.26</w:t>
      </w:r>
      <w:r>
        <w:rPr>
          <w:rFonts w:ascii="Times New Roman" w:eastAsia="方正仿宋_GBK" w:hAnsi="Times New Roman" w:cs="Times New Roman" w:hint="eastAsia"/>
          <w:color w:val="000000"/>
          <w:sz w:val="32"/>
          <w:szCs w:val="32"/>
        </w:rPr>
        <w:t>亿元。</w:t>
      </w:r>
      <w:r>
        <w:rPr>
          <w:rFonts w:ascii="Times New Roman" w:eastAsia="方正仿宋_GBK" w:hAnsi="Times New Roman" w:cs="Times New Roman"/>
          <w:color w:val="000000"/>
          <w:sz w:val="32"/>
          <w:szCs w:val="32"/>
        </w:rPr>
        <w:t>收支相抵，年终结余</w:t>
      </w:r>
      <w:r>
        <w:rPr>
          <w:rFonts w:ascii="Times New Roman" w:eastAsia="方正仿宋_GBK" w:hAnsi="Times New Roman" w:cs="Times New Roman" w:hint="eastAsia"/>
          <w:color w:val="000000"/>
          <w:sz w:val="32"/>
          <w:szCs w:val="32"/>
        </w:rPr>
        <w:t>16.39</w:t>
      </w:r>
      <w:r>
        <w:rPr>
          <w:rFonts w:ascii="Times New Roman" w:eastAsia="方正仿宋_GBK" w:hAnsi="Times New Roman" w:cs="Times New Roman" w:hint="eastAsia"/>
          <w:color w:val="000000"/>
          <w:sz w:val="32"/>
          <w:szCs w:val="32"/>
        </w:rPr>
        <w:t>亿元</w:t>
      </w:r>
      <w:r>
        <w:rPr>
          <w:rFonts w:ascii="Times New Roman" w:eastAsia="方正仿宋_GBK" w:hAnsi="Times New Roman" w:cs="Times New Roman"/>
          <w:color w:val="000000"/>
          <w:sz w:val="32"/>
          <w:szCs w:val="32"/>
        </w:rPr>
        <w:t>。</w:t>
      </w:r>
    </w:p>
    <w:p w:rsidR="00AE529C" w:rsidRDefault="005F6D8D">
      <w:pPr>
        <w:spacing w:line="600" w:lineRule="exact"/>
        <w:ind w:firstLineChars="200" w:firstLine="640"/>
        <w:rPr>
          <w:rFonts w:ascii="Times New Roman" w:eastAsia="方正楷体_GBK" w:hAnsi="Times New Roman" w:cs="Times New Roman"/>
          <w:bCs/>
          <w:snapToGrid w:val="0"/>
          <w:kern w:val="0"/>
          <w:sz w:val="32"/>
          <w:szCs w:val="32"/>
        </w:rPr>
      </w:pPr>
      <w:r>
        <w:rPr>
          <w:rFonts w:ascii="Times New Roman" w:eastAsia="方正楷体_GBK" w:hAnsi="Times New Roman" w:cs="Times New Roman" w:hint="eastAsia"/>
          <w:bCs/>
          <w:snapToGrid w:val="0"/>
          <w:kern w:val="0"/>
          <w:sz w:val="32"/>
          <w:szCs w:val="32"/>
        </w:rPr>
        <w:t xml:space="preserve">3. </w:t>
      </w:r>
      <w:r>
        <w:rPr>
          <w:rFonts w:ascii="Times New Roman" w:eastAsia="方正楷体_GBK" w:hAnsi="Times New Roman" w:cs="Times New Roman"/>
          <w:bCs/>
          <w:snapToGrid w:val="0"/>
          <w:kern w:val="0"/>
          <w:sz w:val="32"/>
          <w:szCs w:val="32"/>
        </w:rPr>
        <w:t>国有资本经营预算预计完成情况</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w:t>
      </w:r>
      <w:r>
        <w:rPr>
          <w:rFonts w:ascii="Times New Roman" w:eastAsia="方正楷体_GBK" w:hAnsi="Times New Roman" w:cs="Times New Roman"/>
          <w:snapToGrid w:val="0"/>
          <w:color w:val="000000"/>
          <w:kern w:val="0"/>
          <w:sz w:val="32"/>
          <w:szCs w:val="32"/>
        </w:rPr>
        <w:t>1</w:t>
      </w:r>
      <w:r>
        <w:rPr>
          <w:rFonts w:ascii="Times New Roman" w:eastAsia="方正楷体_GBK" w:hAnsi="Times New Roman" w:cs="Times New Roman"/>
          <w:snapToGrid w:val="0"/>
          <w:color w:val="000000"/>
          <w:kern w:val="0"/>
          <w:sz w:val="32"/>
          <w:szCs w:val="32"/>
        </w:rPr>
        <w:t>）全市国有资本经营预算预计完成情况</w:t>
      </w:r>
    </w:p>
    <w:p w:rsidR="00AE529C" w:rsidRDefault="005F6D8D">
      <w:pPr>
        <w:snapToGrid w:val="0"/>
        <w:spacing w:line="600" w:lineRule="exact"/>
        <w:ind w:firstLine="645"/>
        <w:rPr>
          <w:rFonts w:ascii="Times New Roman" w:eastAsia="方正仿宋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收入情况：</w:t>
      </w:r>
      <w:r>
        <w:rPr>
          <w:rFonts w:ascii="Times New Roman" w:eastAsia="方正仿宋_GBK" w:hAnsi="Times New Roman" w:cs="Times New Roman" w:hint="eastAsia"/>
          <w:snapToGrid w:val="0"/>
          <w:color w:val="000000"/>
          <w:kern w:val="0"/>
          <w:sz w:val="32"/>
          <w:szCs w:val="32"/>
        </w:rPr>
        <w:t>国有资本经营</w:t>
      </w:r>
      <w:r>
        <w:rPr>
          <w:rFonts w:ascii="Times New Roman" w:eastAsia="方正仿宋_GBK" w:hAnsi="Times New Roman" w:cs="Times New Roman"/>
          <w:snapToGrid w:val="0"/>
          <w:color w:val="000000"/>
          <w:kern w:val="0"/>
          <w:sz w:val="32"/>
          <w:szCs w:val="32"/>
        </w:rPr>
        <w:t>预算收入</w:t>
      </w:r>
      <w:r>
        <w:rPr>
          <w:rFonts w:ascii="Times New Roman" w:eastAsia="方正仿宋_GBK" w:hAnsi="Times New Roman" w:cs="Times New Roman" w:hint="eastAsia"/>
          <w:snapToGrid w:val="0"/>
          <w:color w:val="000000"/>
          <w:kern w:val="0"/>
          <w:sz w:val="32"/>
          <w:szCs w:val="32"/>
        </w:rPr>
        <w:t>5.68</w:t>
      </w:r>
      <w:r>
        <w:rPr>
          <w:rFonts w:ascii="Times New Roman" w:eastAsia="方正仿宋_GBK" w:hAnsi="Times New Roman" w:cs="Times New Roman" w:hint="eastAsia"/>
          <w:snapToGrid w:val="0"/>
          <w:color w:val="000000"/>
          <w:kern w:val="0"/>
          <w:sz w:val="32"/>
          <w:szCs w:val="32"/>
        </w:rPr>
        <w:t>亿</w:t>
      </w:r>
      <w:r>
        <w:rPr>
          <w:rFonts w:ascii="Times New Roman" w:eastAsia="方正仿宋_GBK" w:hAnsi="Times New Roman" w:cs="Times New Roman"/>
          <w:snapToGrid w:val="0"/>
          <w:color w:val="000000"/>
          <w:kern w:val="0"/>
          <w:sz w:val="32"/>
          <w:szCs w:val="32"/>
        </w:rPr>
        <w:t>元，比</w:t>
      </w:r>
      <w:r>
        <w:rPr>
          <w:rFonts w:ascii="Times New Roman" w:eastAsia="方正仿宋_GBK" w:hAnsi="Times New Roman" w:cs="Times New Roman"/>
          <w:snapToGrid w:val="0"/>
          <w:color w:val="000000"/>
          <w:kern w:val="0"/>
          <w:sz w:val="32"/>
          <w:szCs w:val="32"/>
        </w:rPr>
        <w:t>201</w:t>
      </w:r>
      <w:r>
        <w:rPr>
          <w:rFonts w:ascii="Times New Roman" w:eastAsia="方正仿宋_GBK" w:hAnsi="Times New Roman" w:cs="Times New Roman" w:hint="eastAsia"/>
          <w:snapToGrid w:val="0"/>
          <w:color w:val="000000"/>
          <w:kern w:val="0"/>
          <w:sz w:val="32"/>
          <w:szCs w:val="32"/>
        </w:rPr>
        <w:t>9</w:t>
      </w:r>
      <w:r>
        <w:rPr>
          <w:rFonts w:ascii="Times New Roman" w:eastAsia="方正仿宋_GBK" w:hAnsi="Times New Roman" w:cs="Times New Roman"/>
          <w:snapToGrid w:val="0"/>
          <w:color w:val="000000"/>
          <w:kern w:val="0"/>
          <w:sz w:val="32"/>
          <w:szCs w:val="32"/>
        </w:rPr>
        <w:t>年</w:t>
      </w:r>
      <w:r>
        <w:rPr>
          <w:rFonts w:ascii="Times New Roman" w:eastAsia="方正仿宋_GBK" w:hAnsi="Times New Roman" w:cs="Times New Roman" w:hint="eastAsia"/>
          <w:snapToGrid w:val="0"/>
          <w:color w:val="000000"/>
          <w:kern w:val="0"/>
          <w:sz w:val="32"/>
          <w:szCs w:val="32"/>
        </w:rPr>
        <w:t>减少</w:t>
      </w:r>
      <w:r>
        <w:rPr>
          <w:rFonts w:ascii="Times New Roman" w:eastAsia="方正仿宋_GBK" w:hAnsi="Times New Roman" w:cs="Times New Roman" w:hint="eastAsia"/>
          <w:snapToGrid w:val="0"/>
          <w:color w:val="000000"/>
          <w:kern w:val="0"/>
          <w:sz w:val="32"/>
          <w:szCs w:val="32"/>
        </w:rPr>
        <w:t>36.71</w:t>
      </w:r>
      <w:r>
        <w:rPr>
          <w:rFonts w:ascii="Times New Roman" w:eastAsia="方正仿宋_GBK" w:hAnsi="Times New Roman" w:cs="Times New Roman" w:hint="eastAsia"/>
          <w:snapToGrid w:val="0"/>
          <w:color w:val="000000"/>
          <w:kern w:val="0"/>
          <w:sz w:val="32"/>
          <w:szCs w:val="32"/>
        </w:rPr>
        <w:t>亿</w:t>
      </w:r>
      <w:r>
        <w:rPr>
          <w:rFonts w:ascii="Times New Roman" w:eastAsia="方正仿宋_GBK" w:hAnsi="Times New Roman" w:cs="Times New Roman"/>
          <w:snapToGrid w:val="0"/>
          <w:color w:val="000000"/>
          <w:kern w:val="0"/>
          <w:sz w:val="32"/>
          <w:szCs w:val="32"/>
        </w:rPr>
        <w:t>元，</w:t>
      </w:r>
      <w:r>
        <w:rPr>
          <w:rFonts w:ascii="Times New Roman" w:eastAsia="方正仿宋_GBK" w:hAnsi="Times New Roman" w:cs="Times New Roman" w:hint="eastAsia"/>
          <w:snapToGrid w:val="0"/>
          <w:color w:val="000000"/>
          <w:kern w:val="0"/>
          <w:sz w:val="32"/>
          <w:szCs w:val="32"/>
        </w:rPr>
        <w:t>下降</w:t>
      </w:r>
      <w:r>
        <w:rPr>
          <w:rFonts w:ascii="Times New Roman" w:eastAsia="方正仿宋_GBK" w:hAnsi="Times New Roman" w:cs="Times New Roman" w:hint="eastAsia"/>
          <w:snapToGrid w:val="0"/>
          <w:color w:val="000000"/>
          <w:kern w:val="0"/>
          <w:sz w:val="32"/>
          <w:szCs w:val="32"/>
        </w:rPr>
        <w:t>86.6</w:t>
      </w:r>
      <w:r>
        <w:rPr>
          <w:rFonts w:ascii="Times New Roman" w:eastAsia="方正仿宋_GBK" w:hAnsi="Times New Roman" w:cs="Times New Roman"/>
          <w:snapToGrid w:val="0"/>
          <w:color w:val="000000"/>
          <w:kern w:val="0"/>
          <w:sz w:val="32"/>
          <w:szCs w:val="32"/>
        </w:rPr>
        <w:t>%</w:t>
      </w:r>
      <w:r>
        <w:rPr>
          <w:rFonts w:ascii="Times New Roman" w:eastAsia="方正仿宋_GBK" w:hAnsi="Times New Roman" w:cs="Times New Roman"/>
          <w:snapToGrid w:val="0"/>
          <w:color w:val="000000"/>
          <w:kern w:val="0"/>
          <w:sz w:val="32"/>
          <w:szCs w:val="32"/>
        </w:rPr>
        <w:t>，为预算的</w:t>
      </w:r>
      <w:r>
        <w:rPr>
          <w:rFonts w:ascii="Times New Roman" w:eastAsia="方正仿宋_GBK" w:hAnsi="Times New Roman" w:cs="Times New Roman" w:hint="eastAsia"/>
          <w:snapToGrid w:val="0"/>
          <w:color w:val="000000"/>
          <w:kern w:val="0"/>
          <w:sz w:val="32"/>
          <w:szCs w:val="32"/>
        </w:rPr>
        <w:t>98.3</w:t>
      </w:r>
      <w:r>
        <w:rPr>
          <w:rFonts w:ascii="Times New Roman" w:eastAsia="方正仿宋_GBK" w:hAnsi="Times New Roman" w:cs="Times New Roman"/>
          <w:snapToGrid w:val="0"/>
          <w:color w:val="000000"/>
          <w:kern w:val="0"/>
          <w:sz w:val="32"/>
          <w:szCs w:val="32"/>
        </w:rPr>
        <w:t>%</w:t>
      </w:r>
      <w:r>
        <w:rPr>
          <w:rFonts w:ascii="Times New Roman" w:eastAsia="方正仿宋_GBK" w:hAnsi="Times New Roman" w:cs="Times New Roman"/>
          <w:snapToGrid w:val="0"/>
          <w:color w:val="000000"/>
          <w:kern w:val="0"/>
          <w:sz w:val="32"/>
          <w:szCs w:val="32"/>
        </w:rPr>
        <w:t>。</w:t>
      </w:r>
      <w:r>
        <w:rPr>
          <w:rFonts w:ascii="Times New Roman" w:eastAsia="方正仿宋_GBK" w:hAnsi="Times New Roman" w:cs="Times New Roman" w:hint="eastAsia"/>
          <w:snapToGrid w:val="0"/>
          <w:color w:val="000000"/>
          <w:kern w:val="0"/>
          <w:sz w:val="32"/>
          <w:szCs w:val="32"/>
        </w:rPr>
        <w:t>主要是</w:t>
      </w:r>
      <w:r>
        <w:rPr>
          <w:rFonts w:ascii="Times New Roman" w:eastAsia="方正仿宋_GBK" w:hAnsi="Times New Roman" w:cs="Times New Roman" w:hint="eastAsia"/>
          <w:snapToGrid w:val="0"/>
          <w:color w:val="000000"/>
          <w:kern w:val="0"/>
          <w:sz w:val="32"/>
          <w:szCs w:val="32"/>
        </w:rPr>
        <w:t>2019</w:t>
      </w:r>
      <w:r>
        <w:rPr>
          <w:rFonts w:ascii="Times New Roman" w:eastAsia="方正仿宋_GBK" w:hAnsi="Times New Roman" w:cs="Times New Roman" w:hint="eastAsia"/>
          <w:snapToGrid w:val="0"/>
          <w:color w:val="000000"/>
          <w:kern w:val="0"/>
          <w:sz w:val="32"/>
          <w:szCs w:val="32"/>
        </w:rPr>
        <w:t>年实施</w:t>
      </w:r>
      <w:r>
        <w:rPr>
          <w:rFonts w:ascii="Times New Roman" w:eastAsia="方正仿宋_GBK" w:hAnsi="Times New Roman" w:cs="Times New Roman" w:hint="eastAsia"/>
          <w:sz w:val="32"/>
          <w:szCs w:val="32"/>
        </w:rPr>
        <w:t>国有企业产权优化调整，年内实现国有股权转让一次性收入。</w:t>
      </w:r>
    </w:p>
    <w:p w:rsidR="00AE529C" w:rsidRDefault="005F6D8D">
      <w:pPr>
        <w:snapToGrid w:val="0"/>
        <w:spacing w:line="600" w:lineRule="exact"/>
        <w:ind w:firstLine="645"/>
        <w:rPr>
          <w:rFonts w:ascii="Times New Roman" w:eastAsia="方正仿宋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支出情况：</w:t>
      </w:r>
      <w:r>
        <w:rPr>
          <w:rFonts w:ascii="Times New Roman" w:eastAsia="方正仿宋_GBK" w:hAnsi="Times New Roman" w:cs="Times New Roman"/>
          <w:snapToGrid w:val="0"/>
          <w:color w:val="000000"/>
          <w:kern w:val="0"/>
          <w:sz w:val="32"/>
          <w:szCs w:val="32"/>
        </w:rPr>
        <w:t>国有资本经营预算支出</w:t>
      </w:r>
      <w:r>
        <w:rPr>
          <w:rFonts w:ascii="Times New Roman" w:eastAsia="方正仿宋_GBK" w:hAnsi="Times New Roman" w:cs="Times New Roman" w:hint="eastAsia"/>
          <w:snapToGrid w:val="0"/>
          <w:color w:val="000000"/>
          <w:kern w:val="0"/>
          <w:sz w:val="32"/>
          <w:szCs w:val="32"/>
        </w:rPr>
        <w:t>0.89</w:t>
      </w:r>
      <w:r>
        <w:rPr>
          <w:rFonts w:ascii="Times New Roman" w:eastAsia="方正仿宋_GBK" w:hAnsi="Times New Roman" w:cs="Times New Roman" w:hint="eastAsia"/>
          <w:snapToGrid w:val="0"/>
          <w:color w:val="000000"/>
          <w:kern w:val="0"/>
          <w:sz w:val="32"/>
          <w:szCs w:val="32"/>
        </w:rPr>
        <w:t>亿</w:t>
      </w:r>
      <w:r>
        <w:rPr>
          <w:rFonts w:ascii="Times New Roman" w:eastAsia="方正仿宋_GBK" w:hAnsi="Times New Roman" w:cs="Times New Roman"/>
          <w:snapToGrid w:val="0"/>
          <w:color w:val="000000"/>
          <w:kern w:val="0"/>
          <w:sz w:val="32"/>
          <w:szCs w:val="32"/>
        </w:rPr>
        <w:t>元，比</w:t>
      </w:r>
      <w:r>
        <w:rPr>
          <w:rFonts w:ascii="Times New Roman" w:eastAsia="方正仿宋_GBK" w:hAnsi="Times New Roman" w:cs="Times New Roman"/>
          <w:snapToGrid w:val="0"/>
          <w:color w:val="000000"/>
          <w:kern w:val="0"/>
          <w:sz w:val="32"/>
          <w:szCs w:val="32"/>
        </w:rPr>
        <w:t>201</w:t>
      </w:r>
      <w:r>
        <w:rPr>
          <w:rFonts w:ascii="Times New Roman" w:eastAsia="方正仿宋_GBK" w:hAnsi="Times New Roman" w:cs="Times New Roman" w:hint="eastAsia"/>
          <w:snapToGrid w:val="0"/>
          <w:color w:val="000000"/>
          <w:kern w:val="0"/>
          <w:sz w:val="32"/>
          <w:szCs w:val="32"/>
        </w:rPr>
        <w:t>9</w:t>
      </w:r>
      <w:r>
        <w:rPr>
          <w:rFonts w:ascii="Times New Roman" w:eastAsia="方正仿宋_GBK" w:hAnsi="Times New Roman" w:cs="Times New Roman"/>
          <w:snapToGrid w:val="0"/>
          <w:color w:val="000000"/>
          <w:kern w:val="0"/>
          <w:sz w:val="32"/>
          <w:szCs w:val="32"/>
        </w:rPr>
        <w:t>年减少</w:t>
      </w:r>
      <w:r>
        <w:rPr>
          <w:rFonts w:ascii="Times New Roman" w:eastAsia="方正仿宋_GBK" w:hAnsi="Times New Roman" w:cs="Times New Roman" w:hint="eastAsia"/>
          <w:snapToGrid w:val="0"/>
          <w:color w:val="000000"/>
          <w:kern w:val="0"/>
          <w:sz w:val="32"/>
          <w:szCs w:val="32"/>
        </w:rPr>
        <w:t>30.35</w:t>
      </w:r>
      <w:r>
        <w:rPr>
          <w:rFonts w:ascii="Times New Roman" w:eastAsia="方正仿宋_GBK" w:hAnsi="Times New Roman" w:cs="Times New Roman" w:hint="eastAsia"/>
          <w:snapToGrid w:val="0"/>
          <w:color w:val="000000"/>
          <w:kern w:val="0"/>
          <w:sz w:val="32"/>
          <w:szCs w:val="32"/>
        </w:rPr>
        <w:t>亿</w:t>
      </w:r>
      <w:r>
        <w:rPr>
          <w:rFonts w:ascii="Times New Roman" w:eastAsia="方正仿宋_GBK" w:hAnsi="Times New Roman" w:cs="Times New Roman"/>
          <w:snapToGrid w:val="0"/>
          <w:color w:val="000000"/>
          <w:kern w:val="0"/>
          <w:sz w:val="32"/>
          <w:szCs w:val="32"/>
        </w:rPr>
        <w:t>元，</w:t>
      </w:r>
      <w:r>
        <w:rPr>
          <w:rFonts w:ascii="Times New Roman" w:eastAsia="方正仿宋_GBK" w:hAnsi="Times New Roman" w:cs="Times New Roman" w:hint="eastAsia"/>
          <w:snapToGrid w:val="0"/>
          <w:color w:val="000000"/>
          <w:kern w:val="0"/>
          <w:sz w:val="32"/>
          <w:szCs w:val="32"/>
        </w:rPr>
        <w:t>下降</w:t>
      </w:r>
      <w:r>
        <w:rPr>
          <w:rFonts w:ascii="Times New Roman" w:eastAsia="方正仿宋_GBK" w:hAnsi="Times New Roman" w:cs="Times New Roman" w:hint="eastAsia"/>
          <w:snapToGrid w:val="0"/>
          <w:color w:val="000000"/>
          <w:kern w:val="0"/>
          <w:sz w:val="32"/>
          <w:szCs w:val="32"/>
        </w:rPr>
        <w:t>97.2%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napToGrid w:val="0"/>
          <w:color w:val="000000"/>
          <w:kern w:val="0"/>
          <w:sz w:val="32"/>
          <w:szCs w:val="32"/>
        </w:rPr>
        <w:t>收入减少相应减少支出安排。</w:t>
      </w:r>
    </w:p>
    <w:p w:rsidR="00AE529C" w:rsidRDefault="005F6D8D">
      <w:pPr>
        <w:snapToGrid w:val="0"/>
        <w:spacing w:line="600" w:lineRule="exact"/>
        <w:ind w:firstLine="645"/>
        <w:rPr>
          <w:rFonts w:ascii="Times New Roman" w:eastAsia="方正仿宋_GBK" w:hAnsi="Times New Roman" w:cs="Times New Roman"/>
          <w:sz w:val="32"/>
          <w:szCs w:val="32"/>
        </w:rPr>
      </w:pPr>
      <w:r>
        <w:rPr>
          <w:rFonts w:ascii="Times New Roman" w:eastAsia="方正楷体_GBK" w:hAnsi="Times New Roman" w:cs="Times New Roman"/>
          <w:snapToGrid w:val="0"/>
          <w:color w:val="000000"/>
          <w:kern w:val="0"/>
          <w:sz w:val="32"/>
          <w:szCs w:val="32"/>
        </w:rPr>
        <w:t>收支平衡情况：</w:t>
      </w:r>
      <w:r>
        <w:rPr>
          <w:rFonts w:ascii="Times New Roman" w:eastAsia="方正仿宋_GBK" w:hAnsi="Times New Roman" w:cs="Times New Roman" w:hint="eastAsia"/>
          <w:sz w:val="32"/>
          <w:szCs w:val="32"/>
        </w:rPr>
        <w:t>收入总计</w:t>
      </w:r>
      <w:r>
        <w:rPr>
          <w:rFonts w:ascii="Times New Roman" w:eastAsia="方正仿宋_GBK" w:hAnsi="Times New Roman" w:cs="Times New Roman" w:hint="eastAsia"/>
          <w:sz w:val="32"/>
          <w:szCs w:val="32"/>
        </w:rPr>
        <w:t>6.1</w:t>
      </w:r>
      <w:r>
        <w:rPr>
          <w:rFonts w:ascii="Times New Roman" w:eastAsia="方正仿宋_GBK" w:hAnsi="Times New Roman" w:cs="Times New Roman" w:hint="eastAsia"/>
          <w:sz w:val="32"/>
          <w:szCs w:val="32"/>
        </w:rPr>
        <w:t>亿元，其中：国有资本经营预算收入</w:t>
      </w:r>
      <w:r>
        <w:rPr>
          <w:rFonts w:ascii="Times New Roman" w:eastAsia="方正仿宋_GBK" w:hAnsi="Times New Roman" w:cs="Times New Roman" w:hint="eastAsia"/>
          <w:sz w:val="32"/>
          <w:szCs w:val="32"/>
        </w:rPr>
        <w:t>5.68</w:t>
      </w:r>
      <w:r>
        <w:rPr>
          <w:rFonts w:ascii="Times New Roman" w:eastAsia="方正仿宋_GBK" w:hAnsi="Times New Roman" w:cs="Times New Roman" w:hint="eastAsia"/>
          <w:sz w:val="32"/>
          <w:szCs w:val="32"/>
        </w:rPr>
        <w:t>亿元，上级补助收入</w:t>
      </w:r>
      <w:r>
        <w:rPr>
          <w:rFonts w:ascii="Times New Roman" w:eastAsia="方正仿宋_GBK" w:hAnsi="Times New Roman" w:cs="Times New Roman" w:hint="eastAsia"/>
          <w:sz w:val="32"/>
          <w:szCs w:val="32"/>
        </w:rPr>
        <w:t>0.42</w:t>
      </w:r>
      <w:r>
        <w:rPr>
          <w:rFonts w:ascii="Times New Roman" w:eastAsia="方正仿宋_GBK" w:hAnsi="Times New Roman" w:cs="Times New Roman" w:hint="eastAsia"/>
          <w:sz w:val="32"/>
          <w:szCs w:val="32"/>
        </w:rPr>
        <w:t>亿元。支出总计</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亿元，其中：国有资本经营预算支出</w:t>
      </w:r>
      <w:r>
        <w:rPr>
          <w:rFonts w:ascii="Times New Roman" w:eastAsia="方正仿宋_GBK" w:hAnsi="Times New Roman" w:cs="Times New Roman" w:hint="eastAsia"/>
          <w:sz w:val="32"/>
          <w:szCs w:val="32"/>
        </w:rPr>
        <w:t>0.89</w:t>
      </w:r>
      <w:r>
        <w:rPr>
          <w:rFonts w:ascii="Times New Roman" w:eastAsia="方正仿宋_GBK" w:hAnsi="Times New Roman" w:cs="Times New Roman" w:hint="eastAsia"/>
          <w:sz w:val="32"/>
          <w:szCs w:val="32"/>
        </w:rPr>
        <w:t>亿元，调出资金</w:t>
      </w:r>
      <w:r>
        <w:rPr>
          <w:rFonts w:ascii="Times New Roman" w:eastAsia="方正仿宋_GBK" w:hAnsi="Times New Roman" w:cs="Times New Roman" w:hint="eastAsia"/>
          <w:sz w:val="32"/>
          <w:szCs w:val="32"/>
        </w:rPr>
        <w:t>1.71</w:t>
      </w:r>
      <w:r>
        <w:rPr>
          <w:rFonts w:ascii="Times New Roman" w:eastAsia="方正仿宋_GBK" w:hAnsi="Times New Roman" w:cs="Times New Roman" w:hint="eastAsia"/>
          <w:sz w:val="32"/>
          <w:szCs w:val="32"/>
        </w:rPr>
        <w:t>亿元。收支相抵，年终结余</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亿元（为当年超收收入，按照预算法实施条例规定，于下一年度安排使用）。</w:t>
      </w:r>
    </w:p>
    <w:p w:rsidR="00AE529C" w:rsidRDefault="005F6D8D">
      <w:pPr>
        <w:spacing w:line="600" w:lineRule="exact"/>
        <w:ind w:firstLineChars="200" w:firstLine="640"/>
        <w:rPr>
          <w:rFonts w:ascii="Times New Roman" w:eastAsia="方正楷体_GBK" w:hAnsi="Times New Roman" w:cs="Times New Roman"/>
          <w:snapToGrid w:val="0"/>
          <w:color w:val="000000"/>
          <w:kern w:val="0"/>
          <w:sz w:val="32"/>
          <w:szCs w:val="32"/>
        </w:rPr>
      </w:pPr>
      <w:r>
        <w:rPr>
          <w:rFonts w:ascii="Times New Roman" w:eastAsia="方正楷体_GBK" w:hAnsi="Times New Roman" w:cs="Times New Roman"/>
          <w:snapToGrid w:val="0"/>
          <w:color w:val="000000"/>
          <w:kern w:val="0"/>
          <w:sz w:val="32"/>
          <w:szCs w:val="32"/>
        </w:rPr>
        <w:t>（</w:t>
      </w:r>
      <w:r>
        <w:rPr>
          <w:rFonts w:ascii="Times New Roman" w:eastAsia="方正楷体_GBK" w:hAnsi="Times New Roman" w:cs="Times New Roman"/>
          <w:snapToGrid w:val="0"/>
          <w:color w:val="000000"/>
          <w:kern w:val="0"/>
          <w:sz w:val="32"/>
          <w:szCs w:val="32"/>
        </w:rPr>
        <w:t>2</w:t>
      </w:r>
      <w:r>
        <w:rPr>
          <w:rFonts w:ascii="Times New Roman" w:eastAsia="方正楷体_GBK" w:hAnsi="Times New Roman" w:cs="Times New Roman"/>
          <w:snapToGrid w:val="0"/>
          <w:color w:val="000000"/>
          <w:kern w:val="0"/>
          <w:sz w:val="32"/>
          <w:szCs w:val="32"/>
        </w:rPr>
        <w:t>）市本级国有资本经营预算预计完成情况</w:t>
      </w:r>
    </w:p>
    <w:p w:rsidR="00AE529C" w:rsidRDefault="005F6D8D">
      <w:pPr>
        <w:spacing w:line="60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楷体_GBK" w:hAnsi="Times New Roman" w:cs="Times New Roman" w:hint="eastAsia"/>
          <w:snapToGrid w:val="0"/>
          <w:color w:val="000000"/>
          <w:kern w:val="0"/>
          <w:sz w:val="32"/>
          <w:szCs w:val="32"/>
        </w:rPr>
        <w:t>收入情况：</w:t>
      </w:r>
      <w:r>
        <w:rPr>
          <w:rFonts w:ascii="Times New Roman" w:eastAsia="方正仿宋_GBK" w:hAnsi="Times New Roman" w:cs="Times New Roman" w:hint="eastAsia"/>
          <w:snapToGrid w:val="0"/>
          <w:color w:val="000000"/>
          <w:kern w:val="0"/>
          <w:sz w:val="32"/>
          <w:szCs w:val="32"/>
        </w:rPr>
        <w:t>国有资本经营</w:t>
      </w:r>
      <w:r>
        <w:rPr>
          <w:rFonts w:ascii="Times New Roman" w:eastAsia="方正仿宋_GBK" w:hAnsi="Times New Roman" w:cs="Times New Roman"/>
          <w:snapToGrid w:val="0"/>
          <w:color w:val="000000"/>
          <w:kern w:val="0"/>
          <w:sz w:val="32"/>
          <w:szCs w:val="32"/>
        </w:rPr>
        <w:t>预算收入</w:t>
      </w:r>
      <w:r>
        <w:rPr>
          <w:rFonts w:ascii="Times New Roman" w:eastAsia="方正仿宋_GBK" w:hAnsi="Times New Roman" w:cs="Times New Roman" w:hint="eastAsia"/>
          <w:snapToGrid w:val="0"/>
          <w:color w:val="000000"/>
          <w:kern w:val="0"/>
          <w:sz w:val="32"/>
          <w:szCs w:val="32"/>
        </w:rPr>
        <w:t>5.67</w:t>
      </w:r>
      <w:r>
        <w:rPr>
          <w:rFonts w:ascii="Times New Roman" w:eastAsia="方正仿宋_GBK" w:hAnsi="Times New Roman" w:cs="Times New Roman" w:hint="eastAsia"/>
          <w:snapToGrid w:val="0"/>
          <w:color w:val="000000"/>
          <w:kern w:val="0"/>
          <w:sz w:val="32"/>
          <w:szCs w:val="32"/>
        </w:rPr>
        <w:t>亿</w:t>
      </w:r>
      <w:r>
        <w:rPr>
          <w:rFonts w:ascii="Times New Roman" w:eastAsia="方正仿宋_GBK" w:hAnsi="Times New Roman" w:cs="Times New Roman"/>
          <w:snapToGrid w:val="0"/>
          <w:color w:val="000000"/>
          <w:kern w:val="0"/>
          <w:sz w:val="32"/>
          <w:szCs w:val="32"/>
        </w:rPr>
        <w:t>元，比</w:t>
      </w:r>
      <w:r>
        <w:rPr>
          <w:rFonts w:ascii="Times New Roman" w:eastAsia="方正仿宋_GBK" w:hAnsi="Times New Roman" w:cs="Times New Roman"/>
          <w:snapToGrid w:val="0"/>
          <w:color w:val="000000"/>
          <w:kern w:val="0"/>
          <w:sz w:val="32"/>
          <w:szCs w:val="32"/>
        </w:rPr>
        <w:t>201</w:t>
      </w:r>
      <w:r>
        <w:rPr>
          <w:rFonts w:ascii="Times New Roman" w:eastAsia="方正仿宋_GBK" w:hAnsi="Times New Roman" w:cs="Times New Roman" w:hint="eastAsia"/>
          <w:snapToGrid w:val="0"/>
          <w:color w:val="000000"/>
          <w:kern w:val="0"/>
          <w:sz w:val="32"/>
          <w:szCs w:val="32"/>
        </w:rPr>
        <w:t>9</w:t>
      </w:r>
      <w:r>
        <w:rPr>
          <w:rFonts w:ascii="Times New Roman" w:eastAsia="方正仿宋_GBK" w:hAnsi="Times New Roman" w:cs="Times New Roman"/>
          <w:snapToGrid w:val="0"/>
          <w:color w:val="000000"/>
          <w:kern w:val="0"/>
          <w:sz w:val="32"/>
          <w:szCs w:val="32"/>
        </w:rPr>
        <w:t>年</w:t>
      </w:r>
      <w:r>
        <w:rPr>
          <w:rFonts w:ascii="Times New Roman" w:eastAsia="方正仿宋_GBK" w:hAnsi="Times New Roman" w:cs="Times New Roman" w:hint="eastAsia"/>
          <w:snapToGrid w:val="0"/>
          <w:color w:val="000000"/>
          <w:kern w:val="0"/>
          <w:sz w:val="32"/>
          <w:szCs w:val="32"/>
        </w:rPr>
        <w:t>减少</w:t>
      </w:r>
      <w:r>
        <w:rPr>
          <w:rFonts w:ascii="Times New Roman" w:eastAsia="方正仿宋_GBK" w:hAnsi="Times New Roman" w:cs="Times New Roman" w:hint="eastAsia"/>
          <w:snapToGrid w:val="0"/>
          <w:color w:val="000000"/>
          <w:kern w:val="0"/>
          <w:sz w:val="32"/>
          <w:szCs w:val="32"/>
        </w:rPr>
        <w:t>36.68</w:t>
      </w:r>
      <w:r>
        <w:rPr>
          <w:rFonts w:ascii="Times New Roman" w:eastAsia="方正仿宋_GBK" w:hAnsi="Times New Roman" w:cs="Times New Roman" w:hint="eastAsia"/>
          <w:snapToGrid w:val="0"/>
          <w:color w:val="000000"/>
          <w:kern w:val="0"/>
          <w:sz w:val="32"/>
          <w:szCs w:val="32"/>
        </w:rPr>
        <w:t>亿</w:t>
      </w:r>
      <w:r>
        <w:rPr>
          <w:rFonts w:ascii="Times New Roman" w:eastAsia="方正仿宋_GBK" w:hAnsi="Times New Roman" w:cs="Times New Roman"/>
          <w:snapToGrid w:val="0"/>
          <w:color w:val="000000"/>
          <w:kern w:val="0"/>
          <w:sz w:val="32"/>
          <w:szCs w:val="32"/>
        </w:rPr>
        <w:t>元，</w:t>
      </w:r>
      <w:r>
        <w:rPr>
          <w:rFonts w:ascii="Times New Roman" w:eastAsia="方正仿宋_GBK" w:hAnsi="Times New Roman" w:cs="Times New Roman" w:hint="eastAsia"/>
          <w:snapToGrid w:val="0"/>
          <w:color w:val="000000"/>
          <w:kern w:val="0"/>
          <w:sz w:val="32"/>
          <w:szCs w:val="32"/>
        </w:rPr>
        <w:t>下降</w:t>
      </w:r>
      <w:r>
        <w:rPr>
          <w:rFonts w:ascii="Times New Roman" w:eastAsia="方正仿宋_GBK" w:hAnsi="Times New Roman" w:cs="Times New Roman" w:hint="eastAsia"/>
          <w:snapToGrid w:val="0"/>
          <w:color w:val="000000"/>
          <w:kern w:val="0"/>
          <w:sz w:val="32"/>
          <w:szCs w:val="32"/>
        </w:rPr>
        <w:t>86.6</w:t>
      </w:r>
      <w:r>
        <w:rPr>
          <w:rFonts w:ascii="Times New Roman" w:eastAsia="方正仿宋_GBK" w:hAnsi="Times New Roman" w:cs="Times New Roman"/>
          <w:snapToGrid w:val="0"/>
          <w:color w:val="000000"/>
          <w:kern w:val="0"/>
          <w:sz w:val="32"/>
          <w:szCs w:val="32"/>
        </w:rPr>
        <w:t>%</w:t>
      </w:r>
      <w:r>
        <w:rPr>
          <w:rFonts w:ascii="Times New Roman" w:eastAsia="方正仿宋_GBK" w:hAnsi="Times New Roman" w:cs="Times New Roman"/>
          <w:snapToGrid w:val="0"/>
          <w:color w:val="000000"/>
          <w:kern w:val="0"/>
          <w:sz w:val="32"/>
          <w:szCs w:val="32"/>
        </w:rPr>
        <w:t>，为预算的</w:t>
      </w:r>
      <w:r>
        <w:rPr>
          <w:rFonts w:ascii="Times New Roman" w:eastAsia="方正仿宋_GBK" w:hAnsi="Times New Roman" w:cs="Times New Roman" w:hint="eastAsia"/>
          <w:snapToGrid w:val="0"/>
          <w:color w:val="000000"/>
          <w:kern w:val="0"/>
          <w:sz w:val="32"/>
          <w:szCs w:val="32"/>
        </w:rPr>
        <w:t>100</w:t>
      </w:r>
      <w:r>
        <w:rPr>
          <w:rFonts w:ascii="Times New Roman" w:eastAsia="方正仿宋_GBK" w:hAnsi="Times New Roman" w:cs="Times New Roman"/>
          <w:snapToGrid w:val="0"/>
          <w:color w:val="000000"/>
          <w:kern w:val="0"/>
          <w:sz w:val="32"/>
          <w:szCs w:val="32"/>
        </w:rPr>
        <w:t>%</w:t>
      </w:r>
      <w:r>
        <w:rPr>
          <w:rFonts w:ascii="Times New Roman" w:eastAsia="方正仿宋_GBK" w:hAnsi="Times New Roman" w:cs="Times New Roman" w:hint="eastAsia"/>
          <w:snapToGrid w:val="0"/>
          <w:color w:val="000000"/>
          <w:kern w:val="0"/>
          <w:sz w:val="32"/>
          <w:szCs w:val="32"/>
        </w:rPr>
        <w:t>。原因同全</w:t>
      </w:r>
      <w:r>
        <w:rPr>
          <w:rFonts w:ascii="Times New Roman" w:eastAsia="方正仿宋_GBK" w:hAnsi="Times New Roman" w:cs="Times New Roman" w:hint="eastAsia"/>
          <w:snapToGrid w:val="0"/>
          <w:color w:val="000000"/>
          <w:kern w:val="0"/>
          <w:sz w:val="32"/>
          <w:szCs w:val="32"/>
        </w:rPr>
        <w:lastRenderedPageBreak/>
        <w:t>市预算执行情况。</w:t>
      </w:r>
    </w:p>
    <w:p w:rsidR="00AE529C" w:rsidRDefault="005F6D8D">
      <w:pPr>
        <w:spacing w:line="60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楷体_GBK" w:hAnsi="Times New Roman" w:cs="Times New Roman" w:hint="eastAsia"/>
          <w:snapToGrid w:val="0"/>
          <w:color w:val="000000"/>
          <w:kern w:val="0"/>
          <w:sz w:val="32"/>
          <w:szCs w:val="32"/>
        </w:rPr>
        <w:t>支出情况：</w:t>
      </w:r>
      <w:r>
        <w:rPr>
          <w:rFonts w:ascii="Times New Roman" w:eastAsia="方正仿宋_GBK" w:hAnsi="Times New Roman" w:cs="Times New Roman"/>
          <w:snapToGrid w:val="0"/>
          <w:color w:val="000000"/>
          <w:kern w:val="0"/>
          <w:sz w:val="32"/>
          <w:szCs w:val="32"/>
        </w:rPr>
        <w:t>国有资本经营预算支出</w:t>
      </w:r>
      <w:r>
        <w:rPr>
          <w:rFonts w:ascii="Times New Roman" w:eastAsia="方正仿宋_GBK" w:hAnsi="Times New Roman" w:cs="Times New Roman" w:hint="eastAsia"/>
          <w:snapToGrid w:val="0"/>
          <w:color w:val="000000"/>
          <w:kern w:val="0"/>
          <w:sz w:val="32"/>
          <w:szCs w:val="32"/>
        </w:rPr>
        <w:t>0.64</w:t>
      </w:r>
      <w:r>
        <w:rPr>
          <w:rFonts w:ascii="Times New Roman" w:eastAsia="方正仿宋_GBK" w:hAnsi="Times New Roman" w:cs="Times New Roman" w:hint="eastAsia"/>
          <w:snapToGrid w:val="0"/>
          <w:color w:val="000000"/>
          <w:kern w:val="0"/>
          <w:sz w:val="32"/>
          <w:szCs w:val="32"/>
        </w:rPr>
        <w:t>亿</w:t>
      </w:r>
      <w:r>
        <w:rPr>
          <w:rFonts w:ascii="Times New Roman" w:eastAsia="方正仿宋_GBK" w:hAnsi="Times New Roman" w:cs="Times New Roman"/>
          <w:snapToGrid w:val="0"/>
          <w:color w:val="000000"/>
          <w:kern w:val="0"/>
          <w:sz w:val="32"/>
          <w:szCs w:val="32"/>
        </w:rPr>
        <w:t>元，比</w:t>
      </w:r>
      <w:r>
        <w:rPr>
          <w:rFonts w:ascii="Times New Roman" w:eastAsia="方正仿宋_GBK" w:hAnsi="Times New Roman" w:cs="Times New Roman"/>
          <w:snapToGrid w:val="0"/>
          <w:color w:val="000000"/>
          <w:kern w:val="0"/>
          <w:sz w:val="32"/>
          <w:szCs w:val="32"/>
        </w:rPr>
        <w:t>201</w:t>
      </w:r>
      <w:r>
        <w:rPr>
          <w:rFonts w:ascii="Times New Roman" w:eastAsia="方正仿宋_GBK" w:hAnsi="Times New Roman" w:cs="Times New Roman" w:hint="eastAsia"/>
          <w:snapToGrid w:val="0"/>
          <w:color w:val="000000"/>
          <w:kern w:val="0"/>
          <w:sz w:val="32"/>
          <w:szCs w:val="32"/>
        </w:rPr>
        <w:t>9</w:t>
      </w:r>
      <w:r>
        <w:rPr>
          <w:rFonts w:ascii="Times New Roman" w:eastAsia="方正仿宋_GBK" w:hAnsi="Times New Roman" w:cs="Times New Roman"/>
          <w:snapToGrid w:val="0"/>
          <w:color w:val="000000"/>
          <w:kern w:val="0"/>
          <w:sz w:val="32"/>
          <w:szCs w:val="32"/>
        </w:rPr>
        <w:t>年减少</w:t>
      </w:r>
      <w:r>
        <w:rPr>
          <w:rFonts w:ascii="Times New Roman" w:eastAsia="方正仿宋_GBK" w:hAnsi="Times New Roman" w:cs="Times New Roman" w:hint="eastAsia"/>
          <w:snapToGrid w:val="0"/>
          <w:color w:val="000000"/>
          <w:kern w:val="0"/>
          <w:sz w:val="32"/>
          <w:szCs w:val="32"/>
        </w:rPr>
        <w:t>29.96</w:t>
      </w:r>
      <w:r>
        <w:rPr>
          <w:rFonts w:ascii="Times New Roman" w:eastAsia="方正仿宋_GBK" w:hAnsi="Times New Roman" w:cs="Times New Roman" w:hint="eastAsia"/>
          <w:snapToGrid w:val="0"/>
          <w:color w:val="000000"/>
          <w:kern w:val="0"/>
          <w:sz w:val="32"/>
          <w:szCs w:val="32"/>
        </w:rPr>
        <w:t>亿</w:t>
      </w:r>
      <w:r>
        <w:rPr>
          <w:rFonts w:ascii="Times New Roman" w:eastAsia="方正仿宋_GBK" w:hAnsi="Times New Roman" w:cs="Times New Roman"/>
          <w:snapToGrid w:val="0"/>
          <w:color w:val="000000"/>
          <w:kern w:val="0"/>
          <w:sz w:val="32"/>
          <w:szCs w:val="32"/>
        </w:rPr>
        <w:t>元，</w:t>
      </w:r>
      <w:r>
        <w:rPr>
          <w:rFonts w:ascii="Times New Roman" w:eastAsia="方正仿宋_GBK" w:hAnsi="Times New Roman" w:cs="Times New Roman" w:hint="eastAsia"/>
          <w:snapToGrid w:val="0"/>
          <w:color w:val="000000"/>
          <w:kern w:val="0"/>
          <w:sz w:val="32"/>
          <w:szCs w:val="32"/>
        </w:rPr>
        <w:t>下降</w:t>
      </w:r>
      <w:r>
        <w:rPr>
          <w:rFonts w:ascii="Times New Roman" w:eastAsia="方正仿宋_GBK" w:hAnsi="Times New Roman" w:cs="Times New Roman" w:hint="eastAsia"/>
          <w:snapToGrid w:val="0"/>
          <w:color w:val="000000"/>
          <w:kern w:val="0"/>
          <w:sz w:val="32"/>
          <w:szCs w:val="32"/>
        </w:rPr>
        <w:t xml:space="preserve">97.9%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napToGrid w:val="0"/>
          <w:color w:val="000000"/>
          <w:kern w:val="0"/>
          <w:sz w:val="32"/>
          <w:szCs w:val="32"/>
        </w:rPr>
        <w:t>原因同全市预算执行情况。</w:t>
      </w:r>
    </w:p>
    <w:p w:rsidR="00AE529C" w:rsidRDefault="005F6D8D">
      <w:pPr>
        <w:spacing w:line="60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楷体_GBK" w:hAnsi="Times New Roman" w:cs="Times New Roman" w:hint="eastAsia"/>
          <w:snapToGrid w:val="0"/>
          <w:color w:val="000000"/>
          <w:kern w:val="0"/>
          <w:sz w:val="32"/>
          <w:szCs w:val="32"/>
        </w:rPr>
        <w:t>收支平衡情况：</w:t>
      </w:r>
      <w:r>
        <w:rPr>
          <w:rFonts w:ascii="Times New Roman" w:eastAsia="方正仿宋_GBK" w:hAnsi="Times New Roman" w:cs="Times New Roman" w:hint="eastAsia"/>
          <w:sz w:val="32"/>
          <w:szCs w:val="32"/>
        </w:rPr>
        <w:t>收入总计</w:t>
      </w:r>
      <w:r>
        <w:rPr>
          <w:rFonts w:ascii="Times New Roman" w:eastAsia="方正仿宋_GBK" w:hAnsi="Times New Roman" w:cs="Times New Roman" w:hint="eastAsia"/>
          <w:sz w:val="32"/>
          <w:szCs w:val="32"/>
        </w:rPr>
        <w:t>6.09</w:t>
      </w:r>
      <w:r>
        <w:rPr>
          <w:rFonts w:ascii="Times New Roman" w:eastAsia="方正仿宋_GBK" w:hAnsi="Times New Roman" w:cs="Times New Roman" w:hint="eastAsia"/>
          <w:sz w:val="32"/>
          <w:szCs w:val="32"/>
        </w:rPr>
        <w:t>亿元，其中：国有资本经营预算收入</w:t>
      </w:r>
      <w:r>
        <w:rPr>
          <w:rFonts w:ascii="Times New Roman" w:eastAsia="方正仿宋_GBK" w:hAnsi="Times New Roman" w:cs="Times New Roman" w:hint="eastAsia"/>
          <w:sz w:val="32"/>
          <w:szCs w:val="32"/>
        </w:rPr>
        <w:t>5.67</w:t>
      </w:r>
      <w:r>
        <w:rPr>
          <w:rFonts w:ascii="Times New Roman" w:eastAsia="方正仿宋_GBK" w:hAnsi="Times New Roman" w:cs="Times New Roman" w:hint="eastAsia"/>
          <w:sz w:val="32"/>
          <w:szCs w:val="32"/>
        </w:rPr>
        <w:t>亿元，上级补助收入</w:t>
      </w:r>
      <w:r>
        <w:rPr>
          <w:rFonts w:ascii="Times New Roman" w:eastAsia="方正仿宋_GBK" w:hAnsi="Times New Roman" w:cs="Times New Roman" w:hint="eastAsia"/>
          <w:sz w:val="32"/>
          <w:szCs w:val="32"/>
        </w:rPr>
        <w:t>0.42</w:t>
      </w:r>
      <w:r>
        <w:rPr>
          <w:rFonts w:ascii="Times New Roman" w:eastAsia="方正仿宋_GBK" w:hAnsi="Times New Roman" w:cs="Times New Roman" w:hint="eastAsia"/>
          <w:sz w:val="32"/>
          <w:szCs w:val="32"/>
        </w:rPr>
        <w:t>亿元。支出总计</w:t>
      </w:r>
      <w:r>
        <w:rPr>
          <w:rFonts w:ascii="Times New Roman" w:eastAsia="方正仿宋_GBK" w:hAnsi="Times New Roman" w:cs="Times New Roman" w:hint="eastAsia"/>
          <w:sz w:val="32"/>
          <w:szCs w:val="32"/>
        </w:rPr>
        <w:t>2.59</w:t>
      </w:r>
      <w:r>
        <w:rPr>
          <w:rFonts w:ascii="Times New Roman" w:eastAsia="方正仿宋_GBK" w:hAnsi="Times New Roman" w:cs="Times New Roman" w:hint="eastAsia"/>
          <w:sz w:val="32"/>
          <w:szCs w:val="32"/>
        </w:rPr>
        <w:t>亿元，其中：国有资本经营预算支出</w:t>
      </w:r>
      <w:r>
        <w:rPr>
          <w:rFonts w:ascii="Times New Roman" w:eastAsia="方正仿宋_GBK" w:hAnsi="Times New Roman" w:cs="Times New Roman" w:hint="eastAsia"/>
          <w:sz w:val="32"/>
          <w:szCs w:val="32"/>
        </w:rPr>
        <w:t>0.64</w:t>
      </w:r>
      <w:r>
        <w:rPr>
          <w:rFonts w:ascii="Times New Roman" w:eastAsia="方正仿宋_GBK" w:hAnsi="Times New Roman" w:cs="Times New Roman" w:hint="eastAsia"/>
          <w:sz w:val="32"/>
          <w:szCs w:val="32"/>
        </w:rPr>
        <w:t>亿元，补助下级支出</w:t>
      </w:r>
      <w:r>
        <w:rPr>
          <w:rFonts w:ascii="Times New Roman" w:eastAsia="方正仿宋_GBK" w:hAnsi="Times New Roman" w:cs="Times New Roman" w:hint="eastAsia"/>
          <w:sz w:val="32"/>
          <w:szCs w:val="32"/>
        </w:rPr>
        <w:t>0.25</w:t>
      </w:r>
      <w:r>
        <w:rPr>
          <w:rFonts w:ascii="Times New Roman" w:eastAsia="方正仿宋_GBK" w:hAnsi="Times New Roman" w:cs="Times New Roman" w:hint="eastAsia"/>
          <w:sz w:val="32"/>
          <w:szCs w:val="32"/>
        </w:rPr>
        <w:t>亿元，调出资金</w:t>
      </w:r>
      <w:r>
        <w:rPr>
          <w:rFonts w:ascii="Times New Roman" w:eastAsia="方正仿宋_GBK" w:hAnsi="Times New Roman" w:cs="Times New Roman" w:hint="eastAsia"/>
          <w:sz w:val="32"/>
          <w:szCs w:val="32"/>
        </w:rPr>
        <w:t>1.7</w:t>
      </w:r>
      <w:r>
        <w:rPr>
          <w:rFonts w:ascii="Times New Roman" w:eastAsia="方正仿宋_GBK" w:hAnsi="Times New Roman" w:cs="Times New Roman" w:hint="eastAsia"/>
          <w:sz w:val="32"/>
          <w:szCs w:val="32"/>
        </w:rPr>
        <w:t>亿元。收支相抵，年终结余</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亿元（</w:t>
      </w:r>
      <w:r>
        <w:rPr>
          <w:rFonts w:ascii="Times New Roman" w:eastAsia="方正仿宋_GBK" w:hAnsi="Times New Roman" w:cs="Times New Roman" w:hint="eastAsia"/>
          <w:snapToGrid w:val="0"/>
          <w:color w:val="000000"/>
          <w:kern w:val="0"/>
          <w:sz w:val="32"/>
          <w:szCs w:val="32"/>
        </w:rPr>
        <w:t>原因同全市预算执行情况）。</w:t>
      </w:r>
    </w:p>
    <w:p w:rsidR="00AE529C" w:rsidRDefault="005F6D8D">
      <w:pPr>
        <w:spacing w:line="600" w:lineRule="exact"/>
        <w:ind w:firstLineChars="200" w:firstLine="640"/>
        <w:rPr>
          <w:rFonts w:ascii="Times New Roman" w:eastAsia="方正楷体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 xml:space="preserve">4. </w:t>
      </w:r>
      <w:r>
        <w:rPr>
          <w:rFonts w:ascii="Times New Roman" w:eastAsia="方正楷体_GBK" w:hAnsi="Times New Roman" w:cs="Times New Roman" w:hint="eastAsia"/>
          <w:bCs/>
          <w:snapToGrid w:val="0"/>
          <w:kern w:val="0"/>
          <w:sz w:val="32"/>
          <w:szCs w:val="32"/>
        </w:rPr>
        <w:t>全市社会保险基金预算预计完成情况</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收入情况：</w:t>
      </w:r>
      <w:r>
        <w:rPr>
          <w:rFonts w:ascii="Times New Roman" w:eastAsia="方正仿宋_GBK" w:hAnsi="Times New Roman" w:cs="Times New Roman"/>
          <w:bCs/>
          <w:snapToGrid w:val="0"/>
          <w:kern w:val="0"/>
          <w:sz w:val="32"/>
          <w:szCs w:val="32"/>
        </w:rPr>
        <w:t>社会保险基金收入</w:t>
      </w:r>
      <w:r>
        <w:rPr>
          <w:rFonts w:ascii="Times New Roman" w:eastAsia="方正仿宋_GBK" w:hAnsi="Times New Roman" w:cs="Times New Roman" w:hint="eastAsia"/>
          <w:bCs/>
          <w:snapToGrid w:val="0"/>
          <w:kern w:val="0"/>
          <w:sz w:val="32"/>
          <w:szCs w:val="32"/>
        </w:rPr>
        <w:t>283.12</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元，比</w:t>
      </w:r>
      <w:r>
        <w:rPr>
          <w:rFonts w:ascii="Times New Roman" w:eastAsia="方正仿宋_GBK" w:hAnsi="Times New Roman" w:cs="Times New Roman"/>
          <w:bCs/>
          <w:snapToGrid w:val="0"/>
          <w:kern w:val="0"/>
          <w:sz w:val="32"/>
          <w:szCs w:val="32"/>
        </w:rPr>
        <w:t>2019</w:t>
      </w:r>
      <w:r>
        <w:rPr>
          <w:rFonts w:ascii="Times New Roman" w:eastAsia="方正仿宋_GBK" w:hAnsi="Times New Roman" w:cs="Times New Roman"/>
          <w:bCs/>
          <w:snapToGrid w:val="0"/>
          <w:kern w:val="0"/>
          <w:sz w:val="32"/>
          <w:szCs w:val="32"/>
        </w:rPr>
        <w:t>年增加</w:t>
      </w:r>
      <w:r>
        <w:rPr>
          <w:rFonts w:ascii="Times New Roman" w:eastAsia="方正仿宋_GBK" w:hAnsi="Times New Roman" w:cs="Times New Roman" w:hint="eastAsia"/>
          <w:bCs/>
          <w:snapToGrid w:val="0"/>
          <w:kern w:val="0"/>
          <w:sz w:val="32"/>
          <w:szCs w:val="32"/>
        </w:rPr>
        <w:t>33.62</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w:t>
      </w:r>
      <w:r>
        <w:rPr>
          <w:rFonts w:ascii="Times New Roman" w:eastAsia="方正仿宋_GBK" w:hAnsi="Times New Roman" w:cs="Times New Roman" w:hint="eastAsia"/>
          <w:bCs/>
          <w:snapToGrid w:val="0"/>
          <w:kern w:val="0"/>
          <w:sz w:val="32"/>
          <w:szCs w:val="32"/>
        </w:rPr>
        <w:t>增长</w:t>
      </w:r>
      <w:r>
        <w:rPr>
          <w:rFonts w:ascii="Times New Roman" w:eastAsia="方正仿宋_GBK" w:hAnsi="Times New Roman" w:cs="Times New Roman" w:hint="eastAsia"/>
          <w:bCs/>
          <w:snapToGrid w:val="0"/>
          <w:kern w:val="0"/>
          <w:sz w:val="32"/>
          <w:szCs w:val="32"/>
        </w:rPr>
        <w:t>13.5</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，为预算的</w:t>
      </w:r>
      <w:r>
        <w:rPr>
          <w:rFonts w:ascii="Times New Roman" w:eastAsia="方正仿宋_GBK" w:hAnsi="Times New Roman" w:cs="Times New Roman" w:hint="eastAsia"/>
          <w:bCs/>
          <w:snapToGrid w:val="0"/>
          <w:kern w:val="0"/>
          <w:sz w:val="32"/>
          <w:szCs w:val="32"/>
        </w:rPr>
        <w:t>149.1</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。其中：保险费收入</w:t>
      </w:r>
      <w:r>
        <w:rPr>
          <w:rFonts w:ascii="Times New Roman" w:eastAsia="方正仿宋_GBK" w:hAnsi="Times New Roman" w:cs="Times New Roman" w:hint="eastAsia"/>
          <w:bCs/>
          <w:snapToGrid w:val="0"/>
          <w:kern w:val="0"/>
          <w:sz w:val="32"/>
          <w:szCs w:val="32"/>
        </w:rPr>
        <w:t>162.44</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元、财政补贴收入</w:t>
      </w:r>
      <w:r>
        <w:rPr>
          <w:rFonts w:ascii="Times New Roman" w:eastAsia="方正仿宋_GBK" w:hAnsi="Times New Roman" w:cs="Times New Roman"/>
          <w:bCs/>
          <w:snapToGrid w:val="0"/>
          <w:kern w:val="0"/>
          <w:sz w:val="32"/>
          <w:szCs w:val="32"/>
        </w:rPr>
        <w:t>2</w:t>
      </w:r>
      <w:r>
        <w:rPr>
          <w:rFonts w:ascii="Times New Roman" w:eastAsia="方正仿宋_GBK" w:hAnsi="Times New Roman" w:cs="Times New Roman" w:hint="eastAsia"/>
          <w:bCs/>
          <w:snapToGrid w:val="0"/>
          <w:kern w:val="0"/>
          <w:sz w:val="32"/>
          <w:szCs w:val="32"/>
        </w:rPr>
        <w:t>2.74</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w:t>
      </w:r>
      <w:r>
        <w:rPr>
          <w:rFonts w:ascii="Times New Roman" w:eastAsia="方正仿宋_GBK" w:hAnsi="Times New Roman" w:cs="Times New Roman" w:hint="eastAsia"/>
          <w:bCs/>
          <w:snapToGrid w:val="0"/>
          <w:kern w:val="0"/>
          <w:sz w:val="32"/>
          <w:szCs w:val="32"/>
        </w:rPr>
        <w:t>上级补助收入</w:t>
      </w:r>
      <w:r>
        <w:rPr>
          <w:rFonts w:ascii="Times New Roman" w:eastAsia="方正仿宋_GBK" w:hAnsi="Times New Roman" w:cs="Times New Roman" w:hint="eastAsia"/>
          <w:bCs/>
          <w:snapToGrid w:val="0"/>
          <w:kern w:val="0"/>
          <w:sz w:val="32"/>
          <w:szCs w:val="32"/>
        </w:rPr>
        <w:t>90.08</w:t>
      </w:r>
      <w:r>
        <w:rPr>
          <w:rFonts w:ascii="Times New Roman" w:eastAsia="方正仿宋_GBK" w:hAnsi="Times New Roman" w:cs="Times New Roman" w:hint="eastAsia"/>
          <w:bCs/>
          <w:snapToGrid w:val="0"/>
          <w:kern w:val="0"/>
          <w:sz w:val="32"/>
          <w:szCs w:val="32"/>
        </w:rPr>
        <w:t>亿元、</w:t>
      </w:r>
      <w:r>
        <w:rPr>
          <w:rFonts w:ascii="Times New Roman" w:eastAsia="方正仿宋_GBK" w:hAnsi="Times New Roman" w:cs="Times New Roman"/>
          <w:bCs/>
          <w:snapToGrid w:val="0"/>
          <w:kern w:val="0"/>
          <w:sz w:val="32"/>
          <w:szCs w:val="32"/>
        </w:rPr>
        <w:t>其他各项收入</w:t>
      </w:r>
      <w:r>
        <w:rPr>
          <w:rFonts w:ascii="Times New Roman" w:eastAsia="方正仿宋_GBK" w:hAnsi="Times New Roman" w:cs="Times New Roman" w:hint="eastAsia"/>
          <w:bCs/>
          <w:snapToGrid w:val="0"/>
          <w:kern w:val="0"/>
          <w:sz w:val="32"/>
          <w:szCs w:val="32"/>
        </w:rPr>
        <w:t>7.86</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支出情况：</w:t>
      </w:r>
      <w:r>
        <w:rPr>
          <w:rFonts w:ascii="Times New Roman" w:eastAsia="方正仿宋_GBK" w:hAnsi="Times New Roman" w:cs="Times New Roman"/>
          <w:bCs/>
          <w:snapToGrid w:val="0"/>
          <w:kern w:val="0"/>
          <w:sz w:val="32"/>
          <w:szCs w:val="32"/>
        </w:rPr>
        <w:t>社会保险基金支出</w:t>
      </w:r>
      <w:r>
        <w:rPr>
          <w:rFonts w:ascii="Times New Roman" w:eastAsia="方正仿宋_GBK" w:hAnsi="Times New Roman" w:cs="Times New Roman" w:hint="eastAsia"/>
          <w:bCs/>
          <w:snapToGrid w:val="0"/>
          <w:kern w:val="0"/>
          <w:sz w:val="32"/>
          <w:szCs w:val="32"/>
        </w:rPr>
        <w:t>349.32</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元，比</w:t>
      </w:r>
      <w:r>
        <w:rPr>
          <w:rFonts w:ascii="Times New Roman" w:eastAsia="方正仿宋_GBK" w:hAnsi="Times New Roman" w:cs="Times New Roman"/>
          <w:bCs/>
          <w:snapToGrid w:val="0"/>
          <w:kern w:val="0"/>
          <w:sz w:val="32"/>
          <w:szCs w:val="32"/>
        </w:rPr>
        <w:t>2019</w:t>
      </w:r>
      <w:r>
        <w:rPr>
          <w:rFonts w:ascii="Times New Roman" w:eastAsia="方正仿宋_GBK" w:hAnsi="Times New Roman" w:cs="Times New Roman"/>
          <w:bCs/>
          <w:snapToGrid w:val="0"/>
          <w:kern w:val="0"/>
          <w:sz w:val="32"/>
          <w:szCs w:val="32"/>
        </w:rPr>
        <w:t>年</w:t>
      </w:r>
      <w:r>
        <w:rPr>
          <w:rFonts w:ascii="Times New Roman" w:eastAsia="方正仿宋_GBK" w:hAnsi="Times New Roman" w:cs="Times New Roman" w:hint="eastAsia"/>
          <w:bCs/>
          <w:snapToGrid w:val="0"/>
          <w:kern w:val="0"/>
          <w:sz w:val="32"/>
          <w:szCs w:val="32"/>
        </w:rPr>
        <w:t>增加</w:t>
      </w:r>
      <w:r>
        <w:rPr>
          <w:rFonts w:ascii="Times New Roman" w:eastAsia="方正仿宋_GBK" w:hAnsi="Times New Roman" w:cs="Times New Roman" w:hint="eastAsia"/>
          <w:bCs/>
          <w:snapToGrid w:val="0"/>
          <w:kern w:val="0"/>
          <w:sz w:val="32"/>
          <w:szCs w:val="32"/>
        </w:rPr>
        <w:t>133.95</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元，增</w:t>
      </w:r>
      <w:r>
        <w:rPr>
          <w:rFonts w:ascii="Times New Roman" w:eastAsia="方正仿宋_GBK" w:hAnsi="Times New Roman" w:cs="Times New Roman" w:hint="eastAsia"/>
          <w:bCs/>
          <w:snapToGrid w:val="0"/>
          <w:kern w:val="0"/>
          <w:sz w:val="32"/>
          <w:szCs w:val="32"/>
        </w:rPr>
        <w:t>长</w:t>
      </w:r>
      <w:r>
        <w:rPr>
          <w:rFonts w:ascii="Times New Roman" w:eastAsia="方正仿宋_GBK" w:hAnsi="Times New Roman" w:cs="Times New Roman" w:hint="eastAsia"/>
          <w:bCs/>
          <w:snapToGrid w:val="0"/>
          <w:kern w:val="0"/>
          <w:sz w:val="32"/>
          <w:szCs w:val="32"/>
        </w:rPr>
        <w:t>62.2</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，为预算的</w:t>
      </w:r>
      <w:r>
        <w:rPr>
          <w:rFonts w:ascii="Times New Roman" w:eastAsia="方正仿宋_GBK" w:hAnsi="Times New Roman" w:cs="Times New Roman" w:hint="eastAsia"/>
          <w:bCs/>
          <w:snapToGrid w:val="0"/>
          <w:kern w:val="0"/>
          <w:sz w:val="32"/>
          <w:szCs w:val="32"/>
        </w:rPr>
        <w:t>144.3</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收支平衡情况：</w:t>
      </w:r>
      <w:r>
        <w:rPr>
          <w:rFonts w:ascii="Times New Roman" w:eastAsia="方正仿宋_GBK" w:hAnsi="Times New Roman" w:cs="Times New Roman"/>
          <w:bCs/>
          <w:snapToGrid w:val="0"/>
          <w:kern w:val="0"/>
          <w:sz w:val="32"/>
          <w:szCs w:val="32"/>
        </w:rPr>
        <w:t>收入总计</w:t>
      </w:r>
      <w:r>
        <w:rPr>
          <w:rFonts w:ascii="Times New Roman" w:eastAsia="方正仿宋_GBK" w:hAnsi="Times New Roman" w:cs="Times New Roman" w:hint="eastAsia"/>
          <w:bCs/>
          <w:snapToGrid w:val="0"/>
          <w:kern w:val="0"/>
          <w:sz w:val="32"/>
          <w:szCs w:val="32"/>
        </w:rPr>
        <w:t>538.02</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元，其中：社会保险基金收入</w:t>
      </w:r>
      <w:r>
        <w:rPr>
          <w:rFonts w:ascii="Times New Roman" w:eastAsia="方正仿宋_GBK" w:hAnsi="Times New Roman" w:cs="Times New Roman" w:hint="eastAsia"/>
          <w:bCs/>
          <w:snapToGrid w:val="0"/>
          <w:kern w:val="0"/>
          <w:sz w:val="32"/>
          <w:szCs w:val="32"/>
        </w:rPr>
        <w:t>283.12</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元，上年结余</w:t>
      </w:r>
      <w:r>
        <w:rPr>
          <w:rFonts w:ascii="Times New Roman" w:eastAsia="方正仿宋_GBK" w:hAnsi="Times New Roman" w:cs="Times New Roman" w:hint="eastAsia"/>
          <w:bCs/>
          <w:snapToGrid w:val="0"/>
          <w:kern w:val="0"/>
          <w:sz w:val="32"/>
          <w:szCs w:val="32"/>
        </w:rPr>
        <w:t>254.9</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元。支出总计</w:t>
      </w:r>
      <w:r>
        <w:rPr>
          <w:rFonts w:ascii="Times New Roman" w:eastAsia="方正仿宋_GBK" w:hAnsi="Times New Roman" w:cs="Times New Roman" w:hint="eastAsia"/>
          <w:bCs/>
          <w:snapToGrid w:val="0"/>
          <w:kern w:val="0"/>
          <w:sz w:val="32"/>
          <w:szCs w:val="32"/>
        </w:rPr>
        <w:t>349.32</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元（均为社会保险基金支出）。收支相抵，年终结余</w:t>
      </w:r>
      <w:r>
        <w:rPr>
          <w:rFonts w:ascii="Times New Roman" w:eastAsia="方正仿宋_GBK" w:hAnsi="Times New Roman" w:cs="Times New Roman" w:hint="eastAsia"/>
          <w:bCs/>
          <w:snapToGrid w:val="0"/>
          <w:kern w:val="0"/>
          <w:sz w:val="32"/>
          <w:szCs w:val="32"/>
        </w:rPr>
        <w:t>188.7</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w:t>
      </w:r>
    </w:p>
    <w:p w:rsidR="00AE529C" w:rsidRDefault="005F6D8D">
      <w:pPr>
        <w:spacing w:line="600" w:lineRule="exact"/>
        <w:ind w:firstLineChars="200" w:firstLine="640"/>
        <w:rPr>
          <w:rFonts w:ascii="Times New Roman" w:eastAsia="方正仿宋_GBK" w:hAnsi="Times New Roman" w:cs="Times New Roman"/>
          <w:bCs/>
          <w:snapToGrid w:val="0"/>
          <w:kern w:val="0"/>
          <w:sz w:val="32"/>
          <w:szCs w:val="32"/>
        </w:rPr>
      </w:pPr>
      <w:r>
        <w:rPr>
          <w:rFonts w:ascii="Times New Roman" w:eastAsia="方正仿宋_GBK" w:hAnsi="Times New Roman" w:cs="Times New Roman" w:hint="eastAsia"/>
          <w:bCs/>
          <w:snapToGrid w:val="0"/>
          <w:kern w:val="0"/>
          <w:sz w:val="32"/>
          <w:szCs w:val="32"/>
        </w:rPr>
        <w:t>以上预算执行的具体情况详见附表。</w:t>
      </w:r>
    </w:p>
    <w:p w:rsidR="00AE529C" w:rsidRDefault="005F6D8D">
      <w:pPr>
        <w:spacing w:line="600" w:lineRule="exact"/>
        <w:ind w:firstLineChars="200" w:firstLine="640"/>
        <w:rPr>
          <w:rFonts w:ascii="Times New Roman" w:eastAsia="方正仿宋_GBK" w:hAnsi="Times New Roman" w:cs="Times New Roman"/>
          <w:bCs/>
          <w:snapToGrid w:val="0"/>
          <w:kern w:val="0"/>
          <w:sz w:val="32"/>
          <w:szCs w:val="24"/>
        </w:rPr>
      </w:pPr>
      <w:r>
        <w:rPr>
          <w:rFonts w:ascii="Times New Roman" w:eastAsia="方正楷体_GBK" w:hAnsi="Times New Roman" w:cs="Times New Roman" w:hint="eastAsia"/>
          <w:bCs/>
          <w:snapToGrid w:val="0"/>
          <w:kern w:val="0"/>
          <w:sz w:val="32"/>
          <w:szCs w:val="32"/>
        </w:rPr>
        <w:t>（三）</w:t>
      </w:r>
      <w:r>
        <w:rPr>
          <w:rFonts w:ascii="Times New Roman" w:eastAsia="方正楷体_GBK" w:hAnsi="Times New Roman" w:cs="Times New Roman" w:hint="eastAsia"/>
          <w:bCs/>
          <w:snapToGrid w:val="0"/>
          <w:kern w:val="0"/>
          <w:sz w:val="32"/>
          <w:szCs w:val="32"/>
        </w:rPr>
        <w:t>2020</w:t>
      </w:r>
      <w:r>
        <w:rPr>
          <w:rFonts w:ascii="Times New Roman" w:eastAsia="方正楷体_GBK" w:hAnsi="Times New Roman" w:cs="Times New Roman" w:hint="eastAsia"/>
          <w:bCs/>
          <w:snapToGrid w:val="0"/>
          <w:kern w:val="0"/>
          <w:sz w:val="32"/>
          <w:szCs w:val="32"/>
        </w:rPr>
        <w:t>年地方政府债务情况。</w:t>
      </w:r>
      <w:r>
        <w:rPr>
          <w:rFonts w:ascii="Times New Roman" w:eastAsia="方正仿宋_GBK" w:hAnsi="Times New Roman" w:cs="Times New Roman" w:hint="eastAsia"/>
          <w:bCs/>
          <w:snapToGrid w:val="0"/>
          <w:kern w:val="0"/>
          <w:sz w:val="32"/>
          <w:szCs w:val="24"/>
        </w:rPr>
        <w:t>经自治区人民政府批准，自治区财政厅核定我市</w:t>
      </w:r>
      <w:r>
        <w:rPr>
          <w:rFonts w:ascii="Times New Roman" w:eastAsia="方正仿宋_GBK" w:hAnsi="Times New Roman" w:cs="Times New Roman" w:hint="eastAsia"/>
          <w:bCs/>
          <w:snapToGrid w:val="0"/>
          <w:kern w:val="0"/>
          <w:sz w:val="32"/>
          <w:szCs w:val="24"/>
        </w:rPr>
        <w:t>2020</w:t>
      </w:r>
      <w:r>
        <w:rPr>
          <w:rFonts w:ascii="Times New Roman" w:eastAsia="方正仿宋_GBK" w:hAnsi="Times New Roman" w:cs="Times New Roman" w:hint="eastAsia"/>
          <w:bCs/>
          <w:snapToGrid w:val="0"/>
          <w:kern w:val="0"/>
          <w:sz w:val="32"/>
          <w:szCs w:val="24"/>
        </w:rPr>
        <w:t>年新增地方政府债务限额</w:t>
      </w:r>
      <w:r>
        <w:rPr>
          <w:rFonts w:ascii="Times New Roman" w:eastAsia="方正仿宋_GBK" w:hAnsi="Times New Roman" w:cs="Times New Roman" w:hint="eastAsia"/>
          <w:bCs/>
          <w:snapToGrid w:val="0"/>
          <w:kern w:val="0"/>
          <w:sz w:val="32"/>
          <w:szCs w:val="24"/>
        </w:rPr>
        <w:t>124.2</w:t>
      </w:r>
      <w:r>
        <w:rPr>
          <w:rFonts w:ascii="Times New Roman" w:eastAsia="方正仿宋_GBK" w:hAnsi="Times New Roman" w:cs="Times New Roman" w:hint="eastAsia"/>
          <w:bCs/>
          <w:snapToGrid w:val="0"/>
          <w:kern w:val="0"/>
          <w:sz w:val="32"/>
          <w:szCs w:val="24"/>
        </w:rPr>
        <w:t>亿元，其中：新增一般债务限额</w:t>
      </w:r>
      <w:r>
        <w:rPr>
          <w:rFonts w:ascii="Times New Roman" w:eastAsia="方正仿宋_GBK" w:hAnsi="Times New Roman" w:cs="Times New Roman" w:hint="eastAsia"/>
          <w:bCs/>
          <w:snapToGrid w:val="0"/>
          <w:kern w:val="0"/>
          <w:sz w:val="32"/>
          <w:szCs w:val="24"/>
        </w:rPr>
        <w:t>6</w:t>
      </w:r>
      <w:r>
        <w:rPr>
          <w:rFonts w:ascii="Times New Roman" w:eastAsia="方正仿宋_GBK" w:hAnsi="Times New Roman" w:cs="Times New Roman" w:hint="eastAsia"/>
          <w:bCs/>
          <w:snapToGrid w:val="0"/>
          <w:kern w:val="0"/>
          <w:sz w:val="32"/>
          <w:szCs w:val="24"/>
        </w:rPr>
        <w:t>亿元，新增专项债</w:t>
      </w:r>
      <w:r>
        <w:rPr>
          <w:rFonts w:ascii="Times New Roman" w:eastAsia="方正仿宋_GBK" w:hAnsi="Times New Roman" w:cs="Times New Roman" w:hint="eastAsia"/>
          <w:bCs/>
          <w:snapToGrid w:val="0"/>
          <w:kern w:val="0"/>
          <w:sz w:val="32"/>
          <w:szCs w:val="24"/>
        </w:rPr>
        <w:lastRenderedPageBreak/>
        <w:t>务限额</w:t>
      </w:r>
      <w:r>
        <w:rPr>
          <w:rFonts w:ascii="Times New Roman" w:eastAsia="方正仿宋_GBK" w:hAnsi="Times New Roman" w:cs="Times New Roman" w:hint="eastAsia"/>
          <w:bCs/>
          <w:snapToGrid w:val="0"/>
          <w:kern w:val="0"/>
          <w:sz w:val="32"/>
          <w:szCs w:val="24"/>
        </w:rPr>
        <w:t>118.2</w:t>
      </w:r>
      <w:r>
        <w:rPr>
          <w:rFonts w:ascii="Times New Roman" w:eastAsia="方正仿宋_GBK" w:hAnsi="Times New Roman" w:cs="Times New Roman" w:hint="eastAsia"/>
          <w:bCs/>
          <w:snapToGrid w:val="0"/>
          <w:kern w:val="0"/>
          <w:sz w:val="32"/>
          <w:szCs w:val="24"/>
        </w:rPr>
        <w:t>亿元。自治区财政厅批准我市再融资债券规模</w:t>
      </w:r>
      <w:r>
        <w:rPr>
          <w:rFonts w:ascii="Times New Roman" w:eastAsia="方正仿宋_GBK" w:hAnsi="Times New Roman" w:cs="Times New Roman" w:hint="eastAsia"/>
          <w:bCs/>
          <w:snapToGrid w:val="0"/>
          <w:kern w:val="0"/>
          <w:sz w:val="32"/>
          <w:szCs w:val="24"/>
        </w:rPr>
        <w:t>97.3</w:t>
      </w:r>
      <w:r>
        <w:rPr>
          <w:rFonts w:ascii="Times New Roman" w:eastAsia="方正仿宋_GBK" w:hAnsi="Times New Roman" w:cs="Times New Roman" w:hint="eastAsia"/>
          <w:bCs/>
          <w:snapToGrid w:val="0"/>
          <w:kern w:val="0"/>
          <w:sz w:val="32"/>
          <w:szCs w:val="24"/>
        </w:rPr>
        <w:t>亿元。根据《中华人民共和国预算法》和地方政府债务管理的规定，我市依照自治区下达限额举借的债务，分别列入本级年初预算草案和预算调整方案，经市十六届人民代表大会及其常务委员会批准后，通过发行地方政府债券举借。截止</w:t>
      </w:r>
      <w:r>
        <w:rPr>
          <w:rFonts w:ascii="Times New Roman" w:eastAsia="方正仿宋_GBK" w:hAnsi="Times New Roman" w:cs="Times New Roman" w:hint="eastAsia"/>
          <w:bCs/>
          <w:snapToGrid w:val="0"/>
          <w:kern w:val="0"/>
          <w:sz w:val="32"/>
          <w:szCs w:val="24"/>
        </w:rPr>
        <w:t>2020</w:t>
      </w:r>
      <w:r>
        <w:rPr>
          <w:rFonts w:ascii="Times New Roman" w:eastAsia="方正仿宋_GBK" w:hAnsi="Times New Roman" w:cs="Times New Roman" w:hint="eastAsia"/>
          <w:bCs/>
          <w:snapToGrid w:val="0"/>
          <w:kern w:val="0"/>
          <w:sz w:val="32"/>
          <w:szCs w:val="24"/>
        </w:rPr>
        <w:t>年末，我市地方政府债务限额</w:t>
      </w:r>
      <w:r>
        <w:rPr>
          <w:rFonts w:ascii="Times New Roman" w:eastAsia="方正仿宋_GBK" w:hAnsi="Times New Roman" w:cs="Times New Roman" w:hint="eastAsia"/>
          <w:bCs/>
          <w:snapToGrid w:val="0"/>
          <w:kern w:val="0"/>
          <w:sz w:val="32"/>
          <w:szCs w:val="24"/>
        </w:rPr>
        <w:t>1,380.5</w:t>
      </w:r>
      <w:r>
        <w:rPr>
          <w:rFonts w:ascii="Times New Roman" w:eastAsia="方正仿宋_GBK" w:hAnsi="Times New Roman" w:cs="Times New Roman" w:hint="eastAsia"/>
          <w:bCs/>
          <w:snapToGrid w:val="0"/>
          <w:kern w:val="0"/>
          <w:sz w:val="32"/>
          <w:szCs w:val="24"/>
        </w:rPr>
        <w:t>亿元，其中：一般债务限额</w:t>
      </w:r>
      <w:r>
        <w:rPr>
          <w:rFonts w:ascii="Times New Roman" w:eastAsia="方正仿宋_GBK" w:hAnsi="Times New Roman" w:cs="Times New Roman" w:hint="eastAsia"/>
          <w:bCs/>
          <w:snapToGrid w:val="0"/>
          <w:kern w:val="0"/>
          <w:sz w:val="32"/>
          <w:szCs w:val="24"/>
        </w:rPr>
        <w:t>480.1</w:t>
      </w:r>
      <w:r>
        <w:rPr>
          <w:rFonts w:ascii="Times New Roman" w:eastAsia="方正仿宋_GBK" w:hAnsi="Times New Roman" w:cs="Times New Roman" w:hint="eastAsia"/>
          <w:bCs/>
          <w:snapToGrid w:val="0"/>
          <w:kern w:val="0"/>
          <w:sz w:val="32"/>
          <w:szCs w:val="24"/>
        </w:rPr>
        <w:t>亿元、专项债务限额</w:t>
      </w:r>
      <w:r>
        <w:rPr>
          <w:rFonts w:ascii="Times New Roman" w:eastAsia="方正仿宋_GBK" w:hAnsi="Times New Roman" w:cs="Times New Roman" w:hint="eastAsia"/>
          <w:bCs/>
          <w:snapToGrid w:val="0"/>
          <w:kern w:val="0"/>
          <w:sz w:val="32"/>
          <w:szCs w:val="24"/>
        </w:rPr>
        <w:t>900.4</w:t>
      </w:r>
      <w:r>
        <w:rPr>
          <w:rFonts w:ascii="Times New Roman" w:eastAsia="方正仿宋_GBK" w:hAnsi="Times New Roman" w:cs="Times New Roman" w:hint="eastAsia"/>
          <w:bCs/>
          <w:snapToGrid w:val="0"/>
          <w:kern w:val="0"/>
          <w:sz w:val="32"/>
          <w:szCs w:val="24"/>
        </w:rPr>
        <w:t>亿元。</w:t>
      </w:r>
    </w:p>
    <w:p w:rsidR="00AE529C" w:rsidRDefault="005F6D8D">
      <w:pPr>
        <w:spacing w:line="600" w:lineRule="exact"/>
        <w:ind w:firstLineChars="200" w:firstLine="640"/>
        <w:rPr>
          <w:rFonts w:ascii="Times New Roman" w:eastAsia="方正仿宋_GBK" w:hAnsi="Times New Roman" w:cs="Times New Roman"/>
          <w:bCs/>
          <w:snapToGrid w:val="0"/>
          <w:kern w:val="0"/>
          <w:sz w:val="32"/>
          <w:szCs w:val="24"/>
        </w:rPr>
      </w:pPr>
      <w:r>
        <w:rPr>
          <w:rFonts w:ascii="Times New Roman" w:eastAsia="方正仿宋_GBK" w:hAnsi="Times New Roman" w:cs="Times New Roman" w:hint="eastAsia"/>
          <w:bCs/>
          <w:snapToGrid w:val="0"/>
          <w:kern w:val="0"/>
          <w:sz w:val="32"/>
          <w:szCs w:val="24"/>
        </w:rPr>
        <w:t>按照严格管理、严控风险、严守底线的原则，强化地方政府债务管理工作。坚决管住不出现新增违规举债，做到零违规举债，牢牢守住不发生政府债务风险的底线。抓实化解地方政府隐性债务风险，完成</w:t>
      </w:r>
      <w:r>
        <w:rPr>
          <w:rFonts w:ascii="Times New Roman" w:eastAsia="方正仿宋_GBK" w:hAnsi="Times New Roman" w:cs="Times New Roman" w:hint="eastAsia"/>
          <w:bCs/>
          <w:snapToGrid w:val="0"/>
          <w:kern w:val="0"/>
          <w:sz w:val="32"/>
          <w:szCs w:val="24"/>
        </w:rPr>
        <w:t>2020</w:t>
      </w:r>
      <w:r>
        <w:rPr>
          <w:rFonts w:ascii="Times New Roman" w:eastAsia="方正仿宋_GBK" w:hAnsi="Times New Roman" w:cs="Times New Roman" w:hint="eastAsia"/>
          <w:bCs/>
          <w:snapToGrid w:val="0"/>
          <w:kern w:val="0"/>
          <w:sz w:val="32"/>
          <w:szCs w:val="24"/>
        </w:rPr>
        <w:t>年地方政府隐性债务化解工作。强化地方政府债务风险评估和预警，按照风险等级制定有效的风险防控措施，做到风险早发现、早应对、早处置。建立对</w:t>
      </w:r>
      <w:r>
        <w:rPr>
          <w:rFonts w:ascii="Times New Roman" w:eastAsia="方正仿宋_GBK" w:hAnsi="Times New Roman" w:cs="Times New Roman" w:hint="eastAsia"/>
          <w:bCs/>
          <w:snapToGrid w:val="0"/>
          <w:kern w:val="0"/>
          <w:sz w:val="32"/>
          <w:szCs w:val="24"/>
        </w:rPr>
        <w:t>2021</w:t>
      </w:r>
      <w:r>
        <w:rPr>
          <w:rFonts w:ascii="Times New Roman" w:eastAsia="方正仿宋_GBK" w:hAnsi="Times New Roman" w:cs="Times New Roman" w:hint="eastAsia"/>
          <w:bCs/>
          <w:snapToGrid w:val="0"/>
          <w:kern w:val="0"/>
          <w:sz w:val="32"/>
          <w:szCs w:val="24"/>
        </w:rPr>
        <w:t>年各级各部门偿债资金预算安排审查制度，确保各级各部门偿债资金不留缺口。严格地方政府债券资金管理使用，做好项目储备和发行，明确资金使用正面清单和负面清单，提高资金使用效益。全年新增地方政府债券</w:t>
      </w:r>
      <w:r>
        <w:rPr>
          <w:rFonts w:ascii="Times New Roman" w:eastAsia="方正仿宋_GBK" w:hAnsi="Times New Roman" w:cs="Times New Roman" w:hint="eastAsia"/>
          <w:bCs/>
          <w:snapToGrid w:val="0"/>
          <w:kern w:val="0"/>
          <w:sz w:val="32"/>
          <w:szCs w:val="24"/>
        </w:rPr>
        <w:t>122.8</w:t>
      </w:r>
      <w:r>
        <w:rPr>
          <w:rFonts w:ascii="Times New Roman" w:eastAsia="方正仿宋_GBK" w:hAnsi="Times New Roman" w:cs="Times New Roman" w:hint="eastAsia"/>
          <w:bCs/>
          <w:snapToGrid w:val="0"/>
          <w:kern w:val="0"/>
          <w:sz w:val="32"/>
          <w:szCs w:val="24"/>
        </w:rPr>
        <w:t>亿元，其中：一般债券</w:t>
      </w:r>
      <w:r>
        <w:rPr>
          <w:rFonts w:ascii="Times New Roman" w:eastAsia="方正仿宋_GBK" w:hAnsi="Times New Roman" w:cs="Times New Roman" w:hint="eastAsia"/>
          <w:bCs/>
          <w:snapToGrid w:val="0"/>
          <w:kern w:val="0"/>
          <w:sz w:val="32"/>
          <w:szCs w:val="24"/>
        </w:rPr>
        <w:t>4.6</w:t>
      </w:r>
      <w:r>
        <w:rPr>
          <w:rFonts w:ascii="Times New Roman" w:eastAsia="方正仿宋_GBK" w:hAnsi="Times New Roman" w:cs="Times New Roman" w:hint="eastAsia"/>
          <w:bCs/>
          <w:snapToGrid w:val="0"/>
          <w:kern w:val="0"/>
          <w:sz w:val="32"/>
          <w:szCs w:val="24"/>
        </w:rPr>
        <w:t>亿元，重点用于教育等领域；专项债券</w:t>
      </w:r>
      <w:r>
        <w:rPr>
          <w:rFonts w:ascii="Times New Roman" w:eastAsia="方正仿宋_GBK" w:hAnsi="Times New Roman" w:cs="Times New Roman" w:hint="eastAsia"/>
          <w:bCs/>
          <w:snapToGrid w:val="0"/>
          <w:kern w:val="0"/>
          <w:sz w:val="32"/>
          <w:szCs w:val="24"/>
        </w:rPr>
        <w:t>118.2</w:t>
      </w:r>
      <w:r>
        <w:rPr>
          <w:rFonts w:ascii="Times New Roman" w:eastAsia="方正仿宋_GBK" w:hAnsi="Times New Roman" w:cs="Times New Roman" w:hint="eastAsia"/>
          <w:bCs/>
          <w:snapToGrid w:val="0"/>
          <w:kern w:val="0"/>
          <w:sz w:val="32"/>
          <w:szCs w:val="24"/>
        </w:rPr>
        <w:t>亿元，重点用于支持交通基础设施、市政和产业园区基础设施、社会事业和生态环保等有一定收益的公益性项目建设，充分发挥债券资金对全市稳投资、扩内需、补短板的促进作用。使用再融资债券</w:t>
      </w:r>
      <w:r>
        <w:rPr>
          <w:rFonts w:ascii="Times New Roman" w:eastAsia="方正仿宋_GBK" w:hAnsi="Times New Roman" w:cs="Times New Roman" w:hint="eastAsia"/>
          <w:bCs/>
          <w:snapToGrid w:val="0"/>
          <w:kern w:val="0"/>
          <w:sz w:val="32"/>
          <w:szCs w:val="24"/>
        </w:rPr>
        <w:t>97.3</w:t>
      </w:r>
      <w:r>
        <w:rPr>
          <w:rFonts w:ascii="Times New Roman" w:eastAsia="方正仿宋_GBK" w:hAnsi="Times New Roman" w:cs="Times New Roman" w:hint="eastAsia"/>
          <w:bCs/>
          <w:snapToGrid w:val="0"/>
          <w:kern w:val="0"/>
          <w:sz w:val="32"/>
          <w:szCs w:val="24"/>
        </w:rPr>
        <w:t>亿元，用于偿还政府到期债券本金，缓解偿债压力，防范地方政府债务风险。通</w:t>
      </w:r>
      <w:r>
        <w:rPr>
          <w:rFonts w:ascii="Times New Roman" w:eastAsia="方正仿宋_GBK" w:hAnsi="Times New Roman" w:cs="Times New Roman" w:hint="eastAsia"/>
          <w:bCs/>
          <w:snapToGrid w:val="0"/>
          <w:kern w:val="0"/>
          <w:sz w:val="32"/>
          <w:szCs w:val="24"/>
        </w:rPr>
        <w:lastRenderedPageBreak/>
        <w:t>过严格地方政府债务管理，积极争取增加地方政府债务限额，切实增强可用财力，着力支持关键领域和薄弱环节，重点保障自治区、我市确定的重大项目。</w:t>
      </w:r>
    </w:p>
    <w:p w:rsidR="00AE529C" w:rsidRDefault="005F6D8D">
      <w:pPr>
        <w:spacing w:line="600" w:lineRule="exact"/>
        <w:ind w:firstLineChars="200" w:firstLine="640"/>
        <w:rPr>
          <w:rFonts w:ascii="方正楷体_GBK" w:eastAsia="方正楷体_GBK" w:hAnsi="Times New Roman" w:cs="Times New Roman"/>
          <w:snapToGrid w:val="0"/>
          <w:kern w:val="0"/>
          <w:sz w:val="32"/>
          <w:szCs w:val="24"/>
        </w:rPr>
      </w:pPr>
      <w:r>
        <w:rPr>
          <w:rFonts w:ascii="方正楷体_GBK" w:eastAsia="方正楷体_GBK" w:hAnsi="Times New Roman" w:cs="Times New Roman" w:hint="eastAsia"/>
          <w:snapToGrid w:val="0"/>
          <w:kern w:val="0"/>
          <w:sz w:val="32"/>
          <w:szCs w:val="24"/>
        </w:rPr>
        <w:t>（四）</w:t>
      </w:r>
      <w:r>
        <w:rPr>
          <w:rFonts w:ascii="Times New Roman" w:eastAsia="方正楷体_GBK" w:hAnsi="Times New Roman" w:cs="Times New Roman"/>
          <w:snapToGrid w:val="0"/>
          <w:kern w:val="0"/>
          <w:sz w:val="32"/>
          <w:szCs w:val="24"/>
        </w:rPr>
        <w:t>2020</w:t>
      </w:r>
      <w:r>
        <w:rPr>
          <w:rFonts w:ascii="方正楷体_GBK" w:eastAsia="方正楷体_GBK" w:hAnsi="Times New Roman" w:cs="Times New Roman" w:hint="eastAsia"/>
          <w:snapToGrid w:val="0"/>
          <w:kern w:val="0"/>
          <w:sz w:val="32"/>
          <w:szCs w:val="24"/>
        </w:rPr>
        <w:t>年财政工作开展情况。</w:t>
      </w:r>
    </w:p>
    <w:p w:rsidR="00AE529C" w:rsidRDefault="005F6D8D">
      <w:pPr>
        <w:spacing w:line="600" w:lineRule="exact"/>
        <w:ind w:firstLineChars="200" w:firstLine="640"/>
        <w:rPr>
          <w:rFonts w:ascii="Times New Roman" w:eastAsia="方正仿宋_GBK" w:hAnsi="Times New Roman" w:cs="Times New Roman"/>
          <w:snapToGrid w:val="0"/>
          <w:kern w:val="0"/>
          <w:sz w:val="32"/>
          <w:szCs w:val="24"/>
        </w:rPr>
      </w:pPr>
      <w:r>
        <w:rPr>
          <w:rFonts w:ascii="Times New Roman" w:eastAsia="方正楷体_GBK" w:hAnsi="Times New Roman" w:cs="Times New Roman" w:hint="eastAsia"/>
          <w:snapToGrid w:val="0"/>
          <w:kern w:val="0"/>
          <w:sz w:val="32"/>
          <w:szCs w:val="24"/>
        </w:rPr>
        <w:t xml:space="preserve">1. </w:t>
      </w:r>
      <w:r>
        <w:rPr>
          <w:rFonts w:ascii="Times New Roman" w:eastAsia="方正楷体_GBK" w:hAnsi="Times New Roman" w:cs="Times New Roman" w:hint="eastAsia"/>
          <w:snapToGrid w:val="0"/>
          <w:kern w:val="0"/>
          <w:sz w:val="32"/>
          <w:szCs w:val="24"/>
        </w:rPr>
        <w:t>全力支持打赢疫情防控阻击战。</w:t>
      </w:r>
      <w:r>
        <w:rPr>
          <w:rFonts w:ascii="方正楷体_GBK" w:eastAsia="方正楷体_GBK" w:hAnsi="Times New Roman" w:cs="Times New Roman" w:hint="eastAsia"/>
          <w:snapToGrid w:val="0"/>
          <w:kern w:val="0"/>
          <w:sz w:val="32"/>
          <w:szCs w:val="24"/>
        </w:rPr>
        <w:t>一是</w:t>
      </w:r>
      <w:r>
        <w:rPr>
          <w:rFonts w:ascii="Times New Roman" w:eastAsia="方正仿宋_GBK" w:hAnsi="Times New Roman" w:cs="Times New Roman" w:hint="eastAsia"/>
          <w:snapToGrid w:val="0"/>
          <w:kern w:val="0"/>
          <w:sz w:val="32"/>
          <w:szCs w:val="24"/>
        </w:rPr>
        <w:t>坚决保障各项疫情防控资金。通过压减年初既有预算、动用预备费、盘活存量资金等多种方式筹措疫情防控补助资金</w:t>
      </w:r>
      <w:r>
        <w:rPr>
          <w:rFonts w:ascii="Times New Roman" w:eastAsia="方正仿宋_GBK" w:hAnsi="Times New Roman" w:cs="Times New Roman" w:hint="eastAsia"/>
          <w:bCs/>
          <w:snapToGrid w:val="0"/>
          <w:kern w:val="0"/>
          <w:sz w:val="32"/>
          <w:szCs w:val="24"/>
        </w:rPr>
        <w:t>48.3</w:t>
      </w:r>
      <w:r>
        <w:rPr>
          <w:rFonts w:ascii="Times New Roman" w:eastAsia="方正仿宋_GBK" w:hAnsi="Times New Roman" w:cs="Times New Roman" w:hint="eastAsia"/>
          <w:snapToGrid w:val="0"/>
          <w:kern w:val="0"/>
          <w:sz w:val="32"/>
          <w:szCs w:val="24"/>
        </w:rPr>
        <w:t>亿元，保障全市疫情防控、患者救治、医护人员关心关爱、</w:t>
      </w:r>
      <w:r>
        <w:rPr>
          <w:rFonts w:ascii="Times New Roman" w:eastAsia="方正仿宋_GBK" w:hAnsi="Times New Roman" w:cs="Times New Roman" w:hint="eastAsia"/>
          <w:sz w:val="32"/>
          <w:szCs w:val="32"/>
        </w:rPr>
        <w:t>提升核酸检测能力、</w:t>
      </w:r>
      <w:r>
        <w:rPr>
          <w:rFonts w:ascii="Times New Roman" w:eastAsia="方正仿宋_GBK" w:hAnsi="Times New Roman" w:cs="Times New Roman" w:hint="eastAsia"/>
          <w:snapToGrid w:val="0"/>
          <w:kern w:val="0"/>
          <w:sz w:val="32"/>
          <w:szCs w:val="24"/>
        </w:rPr>
        <w:t>物资采购等经费支出，推进</w:t>
      </w:r>
      <w:r>
        <w:rPr>
          <w:rFonts w:ascii="Times New Roman" w:eastAsia="方正仿宋_GBK" w:hAnsi="Times New Roman" w:cs="Times New Roman" w:hint="eastAsia"/>
          <w:sz w:val="32"/>
          <w:szCs w:val="32"/>
        </w:rPr>
        <w:t>公共卫生和防疫体系建设</w:t>
      </w:r>
      <w:r>
        <w:rPr>
          <w:rFonts w:ascii="Times New Roman" w:eastAsia="方正仿宋_GBK" w:hAnsi="Times New Roman" w:cs="Times New Roman" w:hint="eastAsia"/>
          <w:snapToGrid w:val="0"/>
          <w:kern w:val="0"/>
          <w:sz w:val="32"/>
          <w:szCs w:val="24"/>
        </w:rPr>
        <w:t>。及时拨付资金，严格监督管理，强化库款调度，为疫情防控和患者就医做好充足保障。</w:t>
      </w:r>
      <w:r>
        <w:rPr>
          <w:rFonts w:ascii="Times New Roman" w:eastAsia="方正仿宋_GBK" w:hAnsi="Times New Roman" w:cs="Times New Roman" w:hint="eastAsia"/>
          <w:bCs/>
          <w:snapToGrid w:val="0"/>
          <w:kern w:val="0"/>
          <w:sz w:val="32"/>
          <w:szCs w:val="24"/>
        </w:rPr>
        <w:t>落实</w:t>
      </w:r>
      <w:r>
        <w:rPr>
          <w:rFonts w:ascii="Times New Roman" w:eastAsia="方正仿宋_GBK" w:hAnsi="Times New Roman" w:cs="Times New Roman" w:hint="eastAsia"/>
          <w:snapToGrid w:val="0"/>
          <w:kern w:val="0"/>
          <w:sz w:val="32"/>
          <w:szCs w:val="24"/>
        </w:rPr>
        <w:t>疫情防控期间采购便利化措施，为抗</w:t>
      </w:r>
      <w:proofErr w:type="gramStart"/>
      <w:r>
        <w:rPr>
          <w:rFonts w:ascii="Times New Roman" w:eastAsia="方正仿宋_GBK" w:hAnsi="Times New Roman" w:cs="Times New Roman" w:hint="eastAsia"/>
          <w:snapToGrid w:val="0"/>
          <w:kern w:val="0"/>
          <w:sz w:val="32"/>
          <w:szCs w:val="24"/>
        </w:rPr>
        <w:t>疫</w:t>
      </w:r>
      <w:proofErr w:type="gramEnd"/>
      <w:r>
        <w:rPr>
          <w:rFonts w:ascii="Times New Roman" w:eastAsia="方正仿宋_GBK" w:hAnsi="Times New Roman" w:cs="Times New Roman" w:hint="eastAsia"/>
          <w:snapToGrid w:val="0"/>
          <w:kern w:val="0"/>
          <w:sz w:val="32"/>
          <w:szCs w:val="24"/>
        </w:rPr>
        <w:t>物资采购开通“绿色通道”。</w:t>
      </w:r>
      <w:r>
        <w:rPr>
          <w:rFonts w:ascii="方正楷体_GBK" w:eastAsia="方正楷体_GBK" w:hAnsi="Times New Roman" w:cs="Times New Roman" w:hint="eastAsia"/>
          <w:snapToGrid w:val="0"/>
          <w:kern w:val="0"/>
          <w:sz w:val="32"/>
          <w:szCs w:val="24"/>
        </w:rPr>
        <w:t>二是</w:t>
      </w:r>
      <w:r>
        <w:rPr>
          <w:rFonts w:ascii="Times New Roman" w:eastAsia="方正仿宋_GBK" w:hAnsi="Times New Roman" w:cs="Times New Roman" w:hint="eastAsia"/>
          <w:snapToGrid w:val="0"/>
          <w:kern w:val="0"/>
          <w:sz w:val="32"/>
          <w:szCs w:val="24"/>
        </w:rPr>
        <w:t>确保各项</w:t>
      </w:r>
      <w:proofErr w:type="gramStart"/>
      <w:r>
        <w:rPr>
          <w:rFonts w:ascii="Times New Roman" w:eastAsia="方正仿宋_GBK" w:hAnsi="Times New Roman" w:cs="Times New Roman" w:hint="eastAsia"/>
          <w:snapToGrid w:val="0"/>
          <w:kern w:val="0"/>
          <w:sz w:val="32"/>
          <w:szCs w:val="24"/>
        </w:rPr>
        <w:t>纾困惠企</w:t>
      </w:r>
      <w:proofErr w:type="gramEnd"/>
      <w:r>
        <w:rPr>
          <w:rFonts w:ascii="Times New Roman" w:eastAsia="方正仿宋_GBK" w:hAnsi="Times New Roman" w:cs="Times New Roman" w:hint="eastAsia"/>
          <w:snapToGrid w:val="0"/>
          <w:kern w:val="0"/>
          <w:sz w:val="32"/>
          <w:szCs w:val="24"/>
        </w:rPr>
        <w:t>举措落地见效。坚持做好“六稳”工作，落实“六保”任务的工作主线，以财政政策工具为主，配合金融、产业、制度创新等各</w:t>
      </w:r>
      <w:proofErr w:type="gramStart"/>
      <w:r>
        <w:rPr>
          <w:rFonts w:ascii="Times New Roman" w:eastAsia="方正仿宋_GBK" w:hAnsi="Times New Roman" w:cs="Times New Roman" w:hint="eastAsia"/>
          <w:snapToGrid w:val="0"/>
          <w:kern w:val="0"/>
          <w:sz w:val="32"/>
          <w:szCs w:val="24"/>
        </w:rPr>
        <w:t>类政策</w:t>
      </w:r>
      <w:proofErr w:type="gramEnd"/>
      <w:r>
        <w:rPr>
          <w:rFonts w:ascii="Times New Roman" w:eastAsia="方正仿宋_GBK" w:hAnsi="Times New Roman" w:cs="Times New Roman" w:hint="eastAsia"/>
          <w:snapToGrid w:val="0"/>
          <w:kern w:val="0"/>
          <w:sz w:val="32"/>
          <w:szCs w:val="24"/>
        </w:rPr>
        <w:t>工具，确保自治区</w:t>
      </w:r>
      <w:r>
        <w:rPr>
          <w:rFonts w:ascii="Times New Roman" w:eastAsia="方正仿宋_GBK" w:hAnsi="Times New Roman" w:cs="Times New Roman" w:hint="eastAsia"/>
          <w:snapToGrid w:val="0"/>
          <w:kern w:val="0"/>
          <w:sz w:val="32"/>
          <w:szCs w:val="24"/>
        </w:rPr>
        <w:t>40</w:t>
      </w:r>
      <w:r>
        <w:rPr>
          <w:rFonts w:ascii="Times New Roman" w:eastAsia="方正仿宋_GBK" w:hAnsi="Times New Roman" w:cs="Times New Roman" w:hint="eastAsia"/>
          <w:snapToGrid w:val="0"/>
          <w:kern w:val="0"/>
          <w:sz w:val="32"/>
          <w:szCs w:val="24"/>
        </w:rPr>
        <w:t>条、</w:t>
      </w:r>
      <w:r>
        <w:rPr>
          <w:rFonts w:ascii="Times New Roman" w:eastAsia="方正仿宋_GBK" w:hAnsi="Times New Roman" w:cs="Times New Roman" w:hint="eastAsia"/>
          <w:snapToGrid w:val="0"/>
          <w:kern w:val="0"/>
          <w:sz w:val="32"/>
          <w:szCs w:val="24"/>
        </w:rPr>
        <w:t>28</w:t>
      </w:r>
      <w:r>
        <w:rPr>
          <w:rFonts w:ascii="Times New Roman" w:eastAsia="方正仿宋_GBK" w:hAnsi="Times New Roman" w:cs="Times New Roman" w:hint="eastAsia"/>
          <w:snapToGrid w:val="0"/>
          <w:kern w:val="0"/>
          <w:sz w:val="32"/>
          <w:szCs w:val="24"/>
        </w:rPr>
        <w:t>条和市</w:t>
      </w:r>
      <w:r>
        <w:rPr>
          <w:rFonts w:ascii="Times New Roman" w:eastAsia="方正仿宋_GBK" w:hAnsi="Times New Roman" w:cs="Times New Roman" w:hint="eastAsia"/>
          <w:snapToGrid w:val="0"/>
          <w:kern w:val="0"/>
          <w:sz w:val="32"/>
          <w:szCs w:val="24"/>
        </w:rPr>
        <w:t>17</w:t>
      </w:r>
      <w:r>
        <w:rPr>
          <w:rFonts w:ascii="Times New Roman" w:eastAsia="方正仿宋_GBK" w:hAnsi="Times New Roman" w:cs="Times New Roman" w:hint="eastAsia"/>
          <w:snapToGrid w:val="0"/>
          <w:kern w:val="0"/>
          <w:sz w:val="32"/>
          <w:szCs w:val="24"/>
        </w:rPr>
        <w:t>条等各项优惠政策和一揽子扶持措施落实到位。落实个体工商户小额贷款贴息政策，安排个体工商户小额贷款风险补偿金</w:t>
      </w:r>
      <w:r>
        <w:rPr>
          <w:rFonts w:ascii="Times New Roman" w:eastAsia="方正仿宋_GBK" w:hAnsi="Times New Roman" w:cs="Times New Roman" w:hint="eastAsia"/>
          <w:snapToGrid w:val="0"/>
          <w:kern w:val="0"/>
          <w:sz w:val="32"/>
          <w:szCs w:val="24"/>
        </w:rPr>
        <w:t>8,500</w:t>
      </w:r>
      <w:r>
        <w:rPr>
          <w:rFonts w:ascii="Times New Roman" w:eastAsia="方正仿宋_GBK" w:hAnsi="Times New Roman" w:cs="Times New Roman" w:hint="eastAsia"/>
          <w:snapToGrid w:val="0"/>
          <w:kern w:val="0"/>
          <w:sz w:val="32"/>
          <w:szCs w:val="24"/>
        </w:rPr>
        <w:t>万元，累计发放贷款</w:t>
      </w:r>
      <w:r>
        <w:rPr>
          <w:rFonts w:ascii="Times New Roman" w:eastAsia="方正仿宋_GBK" w:hAnsi="Times New Roman" w:cs="Times New Roman" w:hint="eastAsia"/>
          <w:snapToGrid w:val="0"/>
          <w:kern w:val="0"/>
          <w:sz w:val="32"/>
          <w:szCs w:val="24"/>
        </w:rPr>
        <w:t>7.9</w:t>
      </w:r>
      <w:r>
        <w:rPr>
          <w:rFonts w:ascii="Times New Roman" w:eastAsia="方正仿宋_GBK" w:hAnsi="Times New Roman" w:cs="Times New Roman" w:hint="eastAsia"/>
          <w:snapToGrid w:val="0"/>
          <w:kern w:val="0"/>
          <w:sz w:val="32"/>
          <w:szCs w:val="24"/>
        </w:rPr>
        <w:t>亿元，到位贴息资金</w:t>
      </w:r>
      <w:r>
        <w:rPr>
          <w:rFonts w:ascii="Times New Roman" w:eastAsia="方正仿宋_GBK" w:hAnsi="Times New Roman" w:cs="Times New Roman" w:hint="eastAsia"/>
          <w:snapToGrid w:val="0"/>
          <w:kern w:val="0"/>
          <w:sz w:val="32"/>
          <w:szCs w:val="24"/>
        </w:rPr>
        <w:t>467</w:t>
      </w:r>
      <w:r>
        <w:rPr>
          <w:rFonts w:ascii="Times New Roman" w:eastAsia="方正仿宋_GBK" w:hAnsi="Times New Roman" w:cs="Times New Roman" w:hint="eastAsia"/>
          <w:snapToGrid w:val="0"/>
          <w:kern w:val="0"/>
          <w:sz w:val="32"/>
          <w:szCs w:val="24"/>
        </w:rPr>
        <w:t>万元。降低企业融资成本，引导金融机构全力保障防疫物资生产企业资金需求，落实各项贷款贴息资金</w:t>
      </w:r>
      <w:r>
        <w:rPr>
          <w:rFonts w:ascii="Times New Roman" w:eastAsia="方正仿宋_GBK" w:hAnsi="Times New Roman" w:cs="Times New Roman" w:hint="eastAsia"/>
          <w:snapToGrid w:val="0"/>
          <w:kern w:val="0"/>
          <w:sz w:val="32"/>
          <w:szCs w:val="24"/>
        </w:rPr>
        <w:t>5,157</w:t>
      </w:r>
      <w:r>
        <w:rPr>
          <w:rFonts w:ascii="Times New Roman" w:eastAsia="方正仿宋_GBK" w:hAnsi="Times New Roman" w:cs="Times New Roman" w:hint="eastAsia"/>
          <w:snapToGrid w:val="0"/>
          <w:kern w:val="0"/>
          <w:sz w:val="32"/>
          <w:szCs w:val="24"/>
        </w:rPr>
        <w:t>万元，涉及疫情防控重点保障企业、民贸民品生产、创业担保贷款、纺织服装和口罩生产企业贷款等贴息政策全部落实到位。安排小</w:t>
      </w:r>
      <w:proofErr w:type="gramStart"/>
      <w:r>
        <w:rPr>
          <w:rFonts w:ascii="Times New Roman" w:eastAsia="方正仿宋_GBK" w:hAnsi="Times New Roman" w:cs="Times New Roman" w:hint="eastAsia"/>
          <w:snapToGrid w:val="0"/>
          <w:kern w:val="0"/>
          <w:sz w:val="32"/>
          <w:szCs w:val="24"/>
        </w:rPr>
        <w:t>微企业</w:t>
      </w:r>
      <w:proofErr w:type="gramEnd"/>
      <w:r>
        <w:rPr>
          <w:rFonts w:ascii="Times New Roman" w:eastAsia="方正仿宋_GBK" w:hAnsi="Times New Roman" w:cs="Times New Roman" w:hint="eastAsia"/>
          <w:snapToGrid w:val="0"/>
          <w:kern w:val="0"/>
          <w:sz w:val="32"/>
          <w:szCs w:val="24"/>
        </w:rPr>
        <w:t>融资担保降</w:t>
      </w:r>
      <w:proofErr w:type="gramStart"/>
      <w:r>
        <w:rPr>
          <w:rFonts w:ascii="Times New Roman" w:eastAsia="方正仿宋_GBK" w:hAnsi="Times New Roman" w:cs="Times New Roman" w:hint="eastAsia"/>
          <w:snapToGrid w:val="0"/>
          <w:kern w:val="0"/>
          <w:sz w:val="32"/>
          <w:szCs w:val="24"/>
        </w:rPr>
        <w:t>费奖补</w:t>
      </w:r>
      <w:proofErr w:type="gramEnd"/>
      <w:r>
        <w:rPr>
          <w:rFonts w:ascii="Times New Roman" w:eastAsia="方正仿宋_GBK" w:hAnsi="Times New Roman" w:cs="Times New Roman" w:hint="eastAsia"/>
          <w:snapToGrid w:val="0"/>
          <w:kern w:val="0"/>
          <w:sz w:val="32"/>
          <w:szCs w:val="24"/>
        </w:rPr>
        <w:t>资金</w:t>
      </w:r>
      <w:r>
        <w:rPr>
          <w:rFonts w:ascii="Times New Roman" w:eastAsia="方正仿宋_GBK" w:hAnsi="Times New Roman" w:cs="Times New Roman" w:hint="eastAsia"/>
          <w:bCs/>
          <w:snapToGrid w:val="0"/>
          <w:kern w:val="0"/>
          <w:sz w:val="32"/>
          <w:szCs w:val="24"/>
        </w:rPr>
        <w:t>1,666</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bCs/>
          <w:snapToGrid w:val="0"/>
          <w:kern w:val="0"/>
          <w:sz w:val="32"/>
          <w:szCs w:val="24"/>
        </w:rPr>
        <w:t>落实</w:t>
      </w:r>
      <w:r>
        <w:rPr>
          <w:rFonts w:ascii="Times New Roman" w:eastAsia="方正仿宋_GBK" w:hAnsi="Times New Roman" w:cs="Times New Roman" w:hint="eastAsia"/>
          <w:snapToGrid w:val="0"/>
          <w:kern w:val="0"/>
          <w:sz w:val="32"/>
          <w:szCs w:val="24"/>
        </w:rPr>
        <w:t>降低融</w:t>
      </w:r>
      <w:r>
        <w:rPr>
          <w:rFonts w:ascii="Times New Roman" w:eastAsia="方正仿宋_GBK" w:hAnsi="Times New Roman" w:cs="Times New Roman" w:hint="eastAsia"/>
          <w:snapToGrid w:val="0"/>
          <w:kern w:val="0"/>
          <w:sz w:val="32"/>
          <w:szCs w:val="24"/>
        </w:rPr>
        <w:lastRenderedPageBreak/>
        <w:t>资担保费率和担保费用补贴政策。</w:t>
      </w:r>
      <w:r>
        <w:rPr>
          <w:rFonts w:ascii="方正楷体_GBK" w:eastAsia="方正楷体_GBK" w:hAnsi="Times New Roman" w:cs="Times New Roman" w:hint="eastAsia"/>
          <w:snapToGrid w:val="0"/>
          <w:kern w:val="0"/>
          <w:sz w:val="32"/>
          <w:szCs w:val="24"/>
        </w:rPr>
        <w:t>三是</w:t>
      </w:r>
      <w:r>
        <w:rPr>
          <w:rFonts w:ascii="Times New Roman" w:eastAsia="方正仿宋_GBK" w:hAnsi="Times New Roman" w:cs="Times New Roman" w:hint="eastAsia"/>
          <w:snapToGrid w:val="0"/>
          <w:kern w:val="0"/>
          <w:sz w:val="32"/>
          <w:szCs w:val="24"/>
        </w:rPr>
        <w:t>减轻市场主体经营负担。落实阶段性社保缴费政策，实现社保降费</w:t>
      </w:r>
      <w:r>
        <w:rPr>
          <w:rFonts w:ascii="Times New Roman" w:eastAsia="方正仿宋_GBK" w:hAnsi="Times New Roman" w:cs="Times New Roman" w:hint="eastAsia"/>
          <w:snapToGrid w:val="0"/>
          <w:kern w:val="0"/>
          <w:sz w:val="32"/>
          <w:szCs w:val="24"/>
        </w:rPr>
        <w:t>31.4</w:t>
      </w:r>
      <w:r>
        <w:rPr>
          <w:rFonts w:ascii="Times New Roman" w:eastAsia="方正仿宋_GBK" w:hAnsi="Times New Roman" w:cs="Times New Roman" w:hint="eastAsia"/>
          <w:snapToGrid w:val="0"/>
          <w:kern w:val="0"/>
          <w:sz w:val="32"/>
          <w:szCs w:val="24"/>
        </w:rPr>
        <w:t>亿元、社保费减免</w:t>
      </w:r>
      <w:r>
        <w:rPr>
          <w:rFonts w:ascii="Times New Roman" w:eastAsia="方正仿宋_GBK" w:hAnsi="Times New Roman" w:cs="Times New Roman" w:hint="eastAsia"/>
          <w:snapToGrid w:val="0"/>
          <w:kern w:val="0"/>
          <w:sz w:val="32"/>
          <w:szCs w:val="24"/>
        </w:rPr>
        <w:t>64.9</w:t>
      </w:r>
      <w:r>
        <w:rPr>
          <w:rFonts w:ascii="Times New Roman" w:eastAsia="方正仿宋_GBK" w:hAnsi="Times New Roman" w:cs="Times New Roman" w:hint="eastAsia"/>
          <w:snapToGrid w:val="0"/>
          <w:kern w:val="0"/>
          <w:sz w:val="32"/>
          <w:szCs w:val="24"/>
        </w:rPr>
        <w:t>亿元。落实疫情期间行政事业性收费及政府性基金降费、减免、缓征政策，</w:t>
      </w:r>
      <w:r>
        <w:rPr>
          <w:rFonts w:ascii="Times New Roman" w:eastAsia="方正仿宋_GBK" w:hAnsi="Times New Roman" w:cs="Times New Roman" w:hint="eastAsia"/>
          <w:bCs/>
          <w:snapToGrid w:val="0"/>
          <w:kern w:val="0"/>
          <w:sz w:val="32"/>
          <w:szCs w:val="24"/>
        </w:rPr>
        <w:t>减轻各类经济主体经营成本</w:t>
      </w:r>
      <w:r>
        <w:rPr>
          <w:rFonts w:ascii="Times New Roman" w:eastAsia="方正仿宋_GBK" w:hAnsi="Times New Roman" w:cs="Times New Roman" w:hint="eastAsia"/>
          <w:snapToGrid w:val="0"/>
          <w:kern w:val="0"/>
          <w:sz w:val="32"/>
          <w:szCs w:val="24"/>
        </w:rPr>
        <w:t>。调整土地出让价款缴纳比例，增强土地要素供给能力。免除中小</w:t>
      </w:r>
      <w:proofErr w:type="gramStart"/>
      <w:r>
        <w:rPr>
          <w:rFonts w:ascii="Times New Roman" w:eastAsia="方正仿宋_GBK" w:hAnsi="Times New Roman" w:cs="Times New Roman" w:hint="eastAsia"/>
          <w:snapToGrid w:val="0"/>
          <w:kern w:val="0"/>
          <w:sz w:val="32"/>
          <w:szCs w:val="24"/>
        </w:rPr>
        <w:t>微企业</w:t>
      </w:r>
      <w:proofErr w:type="gramEnd"/>
      <w:r>
        <w:rPr>
          <w:rFonts w:ascii="Times New Roman" w:eastAsia="方正仿宋_GBK" w:hAnsi="Times New Roman" w:cs="Times New Roman" w:hint="eastAsia"/>
          <w:snapToGrid w:val="0"/>
          <w:kern w:val="0"/>
          <w:sz w:val="32"/>
          <w:szCs w:val="24"/>
        </w:rPr>
        <w:t>和个体工商户国有资产房屋租金</w:t>
      </w:r>
      <w:r>
        <w:rPr>
          <w:rFonts w:ascii="Times New Roman" w:eastAsia="方正仿宋_GBK" w:hAnsi="Times New Roman" w:cs="Times New Roman" w:hint="eastAsia"/>
          <w:snapToGrid w:val="0"/>
          <w:kern w:val="0"/>
          <w:sz w:val="32"/>
          <w:szCs w:val="24"/>
        </w:rPr>
        <w:t>3.86</w:t>
      </w:r>
      <w:r>
        <w:rPr>
          <w:rFonts w:ascii="Times New Roman" w:eastAsia="方正仿宋_GBK" w:hAnsi="Times New Roman" w:cs="Times New Roman" w:hint="eastAsia"/>
          <w:snapToGrid w:val="0"/>
          <w:kern w:val="0"/>
          <w:sz w:val="32"/>
          <w:szCs w:val="24"/>
        </w:rPr>
        <w:t>亿元，实现应</w:t>
      </w:r>
      <w:proofErr w:type="gramStart"/>
      <w:r>
        <w:rPr>
          <w:rFonts w:ascii="Times New Roman" w:eastAsia="方正仿宋_GBK" w:hAnsi="Times New Roman" w:cs="Times New Roman" w:hint="eastAsia"/>
          <w:snapToGrid w:val="0"/>
          <w:kern w:val="0"/>
          <w:sz w:val="32"/>
          <w:szCs w:val="24"/>
        </w:rPr>
        <w:t>免尽免</w:t>
      </w:r>
      <w:proofErr w:type="gramEnd"/>
      <w:r>
        <w:rPr>
          <w:rFonts w:ascii="Times New Roman" w:eastAsia="方正仿宋_GBK" w:hAnsi="Times New Roman" w:cs="Times New Roman" w:hint="eastAsia"/>
          <w:snapToGrid w:val="0"/>
          <w:kern w:val="0"/>
          <w:sz w:val="32"/>
          <w:szCs w:val="24"/>
        </w:rPr>
        <w:t>。</w:t>
      </w:r>
      <w:r>
        <w:rPr>
          <w:rFonts w:ascii="方正楷体_GBK" w:eastAsia="方正楷体_GBK" w:hAnsi="Times New Roman" w:cs="Times New Roman" w:hint="eastAsia"/>
          <w:snapToGrid w:val="0"/>
          <w:kern w:val="0"/>
          <w:sz w:val="32"/>
          <w:szCs w:val="24"/>
        </w:rPr>
        <w:t>四是</w:t>
      </w:r>
      <w:r>
        <w:rPr>
          <w:rFonts w:ascii="Times New Roman" w:eastAsia="方正仿宋_GBK" w:hAnsi="Times New Roman" w:cs="Times New Roman" w:hint="eastAsia"/>
          <w:snapToGrid w:val="0"/>
          <w:kern w:val="0"/>
          <w:sz w:val="32"/>
          <w:szCs w:val="24"/>
        </w:rPr>
        <w:t>多方激发市场消费活力。安排各类资金</w:t>
      </w:r>
      <w:r>
        <w:rPr>
          <w:rFonts w:ascii="Times New Roman" w:eastAsia="方正仿宋_GBK" w:hAnsi="Times New Roman" w:cs="Times New Roman" w:hint="eastAsia"/>
          <w:bCs/>
          <w:snapToGrid w:val="0"/>
          <w:kern w:val="0"/>
          <w:sz w:val="32"/>
          <w:szCs w:val="24"/>
        </w:rPr>
        <w:t>1.8</w:t>
      </w:r>
      <w:r>
        <w:rPr>
          <w:rFonts w:ascii="Times New Roman" w:eastAsia="方正仿宋_GBK" w:hAnsi="Times New Roman" w:cs="Times New Roman" w:hint="eastAsia"/>
          <w:snapToGrid w:val="0"/>
          <w:kern w:val="0"/>
          <w:sz w:val="32"/>
          <w:szCs w:val="24"/>
        </w:rPr>
        <w:t>亿元，开展疫情期间电子消费</w:t>
      </w:r>
      <w:proofErr w:type="gramStart"/>
      <w:r>
        <w:rPr>
          <w:rFonts w:ascii="Times New Roman" w:eastAsia="方正仿宋_GBK" w:hAnsi="Times New Roman" w:cs="Times New Roman" w:hint="eastAsia"/>
          <w:snapToGrid w:val="0"/>
          <w:kern w:val="0"/>
          <w:sz w:val="32"/>
          <w:szCs w:val="24"/>
        </w:rPr>
        <w:t>券</w:t>
      </w:r>
      <w:proofErr w:type="gramEnd"/>
      <w:r>
        <w:rPr>
          <w:rFonts w:ascii="Times New Roman" w:eastAsia="方正仿宋_GBK" w:hAnsi="Times New Roman" w:cs="Times New Roman" w:hint="eastAsia"/>
          <w:snapToGrid w:val="0"/>
          <w:kern w:val="0"/>
          <w:sz w:val="32"/>
          <w:szCs w:val="24"/>
        </w:rPr>
        <w:t>促销活动，实施阶段性商品房契税全额财政补贴</w:t>
      </w:r>
      <w:r>
        <w:rPr>
          <w:rFonts w:ascii="Times New Roman" w:eastAsia="方正仿宋_GBK" w:hAnsi="Times New Roman" w:cs="Times New Roman" w:hint="eastAsia"/>
          <w:sz w:val="32"/>
          <w:szCs w:val="32"/>
        </w:rPr>
        <w:t>和</w:t>
      </w:r>
      <w:r>
        <w:rPr>
          <w:rFonts w:ascii="Times New Roman" w:eastAsia="方正仿宋_GBK" w:hAnsi="Times New Roman" w:cs="Times New Roman" w:hint="eastAsia"/>
          <w:snapToGrid w:val="0"/>
          <w:kern w:val="0"/>
          <w:sz w:val="32"/>
          <w:szCs w:val="24"/>
        </w:rPr>
        <w:t>家庭乘用车</w:t>
      </w:r>
      <w:r>
        <w:rPr>
          <w:rFonts w:ascii="Times New Roman" w:eastAsia="方正仿宋_GBK" w:hAnsi="Times New Roman" w:cs="Times New Roman" w:hint="eastAsia"/>
          <w:sz w:val="32"/>
          <w:szCs w:val="32"/>
        </w:rPr>
        <w:t>购车补贴、</w:t>
      </w:r>
      <w:proofErr w:type="gramStart"/>
      <w:r>
        <w:rPr>
          <w:rFonts w:ascii="Times New Roman" w:eastAsia="方正仿宋_GBK" w:hAnsi="Times New Roman" w:cs="Times New Roman" w:hint="eastAsia"/>
          <w:sz w:val="32"/>
          <w:szCs w:val="32"/>
        </w:rPr>
        <w:t>交强险</w:t>
      </w:r>
      <w:proofErr w:type="gramEnd"/>
      <w:r>
        <w:rPr>
          <w:rFonts w:ascii="Times New Roman" w:eastAsia="方正仿宋_GBK" w:hAnsi="Times New Roman" w:cs="Times New Roman" w:hint="eastAsia"/>
          <w:sz w:val="32"/>
          <w:szCs w:val="32"/>
        </w:rPr>
        <w:t>补贴、加油卡补贴，</w:t>
      </w:r>
      <w:r>
        <w:rPr>
          <w:rFonts w:ascii="Times New Roman" w:eastAsia="方正仿宋_GBK" w:hAnsi="Times New Roman" w:cs="Times New Roman" w:hint="eastAsia"/>
          <w:snapToGrid w:val="0"/>
          <w:kern w:val="0"/>
          <w:sz w:val="32"/>
          <w:szCs w:val="24"/>
        </w:rPr>
        <w:t>安排专项宣传经费开展有奖竞答和影视剧购置展播，设立电子商务发展专项资金，实施景区门票补助和旅游消费</w:t>
      </w:r>
      <w:proofErr w:type="gramStart"/>
      <w:r>
        <w:rPr>
          <w:rFonts w:ascii="Times New Roman" w:eastAsia="方正仿宋_GBK" w:hAnsi="Times New Roman" w:cs="Times New Roman" w:hint="eastAsia"/>
          <w:snapToGrid w:val="0"/>
          <w:kern w:val="0"/>
          <w:sz w:val="32"/>
          <w:szCs w:val="24"/>
        </w:rPr>
        <w:t>券</w:t>
      </w:r>
      <w:proofErr w:type="gramEnd"/>
      <w:r>
        <w:rPr>
          <w:rFonts w:ascii="Times New Roman" w:eastAsia="方正仿宋_GBK" w:hAnsi="Times New Roman" w:cs="Times New Roman" w:hint="eastAsia"/>
          <w:bCs/>
          <w:snapToGrid w:val="0"/>
          <w:kern w:val="0"/>
          <w:sz w:val="32"/>
          <w:szCs w:val="24"/>
        </w:rPr>
        <w:t>提振</w:t>
      </w:r>
      <w:r>
        <w:rPr>
          <w:rFonts w:ascii="Times New Roman" w:eastAsia="方正仿宋_GBK" w:hAnsi="Times New Roman" w:cs="Times New Roman" w:hint="eastAsia"/>
          <w:snapToGrid w:val="0"/>
          <w:kern w:val="0"/>
          <w:sz w:val="32"/>
          <w:szCs w:val="24"/>
        </w:rPr>
        <w:t>措施，</w:t>
      </w:r>
      <w:r>
        <w:rPr>
          <w:rFonts w:ascii="Times New Roman" w:eastAsia="方正仿宋_GBK" w:hAnsi="Times New Roman" w:cs="Times New Roman" w:hint="eastAsia"/>
          <w:bCs/>
          <w:snapToGrid w:val="0"/>
          <w:kern w:val="0"/>
          <w:sz w:val="32"/>
          <w:szCs w:val="24"/>
        </w:rPr>
        <w:t>营造全民积极参与内需拉动的热潮</w:t>
      </w:r>
      <w:r>
        <w:rPr>
          <w:rFonts w:ascii="Times New Roman" w:eastAsia="方正仿宋_GBK" w:hAnsi="Times New Roman" w:cs="Times New Roman" w:hint="eastAsia"/>
          <w:snapToGrid w:val="0"/>
          <w:kern w:val="0"/>
          <w:sz w:val="32"/>
          <w:szCs w:val="24"/>
        </w:rPr>
        <w:t>。</w:t>
      </w:r>
      <w:r>
        <w:rPr>
          <w:rFonts w:ascii="方正楷体_GBK" w:eastAsia="方正楷体_GBK" w:hAnsi="Times New Roman" w:cs="Times New Roman" w:hint="eastAsia"/>
          <w:snapToGrid w:val="0"/>
          <w:kern w:val="0"/>
          <w:sz w:val="32"/>
          <w:szCs w:val="24"/>
        </w:rPr>
        <w:t>五是</w:t>
      </w:r>
      <w:r>
        <w:rPr>
          <w:rFonts w:ascii="Times New Roman" w:eastAsia="方正仿宋_GBK" w:hAnsi="Times New Roman" w:cs="Times New Roman" w:hint="eastAsia"/>
          <w:snapToGrid w:val="0"/>
          <w:kern w:val="0"/>
          <w:sz w:val="32"/>
          <w:szCs w:val="24"/>
        </w:rPr>
        <w:t>积极争取上级政策资金支持，保障重点项目建设。争取到位上级预算内投资、国家民航发展基金、抗</w:t>
      </w:r>
      <w:proofErr w:type="gramStart"/>
      <w:r>
        <w:rPr>
          <w:rFonts w:ascii="Times New Roman" w:eastAsia="方正仿宋_GBK" w:hAnsi="Times New Roman" w:cs="Times New Roman" w:hint="eastAsia"/>
          <w:snapToGrid w:val="0"/>
          <w:kern w:val="0"/>
          <w:sz w:val="32"/>
          <w:szCs w:val="24"/>
        </w:rPr>
        <w:t>疫</w:t>
      </w:r>
      <w:proofErr w:type="gramEnd"/>
      <w:r>
        <w:rPr>
          <w:rFonts w:ascii="Times New Roman" w:eastAsia="方正仿宋_GBK" w:hAnsi="Times New Roman" w:cs="Times New Roman" w:hint="eastAsia"/>
          <w:snapToGrid w:val="0"/>
          <w:kern w:val="0"/>
          <w:sz w:val="32"/>
          <w:szCs w:val="24"/>
        </w:rPr>
        <w:t>特别国债、新增政府专项债券资金等共计</w:t>
      </w:r>
      <w:r>
        <w:rPr>
          <w:rFonts w:ascii="Times New Roman" w:eastAsia="方正仿宋_GBK" w:hAnsi="Times New Roman" w:cs="Times New Roman" w:hint="eastAsia"/>
          <w:bCs/>
          <w:snapToGrid w:val="0"/>
          <w:kern w:val="0"/>
          <w:sz w:val="32"/>
          <w:szCs w:val="24"/>
        </w:rPr>
        <w:t>207</w:t>
      </w:r>
      <w:r>
        <w:rPr>
          <w:rFonts w:ascii="Times New Roman" w:eastAsia="方正仿宋_GBK" w:hAnsi="Times New Roman" w:cs="Times New Roman" w:hint="eastAsia"/>
          <w:bCs/>
          <w:snapToGrid w:val="0"/>
          <w:kern w:val="0"/>
          <w:sz w:val="32"/>
          <w:szCs w:val="24"/>
        </w:rPr>
        <w:t>亿元</w:t>
      </w:r>
      <w:r>
        <w:rPr>
          <w:rFonts w:ascii="Times New Roman" w:eastAsia="方正仿宋_GBK" w:hAnsi="Times New Roman" w:cs="Times New Roman" w:hint="eastAsia"/>
          <w:snapToGrid w:val="0"/>
          <w:kern w:val="0"/>
          <w:sz w:val="32"/>
          <w:szCs w:val="24"/>
        </w:rPr>
        <w:t>，落实市级财政资金</w:t>
      </w:r>
      <w:r>
        <w:rPr>
          <w:rFonts w:ascii="Times New Roman" w:eastAsia="方正仿宋_GBK" w:hAnsi="Times New Roman" w:cs="Times New Roman" w:hint="eastAsia"/>
          <w:snapToGrid w:val="0"/>
          <w:kern w:val="0"/>
          <w:sz w:val="32"/>
          <w:szCs w:val="24"/>
        </w:rPr>
        <w:t>31</w:t>
      </w:r>
      <w:r>
        <w:rPr>
          <w:rFonts w:ascii="Times New Roman" w:eastAsia="方正仿宋_GBK" w:hAnsi="Times New Roman" w:cs="Times New Roman" w:hint="eastAsia"/>
          <w:snapToGrid w:val="0"/>
          <w:kern w:val="0"/>
          <w:sz w:val="32"/>
          <w:szCs w:val="24"/>
        </w:rPr>
        <w:t>亿元，推进机场改扩建、临</w:t>
      </w:r>
      <w:proofErr w:type="gramStart"/>
      <w:r>
        <w:rPr>
          <w:rFonts w:ascii="Times New Roman" w:eastAsia="方正仿宋_GBK" w:hAnsi="Times New Roman" w:cs="Times New Roman" w:hint="eastAsia"/>
          <w:snapToGrid w:val="0"/>
          <w:kern w:val="0"/>
          <w:sz w:val="32"/>
          <w:szCs w:val="24"/>
        </w:rPr>
        <w:t>空经济</w:t>
      </w:r>
      <w:proofErr w:type="gramEnd"/>
      <w:r>
        <w:rPr>
          <w:rFonts w:ascii="Times New Roman" w:eastAsia="方正仿宋_GBK" w:hAnsi="Times New Roman" w:cs="Times New Roman" w:hint="eastAsia"/>
          <w:snapToGrid w:val="0"/>
          <w:kern w:val="0"/>
          <w:sz w:val="32"/>
          <w:szCs w:val="24"/>
        </w:rPr>
        <w:t>示范区、河马泉新区等重大基础设施建设。</w:t>
      </w:r>
    </w:p>
    <w:p w:rsidR="00AE529C" w:rsidRDefault="005F6D8D">
      <w:pPr>
        <w:spacing w:line="600" w:lineRule="exact"/>
        <w:ind w:firstLineChars="200" w:firstLine="640"/>
        <w:jc w:val="left"/>
        <w:rPr>
          <w:rFonts w:ascii="Times New Roman" w:eastAsia="方正仿宋_GBK" w:hAnsi="Times New Roman" w:cs="Times New Roman"/>
          <w:dstrike/>
          <w:color w:val="FF0000"/>
          <w:sz w:val="32"/>
          <w:szCs w:val="32"/>
        </w:rPr>
      </w:pPr>
      <w:r>
        <w:rPr>
          <w:rFonts w:ascii="Times New Roman" w:eastAsia="方正楷体_GBK" w:hAnsi="Times New Roman" w:cs="Times New Roman" w:hint="eastAsia"/>
          <w:snapToGrid w:val="0"/>
          <w:kern w:val="0"/>
          <w:sz w:val="32"/>
          <w:szCs w:val="24"/>
        </w:rPr>
        <w:t xml:space="preserve">2. </w:t>
      </w:r>
      <w:r>
        <w:rPr>
          <w:rFonts w:ascii="Times New Roman" w:eastAsia="方正楷体_GBK" w:hAnsi="Times New Roman" w:cs="Times New Roman" w:hint="eastAsia"/>
          <w:snapToGrid w:val="0"/>
          <w:kern w:val="0"/>
          <w:sz w:val="32"/>
          <w:szCs w:val="24"/>
        </w:rPr>
        <w:t>持续打好三大攻坚战</w:t>
      </w:r>
      <w:r>
        <w:rPr>
          <w:rFonts w:ascii="方正楷体_GBK" w:eastAsia="方正楷体_GBK" w:hAnsi="Times New Roman" w:cs="Times New Roman" w:hint="eastAsia"/>
          <w:snapToGrid w:val="0"/>
          <w:kern w:val="0"/>
          <w:sz w:val="32"/>
          <w:szCs w:val="24"/>
        </w:rPr>
        <w:t>。</w:t>
      </w:r>
      <w:r>
        <w:rPr>
          <w:rFonts w:ascii="方正楷体_GBK" w:eastAsia="方正楷体_GBK" w:hAnsi="Times New Roman" w:cs="Times New Roman" w:hint="eastAsia"/>
          <w:sz w:val="32"/>
          <w:szCs w:val="32"/>
        </w:rPr>
        <w:t>一是</w:t>
      </w:r>
      <w:r>
        <w:rPr>
          <w:rFonts w:ascii="Times New Roman" w:eastAsia="方正仿宋_GBK" w:hAnsi="Times New Roman" w:cs="Times New Roman" w:hint="eastAsia"/>
          <w:sz w:val="32"/>
          <w:szCs w:val="32"/>
        </w:rPr>
        <w:t>巩固</w:t>
      </w:r>
      <w:r w:rsidR="00B47044">
        <w:rPr>
          <w:rFonts w:ascii="Times New Roman" w:eastAsia="方正仿宋_GBK" w:hAnsi="Times New Roman" w:cs="Times New Roman" w:hint="eastAsia"/>
          <w:sz w:val="32"/>
          <w:szCs w:val="32"/>
        </w:rPr>
        <w:t>拓展</w:t>
      </w:r>
      <w:bookmarkStart w:id="0" w:name="_GoBack"/>
      <w:bookmarkEnd w:id="0"/>
      <w:r>
        <w:rPr>
          <w:rFonts w:ascii="Times New Roman" w:eastAsia="方正仿宋_GBK" w:hAnsi="Times New Roman" w:cs="Times New Roman" w:hint="eastAsia"/>
          <w:sz w:val="32"/>
          <w:szCs w:val="32"/>
        </w:rPr>
        <w:t>脱贫攻坚成果。持续加大财政保障力度，</w:t>
      </w:r>
      <w:r>
        <w:rPr>
          <w:rFonts w:ascii="Times New Roman" w:eastAsia="方正仿宋_GBK" w:hAnsi="Times New Roman" w:cs="Times New Roman"/>
          <w:sz w:val="32"/>
          <w:szCs w:val="32"/>
        </w:rPr>
        <w:t>统筹安排各类扶贫资金</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，协作帮扶和田、喀什地区产业发展，做好就业扶贫工作，落实中央城乡义务教育保障机制和地区转移支付政策，构建</w:t>
      </w:r>
      <w:r>
        <w:rPr>
          <w:rFonts w:ascii="Times New Roman" w:eastAsia="方正仿宋_GBK" w:hAnsi="Times New Roman" w:cs="Times New Roman"/>
          <w:sz w:val="32"/>
          <w:szCs w:val="32"/>
        </w:rPr>
        <w:t>巩固脱贫成果</w:t>
      </w:r>
      <w:proofErr w:type="gramStart"/>
      <w:r>
        <w:rPr>
          <w:rFonts w:ascii="Times New Roman" w:eastAsia="方正仿宋_GBK" w:hAnsi="Times New Roman" w:cs="Times New Roman" w:hint="eastAsia"/>
          <w:sz w:val="32"/>
          <w:szCs w:val="32"/>
        </w:rPr>
        <w:t>长效保障</w:t>
      </w:r>
      <w:proofErr w:type="gramEnd"/>
      <w:r>
        <w:rPr>
          <w:rFonts w:ascii="Times New Roman" w:eastAsia="方正仿宋_GBK" w:hAnsi="Times New Roman" w:cs="Times New Roman" w:hint="eastAsia"/>
          <w:sz w:val="32"/>
          <w:szCs w:val="32"/>
        </w:rPr>
        <w:t>机制。</w:t>
      </w:r>
      <w:r>
        <w:rPr>
          <w:rFonts w:ascii="Times New Roman" w:eastAsia="方正仿宋_GBK" w:hAnsi="Times New Roman" w:cs="Times New Roman"/>
          <w:sz w:val="32"/>
          <w:szCs w:val="32"/>
        </w:rPr>
        <w:t>依托政府采购平台开展消费扶贫行动</w:t>
      </w:r>
      <w:r>
        <w:rPr>
          <w:rFonts w:ascii="Times New Roman" w:eastAsia="方正仿宋_GBK" w:hAnsi="Times New Roman" w:cs="Times New Roman" w:hint="eastAsia"/>
          <w:sz w:val="32"/>
          <w:szCs w:val="32"/>
        </w:rPr>
        <w:t>，扩大采购贫困地区农副产品份额。强化扶贫资金动态监</w:t>
      </w:r>
      <w:r>
        <w:rPr>
          <w:rFonts w:ascii="Times New Roman" w:eastAsia="方正仿宋_GBK" w:hAnsi="Times New Roman" w:cs="Times New Roman" w:hint="eastAsia"/>
          <w:sz w:val="32"/>
          <w:szCs w:val="32"/>
        </w:rPr>
        <w:lastRenderedPageBreak/>
        <w:t>控，完成中央第六巡视组脱贫攻坚专项巡视“回头看”等整改工作任务。</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sz w:val="32"/>
          <w:szCs w:val="32"/>
        </w:rPr>
        <w:t>推进污染防治攻坚战。将重大环境综合整治和生态建设项目纳入年度财政预算保障，安排各项财政资金</w:t>
      </w:r>
      <w:r>
        <w:rPr>
          <w:rFonts w:ascii="Times New Roman" w:eastAsia="方正仿宋_GBK" w:hAnsi="Times New Roman" w:cs="Times New Roman" w:hint="eastAsia"/>
          <w:sz w:val="32"/>
          <w:szCs w:val="32"/>
        </w:rPr>
        <w:t>6.4</w:t>
      </w:r>
      <w:r>
        <w:rPr>
          <w:rFonts w:ascii="Times New Roman" w:eastAsia="方正仿宋_GBK" w:hAnsi="Times New Roman" w:cs="Times New Roman" w:hint="eastAsia"/>
          <w:sz w:val="32"/>
          <w:szCs w:val="32"/>
        </w:rPr>
        <w:t>亿元，推进大气、水、土壤污染防治治理，安排城市黑臭水体治理、已闭坑矿山的环境恢复治理和煤矿火区治理资金，完善生态保护补偿机制，确保按期完成中央</w:t>
      </w:r>
      <w:r w:rsidRPr="004E7EA9">
        <w:rPr>
          <w:rFonts w:ascii="Times New Roman" w:eastAsia="方正仿宋_GBK" w:hAnsi="Times New Roman" w:cs="Times New Roman" w:hint="eastAsia"/>
          <w:sz w:val="32"/>
          <w:szCs w:val="32"/>
        </w:rPr>
        <w:t>环保督</w:t>
      </w:r>
      <w:r w:rsidR="00406DDD" w:rsidRPr="004E7EA9">
        <w:rPr>
          <w:rFonts w:ascii="Times New Roman" w:eastAsia="方正仿宋_GBK" w:hAnsi="Times New Roman" w:cs="Times New Roman" w:hint="eastAsia"/>
          <w:sz w:val="32"/>
          <w:szCs w:val="32"/>
        </w:rPr>
        <w:t>察</w:t>
      </w:r>
      <w:r>
        <w:rPr>
          <w:rFonts w:ascii="Times New Roman" w:eastAsia="方正仿宋_GBK" w:hAnsi="Times New Roman" w:cs="Times New Roman" w:hint="eastAsia"/>
          <w:sz w:val="32"/>
          <w:szCs w:val="32"/>
        </w:rPr>
        <w:t>反馈意见整改任务。</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坚决防范化解政府债务风险。坚持在现有政策框架内，通过加大财政收入组织力度，优化调整支出结构，从严控制新增债务，严格履行政府还贷责任，积极稳妥完成年度隐性债务化解任务</w:t>
      </w:r>
      <w:r>
        <w:rPr>
          <w:rFonts w:ascii="方正楷体_GBK" w:eastAsia="方正楷体_GBK" w:hAnsi="Times New Roman" w:cs="Times New Roman" w:hint="eastAsia"/>
          <w:sz w:val="32"/>
          <w:szCs w:val="32"/>
        </w:rPr>
        <w:t>。</w:t>
      </w:r>
      <w:r>
        <w:rPr>
          <w:rFonts w:ascii="Times New Roman" w:eastAsia="方正仿宋_GBK" w:hAnsi="Times New Roman" w:cs="Times New Roman" w:hint="eastAsia"/>
          <w:sz w:val="32"/>
          <w:szCs w:val="32"/>
        </w:rPr>
        <w:t>持续优化政府债务结构，通过争取再融资债券，缓释隐性债务风险。通过债务置换等手段适当延长债务期限，降低债务成本。</w:t>
      </w:r>
    </w:p>
    <w:p w:rsidR="00AE529C" w:rsidRDefault="005F6D8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napToGrid w:val="0"/>
          <w:kern w:val="0"/>
          <w:sz w:val="32"/>
          <w:szCs w:val="24"/>
        </w:rPr>
        <w:t xml:space="preserve">3. </w:t>
      </w:r>
      <w:r>
        <w:rPr>
          <w:rFonts w:ascii="Times New Roman" w:eastAsia="方正楷体_GBK" w:hAnsi="Times New Roman" w:cs="Times New Roman"/>
          <w:snapToGrid w:val="0"/>
          <w:kern w:val="0"/>
          <w:sz w:val="32"/>
          <w:szCs w:val="24"/>
        </w:rPr>
        <w:t>保障基层基础投入。</w:t>
      </w:r>
      <w:r>
        <w:rPr>
          <w:rFonts w:ascii="Times New Roman" w:eastAsia="方正仿宋_GBK" w:hAnsi="Times New Roman" w:cs="Times New Roman" w:hint="eastAsia"/>
          <w:sz w:val="32"/>
          <w:szCs w:val="32"/>
        </w:rPr>
        <w:t>集中财力服务总目标，发挥财政政策和资金保障作用，确保自治区党委、市委各项工作部署落实到位。统筹财政资金，落实各项工作任务，保障“访惠聚”和驻村</w:t>
      </w:r>
      <w:proofErr w:type="gramStart"/>
      <w:r>
        <w:rPr>
          <w:rFonts w:ascii="Times New Roman" w:eastAsia="方正仿宋_GBK" w:hAnsi="Times New Roman" w:cs="Times New Roman" w:hint="eastAsia"/>
          <w:sz w:val="32"/>
          <w:szCs w:val="32"/>
        </w:rPr>
        <w:t>管寺工作</w:t>
      </w:r>
      <w:proofErr w:type="gramEnd"/>
      <w:r>
        <w:rPr>
          <w:rFonts w:ascii="Times New Roman" w:eastAsia="方正仿宋_GBK" w:hAnsi="Times New Roman" w:cs="Times New Roman" w:hint="eastAsia"/>
          <w:sz w:val="32"/>
          <w:szCs w:val="32"/>
        </w:rPr>
        <w:t>经费，促进各族群众交往交流交融。落实乡镇干部、村干部和农村“四老”人员生活补贴政策，做好基层干部队伍建设工作，加强基层组织和政权建设。</w:t>
      </w:r>
    </w:p>
    <w:p w:rsidR="00AE529C" w:rsidRDefault="005F6D8D">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napToGrid w:val="0"/>
          <w:kern w:val="0"/>
          <w:sz w:val="32"/>
          <w:szCs w:val="24"/>
        </w:rPr>
        <w:t xml:space="preserve">4. </w:t>
      </w:r>
      <w:r>
        <w:rPr>
          <w:rFonts w:ascii="Times New Roman" w:eastAsia="方正楷体_GBK" w:hAnsi="Times New Roman" w:cs="Times New Roman" w:hint="eastAsia"/>
          <w:snapToGrid w:val="0"/>
          <w:kern w:val="0"/>
          <w:sz w:val="32"/>
          <w:szCs w:val="24"/>
        </w:rPr>
        <w:t>压实基本民生保障责任。</w:t>
      </w:r>
      <w:r>
        <w:rPr>
          <w:rFonts w:ascii="Times New Roman" w:eastAsia="方正仿宋_GBK" w:hAnsi="Times New Roman" w:cs="Times New Roman" w:hint="eastAsia"/>
          <w:sz w:val="32"/>
          <w:szCs w:val="32"/>
        </w:rPr>
        <w:t>全市民生领域支出</w:t>
      </w:r>
      <w:r>
        <w:rPr>
          <w:rFonts w:ascii="Times New Roman" w:eastAsia="方正仿宋_GBK" w:hAnsi="Times New Roman" w:cs="Times New Roman" w:hint="eastAsia"/>
          <w:color w:val="000000"/>
          <w:sz w:val="32"/>
          <w:szCs w:val="32"/>
        </w:rPr>
        <w:t>375</w:t>
      </w:r>
      <w:r>
        <w:rPr>
          <w:rFonts w:ascii="Times New Roman" w:eastAsia="方正仿宋_GBK" w:hAnsi="Times New Roman" w:cs="Times New Roman" w:hint="eastAsia"/>
          <w:sz w:val="32"/>
          <w:szCs w:val="32"/>
        </w:rPr>
        <w:t>亿元，占一般公共预算支出的</w:t>
      </w:r>
      <w:r>
        <w:rPr>
          <w:rFonts w:ascii="Times New Roman" w:eastAsia="方正仿宋_GBK" w:hAnsi="Times New Roman" w:cs="Times New Roman" w:hint="eastAsia"/>
          <w:color w:val="000000"/>
          <w:sz w:val="32"/>
          <w:szCs w:val="32"/>
        </w:rPr>
        <w:t>70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。坚持以人民为中心的发展思想，体现“民生优先、有保有压”的支出政策导向。</w:t>
      </w:r>
      <w:r>
        <w:rPr>
          <w:rFonts w:ascii="方正楷体_GBK" w:eastAsia="方正楷体_GBK" w:hAnsi="Times New Roman" w:cs="Times New Roman" w:hint="eastAsia"/>
          <w:sz w:val="32"/>
          <w:szCs w:val="32"/>
        </w:rPr>
        <w:t>一是</w:t>
      </w:r>
      <w:r>
        <w:rPr>
          <w:rFonts w:ascii="Times New Roman" w:eastAsia="方正仿宋_GBK" w:hAnsi="Times New Roman" w:cs="Times New Roman" w:hint="eastAsia"/>
          <w:sz w:val="32"/>
          <w:szCs w:val="32"/>
        </w:rPr>
        <w:t>加大</w:t>
      </w:r>
      <w:proofErr w:type="gramStart"/>
      <w:r>
        <w:rPr>
          <w:rFonts w:ascii="Times New Roman" w:eastAsia="方正仿宋_GBK" w:hAnsi="Times New Roman" w:cs="Times New Roman" w:hint="eastAsia"/>
          <w:sz w:val="32"/>
          <w:szCs w:val="32"/>
        </w:rPr>
        <w:t>稳就业</w:t>
      </w:r>
      <w:proofErr w:type="gramEnd"/>
      <w:r>
        <w:rPr>
          <w:rFonts w:ascii="Times New Roman" w:eastAsia="方正仿宋_GBK" w:hAnsi="Times New Roman" w:cs="Times New Roman" w:hint="eastAsia"/>
          <w:sz w:val="32"/>
          <w:szCs w:val="32"/>
        </w:rPr>
        <w:t>财政支持力度，完善就业服务体系建设。</w:t>
      </w:r>
      <w:r>
        <w:rPr>
          <w:rFonts w:ascii="Times New Roman" w:eastAsia="方正仿宋_GBK" w:hAnsi="Times New Roman" w:cs="Times New Roman" w:hint="eastAsia"/>
          <w:color w:val="000000"/>
          <w:sz w:val="32"/>
          <w:szCs w:val="32"/>
        </w:rPr>
        <w:t>安排就业资金</w:t>
      </w:r>
      <w:r>
        <w:rPr>
          <w:rFonts w:ascii="Times New Roman" w:eastAsia="方正仿宋_GBK" w:hAnsi="Times New Roman" w:cs="Times New Roman"/>
          <w:color w:val="000000"/>
          <w:sz w:val="32"/>
          <w:szCs w:val="32"/>
        </w:rPr>
        <w:t>8.3</w:t>
      </w:r>
      <w:r>
        <w:rPr>
          <w:rFonts w:ascii="Times New Roman" w:eastAsia="方正仿宋_GBK" w:hAnsi="Times New Roman" w:cs="Times New Roman" w:hint="eastAsia"/>
          <w:color w:val="000000"/>
          <w:sz w:val="32"/>
          <w:szCs w:val="32"/>
        </w:rPr>
        <w:t>亿元，推进职业培训、公益性岗位安置、高校毕</w:t>
      </w:r>
      <w:r>
        <w:rPr>
          <w:rFonts w:ascii="Times New Roman" w:eastAsia="方正仿宋_GBK" w:hAnsi="Times New Roman" w:cs="Times New Roman" w:hint="eastAsia"/>
          <w:color w:val="000000"/>
          <w:sz w:val="32"/>
          <w:szCs w:val="32"/>
        </w:rPr>
        <w:lastRenderedPageBreak/>
        <w:t>业生就业创业等工作，落实企业社保补贴和就业见习补贴政策。</w:t>
      </w:r>
      <w:r>
        <w:rPr>
          <w:rFonts w:ascii="Times New Roman" w:eastAsia="方正仿宋_GBK" w:hAnsi="Times New Roman" w:cs="Times New Roman" w:hint="eastAsia"/>
          <w:sz w:val="32"/>
          <w:szCs w:val="32"/>
        </w:rPr>
        <w:t>发放</w:t>
      </w:r>
      <w:proofErr w:type="gramStart"/>
      <w:r>
        <w:rPr>
          <w:rFonts w:ascii="Times New Roman" w:eastAsia="方正仿宋_GBK" w:hAnsi="Times New Roman" w:cs="Times New Roman" w:hint="eastAsia"/>
          <w:sz w:val="32"/>
          <w:szCs w:val="32"/>
        </w:rPr>
        <w:t>失业稳岗补贴</w:t>
      </w:r>
      <w:proofErr w:type="gramEnd"/>
      <w:r>
        <w:rPr>
          <w:rFonts w:ascii="Times New Roman" w:eastAsia="方正仿宋_GBK" w:hAnsi="Times New Roman" w:cs="Times New Roman" w:hint="eastAsia"/>
          <w:sz w:val="32"/>
          <w:szCs w:val="32"/>
        </w:rPr>
        <w:t>3.4</w:t>
      </w:r>
      <w:r>
        <w:rPr>
          <w:rFonts w:ascii="Times New Roman" w:eastAsia="方正仿宋_GBK" w:hAnsi="Times New Roman" w:cs="Times New Roman" w:hint="eastAsia"/>
          <w:sz w:val="32"/>
          <w:szCs w:val="32"/>
        </w:rPr>
        <w:t>亿元，发放失业保险金</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亿元，强化</w:t>
      </w:r>
      <w:proofErr w:type="gramStart"/>
      <w:r>
        <w:rPr>
          <w:rFonts w:ascii="Times New Roman" w:eastAsia="方正仿宋_GBK" w:hAnsi="Times New Roman" w:cs="Times New Roman" w:hint="eastAsia"/>
          <w:sz w:val="32"/>
          <w:szCs w:val="32"/>
        </w:rPr>
        <w:t>企业稳岗就业</w:t>
      </w:r>
      <w:proofErr w:type="gramEnd"/>
      <w:r>
        <w:rPr>
          <w:rFonts w:ascii="Times New Roman" w:eastAsia="方正仿宋_GBK" w:hAnsi="Times New Roman" w:cs="Times New Roman" w:hint="eastAsia"/>
          <w:sz w:val="32"/>
          <w:szCs w:val="32"/>
        </w:rPr>
        <w:t>，做好创业就业预期。</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sz w:val="32"/>
          <w:szCs w:val="32"/>
        </w:rPr>
        <w:t>加强困难群体帮扶救助工作，确保各项基本保障政策和提</w:t>
      </w:r>
      <w:proofErr w:type="gramStart"/>
      <w:r>
        <w:rPr>
          <w:rFonts w:ascii="Times New Roman" w:eastAsia="方正仿宋_GBK" w:hAnsi="Times New Roman" w:cs="Times New Roman" w:hint="eastAsia"/>
          <w:sz w:val="32"/>
          <w:szCs w:val="32"/>
        </w:rPr>
        <w:t>标扩面</w:t>
      </w:r>
      <w:proofErr w:type="gramEnd"/>
      <w:r>
        <w:rPr>
          <w:rFonts w:ascii="Times New Roman" w:eastAsia="方正仿宋_GBK" w:hAnsi="Times New Roman" w:cs="Times New Roman" w:hint="eastAsia"/>
          <w:sz w:val="32"/>
          <w:szCs w:val="32"/>
        </w:rPr>
        <w:t>政策落实到位。</w:t>
      </w:r>
      <w:r>
        <w:rPr>
          <w:rFonts w:ascii="Times New Roman" w:eastAsia="方正仿宋_GBK" w:hAnsi="Times New Roman" w:cs="Times New Roman" w:hint="eastAsia"/>
          <w:color w:val="000000"/>
          <w:sz w:val="32"/>
          <w:szCs w:val="32"/>
        </w:rPr>
        <w:t>安排资金</w:t>
      </w:r>
      <w:r>
        <w:rPr>
          <w:rFonts w:ascii="Times New Roman" w:eastAsia="方正仿宋_GBK" w:hAnsi="Times New Roman" w:cs="Times New Roman" w:hint="eastAsia"/>
          <w:color w:val="000000"/>
          <w:sz w:val="32"/>
          <w:szCs w:val="32"/>
        </w:rPr>
        <w:t>1.5</w:t>
      </w:r>
      <w:r>
        <w:rPr>
          <w:rFonts w:ascii="Times New Roman" w:eastAsia="方正仿宋_GBK" w:hAnsi="Times New Roman" w:cs="Times New Roman" w:hint="eastAsia"/>
          <w:color w:val="000000"/>
          <w:sz w:val="32"/>
          <w:szCs w:val="32"/>
        </w:rPr>
        <w:t>亿元，提高城乡困难群众基本生活水平，</w:t>
      </w:r>
      <w:r>
        <w:rPr>
          <w:rFonts w:ascii="Times New Roman" w:eastAsia="方正仿宋_GBK" w:hAnsi="Times New Roman" w:cs="Times New Roman" w:hint="eastAsia"/>
          <w:sz w:val="32"/>
          <w:szCs w:val="32"/>
        </w:rPr>
        <w:t>加大疫情期间临时救助力度，阶段性加大社会救助和保障标准与物价上涨挂钩联动机制补贴力度，向受疫情影响严重的困难群众和群体给予临时性救助。</w:t>
      </w:r>
      <w:r>
        <w:rPr>
          <w:rFonts w:ascii="Times New Roman" w:eastAsia="方正仿宋_GBK" w:hAnsi="Times New Roman" w:cs="Times New Roman" w:hint="eastAsia"/>
          <w:color w:val="000000"/>
          <w:sz w:val="32"/>
          <w:szCs w:val="32"/>
        </w:rPr>
        <w:t>安排资金</w:t>
      </w:r>
      <w:r>
        <w:rPr>
          <w:rFonts w:ascii="Times New Roman" w:eastAsia="方正仿宋_GBK" w:hAnsi="Times New Roman" w:cs="Times New Roman" w:hint="eastAsia"/>
          <w:color w:val="000000"/>
          <w:sz w:val="32"/>
          <w:szCs w:val="32"/>
        </w:rPr>
        <w:t>4.5</w:t>
      </w:r>
      <w:r>
        <w:rPr>
          <w:rFonts w:ascii="Times New Roman" w:eastAsia="方正仿宋_GBK" w:hAnsi="Times New Roman" w:cs="Times New Roman" w:hint="eastAsia"/>
          <w:color w:val="000000"/>
          <w:sz w:val="32"/>
          <w:szCs w:val="32"/>
        </w:rPr>
        <w:t>亿元，落实退役军人、军队离退休人员待遇政策，支持残疾人事业发展。</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全力做好保供稳价工作。安排各类资金</w:t>
      </w:r>
      <w:r>
        <w:rPr>
          <w:rFonts w:ascii="Times New Roman" w:eastAsia="方正仿宋_GBK" w:hAnsi="Times New Roman" w:cs="Times New Roman" w:hint="eastAsia"/>
          <w:color w:val="000000"/>
          <w:sz w:val="32"/>
          <w:szCs w:val="32"/>
        </w:rPr>
        <w:t>2.5</w:t>
      </w:r>
      <w:r>
        <w:rPr>
          <w:rFonts w:ascii="Times New Roman" w:eastAsia="方正仿宋_GBK" w:hAnsi="Times New Roman" w:cs="Times New Roman" w:hint="eastAsia"/>
          <w:sz w:val="32"/>
          <w:szCs w:val="32"/>
        </w:rPr>
        <w:t>亿元，确保粮油肉菜等生活必需品、副食品储备和市场供应，有效平抑物价。</w:t>
      </w:r>
      <w:r>
        <w:rPr>
          <w:rFonts w:ascii="方正楷体_GBK" w:eastAsia="方正楷体_GBK" w:hAnsi="Times New Roman" w:cs="Times New Roman" w:hint="eastAsia"/>
          <w:sz w:val="32"/>
          <w:szCs w:val="32"/>
        </w:rPr>
        <w:t>四是</w:t>
      </w:r>
      <w:r>
        <w:rPr>
          <w:rFonts w:ascii="Times New Roman" w:eastAsia="方正仿宋_GBK" w:hAnsi="Times New Roman" w:cs="Times New Roman" w:hint="eastAsia"/>
          <w:sz w:val="32"/>
          <w:szCs w:val="32"/>
        </w:rPr>
        <w:t>统筹推进各项社会事业发展。提高教育、医疗、养老等公共服务支出效率，全力推进</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年民生建设十大实事建设。</w:t>
      </w:r>
    </w:p>
    <w:p w:rsidR="00AE529C" w:rsidRDefault="005F6D8D">
      <w:pPr>
        <w:overflowPunct w:val="0"/>
        <w:spacing w:line="600" w:lineRule="exact"/>
        <w:ind w:firstLineChars="200" w:firstLine="640"/>
        <w:rPr>
          <w:rFonts w:ascii="Times New Roman" w:eastAsia="方正仿宋_GBK" w:hAnsi="Times New Roman" w:cs="Times New Roman"/>
          <w:dstrike/>
          <w:color w:val="FF0000"/>
          <w:sz w:val="32"/>
          <w:szCs w:val="32"/>
        </w:rPr>
      </w:pPr>
      <w:r>
        <w:rPr>
          <w:rFonts w:ascii="Times New Roman" w:eastAsia="方正楷体_GBK" w:hAnsi="Times New Roman" w:cs="Times New Roman" w:hint="eastAsia"/>
          <w:snapToGrid w:val="0"/>
          <w:kern w:val="0"/>
          <w:sz w:val="32"/>
          <w:szCs w:val="24"/>
        </w:rPr>
        <w:t xml:space="preserve">5. </w:t>
      </w:r>
      <w:r>
        <w:rPr>
          <w:rFonts w:ascii="Times New Roman" w:eastAsia="方正楷体_GBK" w:hAnsi="Times New Roman" w:cs="Times New Roman" w:hint="eastAsia"/>
          <w:snapToGrid w:val="0"/>
          <w:kern w:val="0"/>
          <w:sz w:val="32"/>
          <w:szCs w:val="24"/>
        </w:rPr>
        <w:t>着力提升财政收支管理水平。</w:t>
      </w:r>
      <w:r>
        <w:rPr>
          <w:rFonts w:ascii="方正楷体_GBK" w:eastAsia="方正楷体_GBK" w:hAnsi="Times New Roman" w:cs="Times New Roman" w:hint="eastAsia"/>
          <w:sz w:val="32"/>
          <w:szCs w:val="32"/>
        </w:rPr>
        <w:t>一是</w:t>
      </w:r>
      <w:r>
        <w:rPr>
          <w:rFonts w:ascii="Times New Roman" w:eastAsia="方正仿宋_GBK" w:hAnsi="Times New Roman" w:cs="Times New Roman" w:hint="eastAsia"/>
          <w:sz w:val="32"/>
          <w:szCs w:val="32"/>
        </w:rPr>
        <w:t>实施全口径收入预算管理。加强政府性基金预算、国有资本经营预算与一般公共预算的统筹衔接，全面落实减税降</w:t>
      </w:r>
      <w:proofErr w:type="gramStart"/>
      <w:r>
        <w:rPr>
          <w:rFonts w:ascii="Times New Roman" w:eastAsia="方正仿宋_GBK" w:hAnsi="Times New Roman" w:cs="Times New Roman" w:hint="eastAsia"/>
          <w:sz w:val="32"/>
          <w:szCs w:val="32"/>
        </w:rPr>
        <w:t>费政策</w:t>
      </w:r>
      <w:proofErr w:type="gramEnd"/>
      <w:r>
        <w:rPr>
          <w:rFonts w:ascii="Times New Roman" w:eastAsia="方正仿宋_GBK" w:hAnsi="Times New Roman" w:cs="Times New Roman" w:hint="eastAsia"/>
          <w:sz w:val="32"/>
          <w:szCs w:val="32"/>
        </w:rPr>
        <w:t>和疫情期间各项财税优惠扶持政策，确保各项阶段性政策与制度性安排落实到位，助力市场主体</w:t>
      </w:r>
      <w:proofErr w:type="gramStart"/>
      <w:r>
        <w:rPr>
          <w:rFonts w:ascii="Times New Roman" w:eastAsia="方正仿宋_GBK" w:hAnsi="Times New Roman" w:cs="Times New Roman" w:hint="eastAsia"/>
          <w:sz w:val="32"/>
          <w:szCs w:val="32"/>
        </w:rPr>
        <w:t>纾</w:t>
      </w:r>
      <w:proofErr w:type="gramEnd"/>
      <w:r>
        <w:rPr>
          <w:rFonts w:ascii="Times New Roman" w:eastAsia="方正仿宋_GBK" w:hAnsi="Times New Roman" w:cs="Times New Roman" w:hint="eastAsia"/>
          <w:sz w:val="32"/>
          <w:szCs w:val="32"/>
        </w:rPr>
        <w:t>困发展。调整优化土地出让收入征缴政策，通过转让、出租等方式依法</w:t>
      </w:r>
      <w:proofErr w:type="gramStart"/>
      <w:r>
        <w:rPr>
          <w:rFonts w:ascii="Times New Roman" w:eastAsia="方正仿宋_GBK" w:hAnsi="Times New Roman" w:cs="Times New Roman" w:hint="eastAsia"/>
          <w:sz w:val="32"/>
          <w:szCs w:val="32"/>
        </w:rPr>
        <w:t>盘活变</w:t>
      </w:r>
      <w:proofErr w:type="gramEnd"/>
      <w:r>
        <w:rPr>
          <w:rFonts w:ascii="Times New Roman" w:eastAsia="方正仿宋_GBK" w:hAnsi="Times New Roman" w:cs="Times New Roman" w:hint="eastAsia"/>
          <w:sz w:val="32"/>
          <w:szCs w:val="32"/>
        </w:rPr>
        <w:t>现行政事业单位资源资产，严肃规范收入秩序，加强收入预算管理，依法依规挖掘收入潜力。</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sz w:val="32"/>
          <w:szCs w:val="32"/>
        </w:rPr>
        <w:t>持续优化财政支出结构。坚持“过紧日子”思想，坚决落实自治区党委“五保一不”支出要求，大</w:t>
      </w:r>
      <w:r>
        <w:rPr>
          <w:rFonts w:ascii="Times New Roman" w:eastAsia="方正仿宋_GBK" w:hAnsi="Times New Roman" w:cs="Times New Roman" w:hint="eastAsia"/>
          <w:sz w:val="32"/>
          <w:szCs w:val="32"/>
        </w:rPr>
        <w:lastRenderedPageBreak/>
        <w:t>幅压缩一般性支出，切实兜牢“三保”、还债等支出责任底线。实施以绩效评价为导向的预算安排和支出管理挂钩机制，对绩效评价不达标项目资金收回财政统筹安排。</w:t>
      </w:r>
      <w:r>
        <w:rPr>
          <w:rFonts w:ascii="方正仿宋_GBK" w:eastAsia="方正仿宋_GBK" w:hAnsi="Times New Roman" w:cs="Times New Roman" w:hint="eastAsia"/>
          <w:sz w:val="32"/>
          <w:szCs w:val="32"/>
        </w:rPr>
        <w:t>实施最严格的支出预算管理，</w:t>
      </w:r>
      <w:r>
        <w:rPr>
          <w:rFonts w:ascii="Times New Roman" w:eastAsia="方正仿宋_GBK" w:hAnsi="Times New Roman" w:cs="Times New Roman" w:hint="eastAsia"/>
          <w:sz w:val="32"/>
          <w:szCs w:val="32"/>
        </w:rPr>
        <w:t>坚持管好增量、盘活存量，确保重点领域支出，努力实现预算收支平衡。</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落实资金直达区县机制，</w:t>
      </w:r>
      <w:r>
        <w:rPr>
          <w:rFonts w:ascii="Times New Roman" w:eastAsia="方正仿宋_GBK" w:hAnsi="Times New Roman" w:cs="Times New Roman"/>
          <w:sz w:val="32"/>
          <w:szCs w:val="32"/>
        </w:rPr>
        <w:t>用足用好中央特殊转移支付政策</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年财政部下达我市</w:t>
      </w:r>
      <w:r>
        <w:rPr>
          <w:rFonts w:ascii="Times New Roman" w:eastAsia="方正仿宋_GBK" w:hAnsi="Times New Roman" w:cs="Times New Roman"/>
          <w:sz w:val="32"/>
          <w:szCs w:val="32"/>
        </w:rPr>
        <w:t>直达资金</w:t>
      </w:r>
      <w:r>
        <w:rPr>
          <w:rFonts w:ascii="Times New Roman" w:eastAsia="方正仿宋_GBK" w:hAnsi="Times New Roman" w:cs="Times New Roman"/>
          <w:sz w:val="32"/>
          <w:szCs w:val="32"/>
        </w:rPr>
        <w:t>42.7</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，其中：新增赤字特别转移支付资金</w:t>
      </w:r>
      <w:r>
        <w:rPr>
          <w:rFonts w:ascii="Times New Roman" w:eastAsia="方正仿宋_GBK" w:hAnsi="Times New Roman" w:cs="Times New Roman" w:hint="eastAsia"/>
          <w:sz w:val="32"/>
          <w:szCs w:val="32"/>
        </w:rPr>
        <w:t>10.6</w:t>
      </w:r>
      <w:r>
        <w:rPr>
          <w:rFonts w:ascii="Times New Roman" w:eastAsia="方正仿宋_GBK" w:hAnsi="Times New Roman" w:cs="Times New Roman" w:hint="eastAsia"/>
          <w:sz w:val="32"/>
          <w:szCs w:val="32"/>
        </w:rPr>
        <w:t>亿元、抗</w:t>
      </w:r>
      <w:proofErr w:type="gramStart"/>
      <w:r>
        <w:rPr>
          <w:rFonts w:ascii="Times New Roman" w:eastAsia="方正仿宋_GBK" w:hAnsi="Times New Roman" w:cs="Times New Roman" w:hint="eastAsia"/>
          <w:sz w:val="32"/>
          <w:szCs w:val="32"/>
        </w:rPr>
        <w:t>疫</w:t>
      </w:r>
      <w:proofErr w:type="gramEnd"/>
      <w:r>
        <w:rPr>
          <w:rFonts w:ascii="Times New Roman" w:eastAsia="方正仿宋_GBK" w:hAnsi="Times New Roman" w:cs="Times New Roman" w:hint="eastAsia"/>
          <w:sz w:val="32"/>
          <w:szCs w:val="32"/>
        </w:rPr>
        <w:t>特别国债资金</w:t>
      </w:r>
      <w:r>
        <w:rPr>
          <w:rFonts w:ascii="Times New Roman" w:eastAsia="方正仿宋_GBK" w:hAnsi="Times New Roman" w:cs="Times New Roman" w:hint="eastAsia"/>
          <w:sz w:val="32"/>
          <w:szCs w:val="32"/>
        </w:rPr>
        <w:t>32.1</w:t>
      </w:r>
      <w:r>
        <w:rPr>
          <w:rFonts w:ascii="Times New Roman" w:eastAsia="方正仿宋_GBK" w:hAnsi="Times New Roman" w:cs="Times New Roman" w:hint="eastAsia"/>
          <w:sz w:val="32"/>
          <w:szCs w:val="32"/>
        </w:rPr>
        <w:t>亿元，已全部下达各区县。坚持“一竿子插到底”资金监管模式，严格责任落实，建立健全工作保障机制。</w:t>
      </w:r>
      <w:r>
        <w:rPr>
          <w:rFonts w:ascii="方正楷体_GBK" w:eastAsia="方正楷体_GBK" w:hAnsi="Times New Roman" w:cs="Times New Roman" w:hint="eastAsia"/>
          <w:sz w:val="32"/>
          <w:szCs w:val="32"/>
        </w:rPr>
        <w:t>四是</w:t>
      </w:r>
      <w:r>
        <w:rPr>
          <w:rFonts w:ascii="Times New Roman" w:eastAsia="方正仿宋_GBK" w:hAnsi="Times New Roman" w:cs="Times New Roman" w:hint="eastAsia"/>
          <w:sz w:val="32"/>
          <w:szCs w:val="32"/>
        </w:rPr>
        <w:t>坚决兜</w:t>
      </w:r>
      <w:proofErr w:type="gramStart"/>
      <w:r>
        <w:rPr>
          <w:rFonts w:ascii="Times New Roman" w:eastAsia="方正仿宋_GBK" w:hAnsi="Times New Roman" w:cs="Times New Roman" w:hint="eastAsia"/>
          <w:sz w:val="32"/>
          <w:szCs w:val="32"/>
        </w:rPr>
        <w:t>牢兜实“三保”</w:t>
      </w:r>
      <w:proofErr w:type="gramEnd"/>
      <w:r>
        <w:rPr>
          <w:rFonts w:ascii="Times New Roman" w:eastAsia="方正仿宋_GBK" w:hAnsi="Times New Roman" w:cs="Times New Roman" w:hint="eastAsia"/>
          <w:sz w:val="32"/>
          <w:szCs w:val="32"/>
        </w:rPr>
        <w:t>底线。建立县级“三保”预算编制事前审核机制，对“三保”支出预算安排存在缺口的，督促及时调整或调剂补足，确保“三保”预算不留缺口，切实保障基本民生、工资发放和机构运转。建立</w:t>
      </w:r>
      <w:proofErr w:type="gramStart"/>
      <w:r>
        <w:rPr>
          <w:rFonts w:ascii="Times New Roman" w:eastAsia="方正仿宋_GBK" w:hAnsi="Times New Roman" w:cs="Times New Roman" w:hint="eastAsia"/>
          <w:sz w:val="32"/>
          <w:szCs w:val="32"/>
        </w:rPr>
        <w:t>集预算</w:t>
      </w:r>
      <w:proofErr w:type="gramEnd"/>
      <w:r>
        <w:rPr>
          <w:rFonts w:ascii="Times New Roman" w:eastAsia="方正仿宋_GBK" w:hAnsi="Times New Roman" w:cs="Times New Roman" w:hint="eastAsia"/>
          <w:sz w:val="32"/>
          <w:szCs w:val="32"/>
        </w:rPr>
        <w:t>前置审查、定期报告、重点关注为一体的综合执行监控机制，压实</w:t>
      </w:r>
      <w:proofErr w:type="gramStart"/>
      <w:r>
        <w:rPr>
          <w:rFonts w:ascii="Times New Roman" w:eastAsia="方正仿宋_GBK" w:hAnsi="Times New Roman" w:cs="Times New Roman" w:hint="eastAsia"/>
          <w:sz w:val="32"/>
          <w:szCs w:val="32"/>
        </w:rPr>
        <w:t>区县保障</w:t>
      </w:r>
      <w:proofErr w:type="gramEnd"/>
      <w:r>
        <w:rPr>
          <w:rFonts w:ascii="Times New Roman" w:eastAsia="方正仿宋_GBK" w:hAnsi="Times New Roman" w:cs="Times New Roman" w:hint="eastAsia"/>
          <w:sz w:val="32"/>
          <w:szCs w:val="32"/>
        </w:rPr>
        <w:t>主体责任。坚持财力下沉</w:t>
      </w:r>
      <w:proofErr w:type="gramStart"/>
      <w:r>
        <w:rPr>
          <w:rFonts w:ascii="Times New Roman" w:eastAsia="方正仿宋_GBK" w:hAnsi="Times New Roman" w:cs="Times New Roman" w:hint="eastAsia"/>
          <w:sz w:val="32"/>
          <w:szCs w:val="32"/>
        </w:rPr>
        <w:t>保基层</w:t>
      </w:r>
      <w:proofErr w:type="gramEnd"/>
      <w:r>
        <w:rPr>
          <w:rFonts w:ascii="Times New Roman" w:eastAsia="方正仿宋_GBK" w:hAnsi="Times New Roman" w:cs="Times New Roman" w:hint="eastAsia"/>
          <w:sz w:val="32"/>
          <w:szCs w:val="32"/>
        </w:rPr>
        <w:t>运转，下达各区县转移支付资金</w:t>
      </w:r>
      <w:r>
        <w:rPr>
          <w:rFonts w:ascii="Times New Roman" w:eastAsia="方正仿宋_GBK" w:hAnsi="Times New Roman" w:cs="Times New Roman" w:hint="eastAsia"/>
          <w:color w:val="000000"/>
          <w:sz w:val="32"/>
          <w:szCs w:val="32"/>
        </w:rPr>
        <w:t>145</w:t>
      </w:r>
      <w:r>
        <w:rPr>
          <w:rFonts w:ascii="Times New Roman" w:eastAsia="方正仿宋_GBK" w:hAnsi="Times New Roman" w:cs="Times New Roman" w:hint="eastAsia"/>
          <w:sz w:val="32"/>
          <w:szCs w:val="32"/>
        </w:rPr>
        <w:t>亿元，确保中央、自治区和我市的扶持政策直达基层。</w:t>
      </w:r>
      <w:r>
        <w:rPr>
          <w:rFonts w:ascii="Times New Roman" w:eastAsia="方正仿宋_GBK" w:hAnsi="Times New Roman" w:cs="Times New Roman" w:hint="eastAsia"/>
          <w:color w:val="000000"/>
          <w:sz w:val="32"/>
          <w:szCs w:val="32"/>
        </w:rPr>
        <w:t>增强库款调度保障能力，确保各区县疫情防控、复工复产和“三保”支出。</w:t>
      </w:r>
    </w:p>
    <w:p w:rsidR="00AE529C" w:rsidRDefault="005F6D8D">
      <w:pPr>
        <w:overflowPunct w:val="0"/>
        <w:spacing w:line="600" w:lineRule="exact"/>
        <w:ind w:firstLineChars="200" w:firstLine="640"/>
        <w:rPr>
          <w:rFonts w:ascii="Times New Roman" w:eastAsia="方正仿宋_GBK" w:hAnsi="Times New Roman" w:cs="Times New Roman"/>
          <w:snapToGrid w:val="0"/>
          <w:kern w:val="0"/>
          <w:sz w:val="32"/>
          <w:szCs w:val="24"/>
        </w:rPr>
      </w:pPr>
      <w:r>
        <w:rPr>
          <w:rFonts w:ascii="Times New Roman" w:eastAsia="方正楷体_GBK" w:hAnsi="Times New Roman" w:cs="Times New Roman"/>
          <w:snapToGrid w:val="0"/>
          <w:kern w:val="0"/>
          <w:sz w:val="32"/>
          <w:szCs w:val="24"/>
        </w:rPr>
        <w:t>6.</w:t>
      </w:r>
      <w:r>
        <w:rPr>
          <w:rFonts w:ascii="方正楷体_GBK" w:eastAsia="方正楷体_GBK" w:hAnsi="Times New Roman" w:cs="Times New Roman" w:hint="eastAsia"/>
          <w:snapToGrid w:val="0"/>
          <w:kern w:val="0"/>
          <w:sz w:val="32"/>
          <w:szCs w:val="24"/>
        </w:rPr>
        <w:t xml:space="preserve"> 提升财政治理水平和能力。一是</w:t>
      </w:r>
      <w:r>
        <w:rPr>
          <w:rFonts w:ascii="Times New Roman" w:eastAsia="方正仿宋_GBK" w:hAnsi="Times New Roman" w:cs="Times New Roman" w:hint="eastAsia"/>
          <w:snapToGrid w:val="0"/>
          <w:kern w:val="0"/>
          <w:sz w:val="32"/>
          <w:szCs w:val="24"/>
        </w:rPr>
        <w:t>推进预算绩效管理。完善绩效管理机制，将全市</w:t>
      </w:r>
      <w:r>
        <w:rPr>
          <w:rFonts w:ascii="Times New Roman" w:eastAsia="方正仿宋_GBK" w:hAnsi="Times New Roman" w:cs="Times New Roman" w:hint="eastAsia"/>
          <w:snapToGrid w:val="0"/>
          <w:kern w:val="0"/>
          <w:sz w:val="32"/>
          <w:szCs w:val="24"/>
        </w:rPr>
        <w:t>764</w:t>
      </w:r>
      <w:r>
        <w:rPr>
          <w:rFonts w:ascii="Times New Roman" w:eastAsia="方正仿宋_GBK" w:hAnsi="Times New Roman" w:cs="Times New Roman" w:hint="eastAsia"/>
          <w:snapToGrid w:val="0"/>
          <w:kern w:val="0"/>
          <w:sz w:val="32"/>
          <w:szCs w:val="24"/>
        </w:rPr>
        <w:t>个部门单位的</w:t>
      </w:r>
      <w:r>
        <w:rPr>
          <w:rFonts w:ascii="Times New Roman" w:eastAsia="方正仿宋_GBK" w:hAnsi="Times New Roman" w:cs="Times New Roman" w:hint="eastAsia"/>
          <w:snapToGrid w:val="0"/>
          <w:kern w:val="0"/>
          <w:sz w:val="32"/>
          <w:szCs w:val="24"/>
        </w:rPr>
        <w:t>5,801</w:t>
      </w:r>
      <w:r>
        <w:rPr>
          <w:rFonts w:ascii="Times New Roman" w:eastAsia="方正仿宋_GBK" w:hAnsi="Times New Roman" w:cs="Times New Roman" w:hint="eastAsia"/>
          <w:snapToGrid w:val="0"/>
          <w:kern w:val="0"/>
          <w:sz w:val="32"/>
          <w:szCs w:val="24"/>
        </w:rPr>
        <w:t>个项目资金纳入绩效管理范围，涉及资金</w:t>
      </w:r>
      <w:r>
        <w:rPr>
          <w:rFonts w:ascii="Times New Roman" w:eastAsia="方正仿宋_GBK" w:hAnsi="Times New Roman" w:cs="Times New Roman" w:hint="eastAsia"/>
          <w:snapToGrid w:val="0"/>
          <w:kern w:val="0"/>
          <w:sz w:val="32"/>
          <w:szCs w:val="24"/>
        </w:rPr>
        <w:t>336.9</w:t>
      </w:r>
      <w:r>
        <w:rPr>
          <w:rFonts w:ascii="Times New Roman" w:eastAsia="方正仿宋_GBK" w:hAnsi="Times New Roman" w:cs="Times New Roman" w:hint="eastAsia"/>
          <w:snapToGrid w:val="0"/>
          <w:kern w:val="0"/>
          <w:sz w:val="32"/>
          <w:szCs w:val="24"/>
        </w:rPr>
        <w:t>亿元，初步建立</w:t>
      </w:r>
      <w:proofErr w:type="gramStart"/>
      <w:r>
        <w:rPr>
          <w:rFonts w:ascii="Times New Roman" w:eastAsia="方正仿宋_GBK" w:hAnsi="Times New Roman" w:cs="Times New Roman" w:hint="eastAsia"/>
          <w:snapToGrid w:val="0"/>
          <w:kern w:val="0"/>
          <w:sz w:val="32"/>
          <w:szCs w:val="24"/>
        </w:rPr>
        <w:t>覆盖市</w:t>
      </w:r>
      <w:proofErr w:type="gramEnd"/>
      <w:r>
        <w:rPr>
          <w:rFonts w:ascii="Times New Roman" w:eastAsia="方正仿宋_GBK" w:hAnsi="Times New Roman" w:cs="Times New Roman" w:hint="eastAsia"/>
          <w:snapToGrid w:val="0"/>
          <w:kern w:val="0"/>
          <w:sz w:val="32"/>
          <w:szCs w:val="24"/>
        </w:rPr>
        <w:t>本级和各区县“全方位、全过程、全覆盖”预算绩效管理的闭环体系。牢固树立“花钱必问效、无效必问责”绩效</w:t>
      </w:r>
      <w:r>
        <w:rPr>
          <w:rFonts w:ascii="Times New Roman" w:eastAsia="方正仿宋_GBK" w:hAnsi="Times New Roman" w:cs="Times New Roman" w:hint="eastAsia"/>
          <w:snapToGrid w:val="0"/>
          <w:kern w:val="0"/>
          <w:sz w:val="32"/>
          <w:szCs w:val="24"/>
        </w:rPr>
        <w:lastRenderedPageBreak/>
        <w:t>理念，科学应用绩效评价结果，发挥绩效评价结果导向作用，无绩效目标或目标设置不合理的，不安排预算，对绩效评价结果不好的项目压减</w:t>
      </w:r>
      <w:r>
        <w:rPr>
          <w:rFonts w:ascii="Times New Roman" w:eastAsia="方正仿宋_GBK" w:hAnsi="Times New Roman" w:cs="Times New Roman" w:hint="eastAsia"/>
          <w:snapToGrid w:val="0"/>
          <w:kern w:val="0"/>
          <w:sz w:val="32"/>
          <w:szCs w:val="24"/>
        </w:rPr>
        <w:t>2021</w:t>
      </w:r>
      <w:r>
        <w:rPr>
          <w:rFonts w:ascii="Times New Roman" w:eastAsia="方正仿宋_GBK" w:hAnsi="Times New Roman" w:cs="Times New Roman" w:hint="eastAsia"/>
          <w:snapToGrid w:val="0"/>
          <w:kern w:val="0"/>
          <w:sz w:val="32"/>
          <w:szCs w:val="24"/>
        </w:rPr>
        <w:t>年部门预算。</w:t>
      </w:r>
      <w:r>
        <w:rPr>
          <w:rFonts w:ascii="方正楷体_GBK" w:eastAsia="方正楷体_GBK" w:hAnsi="Times New Roman" w:cs="Times New Roman" w:hint="eastAsia"/>
          <w:snapToGrid w:val="0"/>
          <w:kern w:val="0"/>
          <w:sz w:val="32"/>
          <w:szCs w:val="24"/>
        </w:rPr>
        <w:t>二是</w:t>
      </w:r>
      <w:r>
        <w:rPr>
          <w:rFonts w:ascii="Times New Roman" w:eastAsia="方正仿宋_GBK" w:hAnsi="Times New Roman" w:cs="Times New Roman" w:hint="eastAsia"/>
          <w:snapToGrid w:val="0"/>
          <w:kern w:val="0"/>
          <w:sz w:val="32"/>
          <w:szCs w:val="24"/>
        </w:rPr>
        <w:t>夯实预算管理基础。启动财政事权和支出责任改革前期工作，推进基本公共服务均等化。</w:t>
      </w:r>
      <w:r>
        <w:rPr>
          <w:rFonts w:ascii="方正仿宋_GBK" w:eastAsia="方正仿宋_GBK" w:hAnsi="Times New Roman" w:cs="Times New Roman" w:hint="eastAsia"/>
          <w:sz w:val="32"/>
          <w:szCs w:val="32"/>
        </w:rPr>
        <w:t>实施“四本预算”</w:t>
      </w:r>
      <w:r>
        <w:rPr>
          <w:rFonts w:ascii="Times New Roman" w:eastAsia="方正仿宋_GBK" w:hAnsi="Times New Roman" w:cs="Times New Roman" w:hint="eastAsia"/>
          <w:sz w:val="32"/>
          <w:szCs w:val="32"/>
        </w:rPr>
        <w:t>统筹</w:t>
      </w:r>
      <w:r>
        <w:rPr>
          <w:rFonts w:ascii="方正仿宋_GBK" w:eastAsia="方正仿宋_GBK" w:hAnsi="Times New Roman" w:cs="Times New Roman" w:hint="eastAsia"/>
          <w:sz w:val="32"/>
          <w:szCs w:val="32"/>
        </w:rPr>
        <w:t>管理</w:t>
      </w:r>
      <w:r>
        <w:rPr>
          <w:rFonts w:ascii="Times New Roman" w:eastAsia="方正仿宋_GBK" w:hAnsi="Times New Roman" w:cs="Times New Roman" w:hint="eastAsia"/>
          <w:sz w:val="32"/>
          <w:szCs w:val="32"/>
        </w:rPr>
        <w:t>，增强财力调度能力</w:t>
      </w:r>
      <w:r>
        <w:rPr>
          <w:rFonts w:ascii="Times New Roman" w:eastAsia="方正仿宋_GBK" w:hAnsi="Times New Roman" w:cs="Times New Roman"/>
          <w:sz w:val="32"/>
          <w:szCs w:val="32"/>
        </w:rPr>
        <w:t>。</w:t>
      </w:r>
      <w:r>
        <w:rPr>
          <w:rFonts w:ascii="Times New Roman" w:eastAsia="方正仿宋_GBK" w:hAnsi="Times New Roman" w:cs="Times New Roman" w:hint="eastAsia"/>
          <w:snapToGrid w:val="0"/>
          <w:kern w:val="0"/>
          <w:sz w:val="32"/>
          <w:szCs w:val="24"/>
        </w:rPr>
        <w:t>全面公开预决算信息，预算透明度进一步提高。</w:t>
      </w:r>
      <w:r>
        <w:rPr>
          <w:rFonts w:ascii="方正楷体_GBK" w:eastAsia="方正楷体_GBK" w:hAnsi="Times New Roman" w:cs="Times New Roman" w:hint="eastAsia"/>
          <w:snapToGrid w:val="0"/>
          <w:kern w:val="0"/>
          <w:sz w:val="32"/>
          <w:szCs w:val="24"/>
        </w:rPr>
        <w:t>三是</w:t>
      </w:r>
      <w:r>
        <w:rPr>
          <w:rFonts w:ascii="Times New Roman" w:eastAsia="方正仿宋_GBK" w:hAnsi="Times New Roman" w:cs="Times New Roman" w:hint="eastAsia"/>
          <w:snapToGrid w:val="0"/>
          <w:kern w:val="0"/>
          <w:sz w:val="32"/>
          <w:szCs w:val="24"/>
        </w:rPr>
        <w:t>规范惠民惠农财政补贴资金发放管理。建立健全惠民惠农财政补贴长效监管机制，研究制定补贴资金发放工作规程，严格执行实名管理、政策公告、银行卡发放、发放公示</w:t>
      </w:r>
      <w:r>
        <w:rPr>
          <w:rFonts w:ascii="Times New Roman" w:eastAsia="方正仿宋_GBK" w:hAnsi="Times New Roman" w:cs="Times New Roman" w:hint="eastAsia"/>
          <w:color w:val="000000"/>
          <w:sz w:val="32"/>
          <w:szCs w:val="32"/>
        </w:rPr>
        <w:t>等</w:t>
      </w:r>
      <w:r>
        <w:rPr>
          <w:rFonts w:ascii="Times New Roman" w:eastAsia="方正仿宋_GBK" w:hAnsi="Times New Roman" w:cs="Times New Roman" w:hint="eastAsia"/>
          <w:snapToGrid w:val="0"/>
          <w:kern w:val="0"/>
          <w:sz w:val="32"/>
          <w:szCs w:val="24"/>
        </w:rPr>
        <w:t>政策制度，全年发放</w:t>
      </w:r>
      <w:r>
        <w:rPr>
          <w:rFonts w:ascii="Times New Roman" w:eastAsia="方正仿宋_GBK" w:hAnsi="Times New Roman" w:cs="Times New Roman" w:hint="eastAsia"/>
          <w:snapToGrid w:val="0"/>
          <w:kern w:val="0"/>
          <w:sz w:val="32"/>
          <w:szCs w:val="24"/>
        </w:rPr>
        <w:t>23</w:t>
      </w:r>
      <w:r>
        <w:rPr>
          <w:rFonts w:ascii="Times New Roman" w:eastAsia="方正仿宋_GBK" w:hAnsi="Times New Roman" w:cs="Times New Roman" w:hint="eastAsia"/>
          <w:snapToGrid w:val="0"/>
          <w:kern w:val="0"/>
          <w:sz w:val="32"/>
          <w:szCs w:val="24"/>
        </w:rPr>
        <w:t>项惠民惠农财政补贴资金</w:t>
      </w:r>
      <w:r>
        <w:rPr>
          <w:rFonts w:ascii="Times New Roman" w:eastAsia="方正仿宋_GBK" w:hAnsi="Times New Roman" w:cs="Times New Roman" w:hint="eastAsia"/>
          <w:snapToGrid w:val="0"/>
          <w:kern w:val="0"/>
          <w:sz w:val="32"/>
          <w:szCs w:val="24"/>
        </w:rPr>
        <w:t>5</w:t>
      </w:r>
      <w:r>
        <w:rPr>
          <w:rFonts w:ascii="Times New Roman" w:eastAsia="方正仿宋_GBK" w:hAnsi="Times New Roman" w:cs="Times New Roman" w:hint="eastAsia"/>
          <w:snapToGrid w:val="0"/>
          <w:kern w:val="0"/>
          <w:sz w:val="32"/>
          <w:szCs w:val="24"/>
        </w:rPr>
        <w:t>亿元，受益群众</w:t>
      </w:r>
      <w:r>
        <w:rPr>
          <w:rFonts w:ascii="Times New Roman" w:eastAsia="方正仿宋_GBK" w:hAnsi="Times New Roman" w:cs="Times New Roman" w:hint="eastAsia"/>
          <w:snapToGrid w:val="0"/>
          <w:kern w:val="0"/>
          <w:sz w:val="32"/>
          <w:szCs w:val="24"/>
        </w:rPr>
        <w:t>13.4</w:t>
      </w:r>
      <w:r>
        <w:rPr>
          <w:rFonts w:ascii="Times New Roman" w:eastAsia="方正仿宋_GBK" w:hAnsi="Times New Roman" w:cs="Times New Roman" w:hint="eastAsia"/>
          <w:snapToGrid w:val="0"/>
          <w:kern w:val="0"/>
          <w:sz w:val="32"/>
          <w:szCs w:val="24"/>
        </w:rPr>
        <w:t>万人。</w:t>
      </w:r>
      <w:r>
        <w:rPr>
          <w:rFonts w:ascii="方正楷体_GBK" w:eastAsia="方正楷体_GBK" w:hAnsi="Times New Roman" w:cs="Times New Roman" w:hint="eastAsia"/>
          <w:snapToGrid w:val="0"/>
          <w:kern w:val="0"/>
          <w:sz w:val="32"/>
          <w:szCs w:val="24"/>
        </w:rPr>
        <w:t>四是</w:t>
      </w:r>
      <w:r>
        <w:rPr>
          <w:rFonts w:ascii="Times New Roman" w:eastAsia="方正仿宋_GBK" w:hAnsi="Times New Roman" w:cs="Times New Roman" w:hint="eastAsia"/>
          <w:snapToGrid w:val="0"/>
          <w:kern w:val="0"/>
          <w:sz w:val="32"/>
          <w:szCs w:val="24"/>
        </w:rPr>
        <w:t>强化财政监督。完善内部控制，针对财政管理的重点工作、重点环节、关键流程实施全过程闭环监管，确保财政资金发挥实效。支持和配合人大依法开展预算审查监督，按要求报告国有资产管理情况。配合审计部门做好专项审计检查及整改工作，保障财政资金安全。</w:t>
      </w:r>
    </w:p>
    <w:p w:rsidR="00AE529C" w:rsidRDefault="005F6D8D">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bCs/>
          <w:snapToGrid w:val="0"/>
          <w:kern w:val="0"/>
          <w:sz w:val="32"/>
          <w:szCs w:val="24"/>
        </w:rPr>
        <w:t>全市预算收支平稳运行，各项财政改革发展取得新进展。这是市委科学决策、坚强领导的结果，是市人大代表、政协委员们监督指导、大力支持的结果，是全市各族人民齐心协力、艰苦奋斗的结果。同时，我们也清醒地认识到，当前财政运行仍面临一些矛盾和问题。一方面，受宏观经济环境、疫情冲击等因素影响，财政收入增幅趋缓，财源税源培植工作任重道远，财政收入内</w:t>
      </w:r>
      <w:proofErr w:type="gramStart"/>
      <w:r>
        <w:rPr>
          <w:rFonts w:ascii="Times New Roman" w:eastAsia="方正仿宋_GBK" w:hAnsi="Times New Roman" w:cs="Times New Roman" w:hint="eastAsia"/>
          <w:bCs/>
          <w:snapToGrid w:val="0"/>
          <w:kern w:val="0"/>
          <w:sz w:val="32"/>
          <w:szCs w:val="24"/>
        </w:rPr>
        <w:t>生增长</w:t>
      </w:r>
      <w:proofErr w:type="gramEnd"/>
      <w:r>
        <w:rPr>
          <w:rFonts w:ascii="Times New Roman" w:eastAsia="方正仿宋_GBK" w:hAnsi="Times New Roman" w:cs="Times New Roman" w:hint="eastAsia"/>
          <w:bCs/>
          <w:snapToGrid w:val="0"/>
          <w:kern w:val="0"/>
          <w:sz w:val="32"/>
          <w:szCs w:val="24"/>
        </w:rPr>
        <w:t>动力不足。另一方面，“三保”、还贷等方面支出压力与日俱增，做好“六</w:t>
      </w:r>
      <w:r>
        <w:rPr>
          <w:rFonts w:ascii="Times New Roman" w:eastAsia="方正仿宋_GBK" w:hAnsi="Times New Roman" w:cs="Times New Roman" w:hint="eastAsia"/>
          <w:bCs/>
          <w:snapToGrid w:val="0"/>
          <w:kern w:val="0"/>
          <w:sz w:val="32"/>
          <w:szCs w:val="24"/>
        </w:rPr>
        <w:lastRenderedPageBreak/>
        <w:t>稳”工作，落实“六保”任务，推进经济高质量发展，促进社会事业发展，保障基本民生支出等方面都需要财政继续加大投入，收支矛盾依旧突出。我们将高度重视这些问题，采取有力措施加以解决。</w:t>
      </w:r>
    </w:p>
    <w:p w:rsidR="00AE529C" w:rsidRDefault="005F6D8D">
      <w:pPr>
        <w:spacing w:line="600" w:lineRule="exact"/>
        <w:ind w:firstLineChars="196" w:firstLine="627"/>
        <w:rPr>
          <w:rFonts w:ascii="Times New Roman" w:eastAsia="方正仿宋_GBK" w:hAnsi="Times New Roman" w:cs="Times New Roman"/>
          <w:sz w:val="32"/>
          <w:szCs w:val="32"/>
        </w:rPr>
      </w:pPr>
      <w:r>
        <w:rPr>
          <w:rFonts w:ascii="方正黑体_GBK" w:eastAsia="方正黑体_GBK" w:hAnsi="Times New Roman" w:cs="Times New Roman" w:hint="eastAsia"/>
          <w:bCs/>
          <w:snapToGrid w:val="0"/>
          <w:kern w:val="0"/>
          <w:sz w:val="32"/>
          <w:szCs w:val="32"/>
        </w:rPr>
        <w:t>二、</w:t>
      </w:r>
      <w:r>
        <w:rPr>
          <w:rFonts w:ascii="方正黑体_GBK" w:eastAsia="方正黑体_GBK" w:hAnsi="Times New Roman" w:cs="Times New Roman" w:hint="eastAsia"/>
          <w:snapToGrid w:val="0"/>
          <w:kern w:val="0"/>
          <w:sz w:val="32"/>
          <w:szCs w:val="24"/>
        </w:rPr>
        <w:t>2021</w:t>
      </w:r>
      <w:r>
        <w:rPr>
          <w:rFonts w:ascii="方正黑体_GBK" w:eastAsia="方正黑体_GBK" w:hAnsi="Times New Roman" w:cs="Times New Roman"/>
          <w:snapToGrid w:val="0"/>
          <w:kern w:val="0"/>
          <w:sz w:val="32"/>
          <w:szCs w:val="24"/>
        </w:rPr>
        <w:t>年</w:t>
      </w:r>
      <w:r>
        <w:rPr>
          <w:rFonts w:ascii="方正黑体_GBK" w:eastAsia="方正黑体_GBK" w:hAnsi="Times New Roman" w:cs="Times New Roman" w:hint="eastAsia"/>
          <w:snapToGrid w:val="0"/>
          <w:kern w:val="0"/>
          <w:sz w:val="32"/>
          <w:szCs w:val="24"/>
        </w:rPr>
        <w:t>财政预算草案</w:t>
      </w:r>
    </w:p>
    <w:p w:rsidR="00AE529C" w:rsidRDefault="005F6D8D">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是“十四五”规划的开局之年，是贯彻落实第三次中央新疆工作座谈会精神的关键之年，我们要自觉把思想和行动统一到习近平总书记重要讲话精神上来，认真贯彻落实党的十九届五中全会，中央、自治区党委经济工作会议和自治区党委九届十一次全会、市委十一届十一次全会精神，更好统筹疫情防控和经济社会发展工作，积极稳妥化解财政运行中的各类困难和风险，确保年度预算收支平稳运行。</w:t>
      </w:r>
    </w:p>
    <w:p w:rsidR="00AE529C" w:rsidRDefault="005F6D8D">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napToGrid w:val="0"/>
          <w:kern w:val="0"/>
          <w:sz w:val="32"/>
          <w:szCs w:val="24"/>
        </w:rPr>
        <w:t>（一）</w:t>
      </w:r>
      <w:r>
        <w:rPr>
          <w:rFonts w:ascii="Times New Roman" w:eastAsia="方正楷体_GBK" w:hAnsi="Times New Roman" w:cs="Times New Roman" w:hint="eastAsia"/>
          <w:snapToGrid w:val="0"/>
          <w:kern w:val="0"/>
          <w:sz w:val="32"/>
          <w:szCs w:val="24"/>
        </w:rPr>
        <w:t>2021</w:t>
      </w:r>
      <w:r>
        <w:rPr>
          <w:rFonts w:ascii="Times New Roman" w:eastAsia="方正楷体_GBK" w:hAnsi="Times New Roman" w:cs="Times New Roman" w:hint="eastAsia"/>
          <w:snapToGrid w:val="0"/>
          <w:kern w:val="0"/>
          <w:sz w:val="32"/>
          <w:szCs w:val="24"/>
        </w:rPr>
        <w:t>年财政收支形势分析</w:t>
      </w:r>
      <w:r>
        <w:rPr>
          <w:rFonts w:ascii="Times New Roman" w:eastAsia="方正仿宋_GBK" w:hAnsi="Times New Roman" w:cs="Times New Roman" w:hint="eastAsia"/>
          <w:sz w:val="32"/>
          <w:szCs w:val="32"/>
        </w:rPr>
        <w:t>。党的十九届五中全会明确提出加快构建以国内大循环为主体、国内国际双循环相互促进的新发展格局，确立了建立现代财税体制的目标要求、主要任务和实现路径，财税工具支撑高质量发展的政策基础日益稳固。中央关于推进西部大开发形成新格局的政策措施已经明确，“十四五”时期支持新疆社会经济发展的财税政策将逐步出台落地，我市各方面工作将面临前所未有的政策机遇和更加良好的发展环境。当前，我市疫情防控形势持续向好，减税降费、助企</w:t>
      </w:r>
      <w:proofErr w:type="gramStart"/>
      <w:r>
        <w:rPr>
          <w:rFonts w:ascii="Times New Roman" w:eastAsia="方正仿宋_GBK" w:hAnsi="Times New Roman" w:cs="Times New Roman" w:hint="eastAsia"/>
          <w:sz w:val="32"/>
          <w:szCs w:val="32"/>
        </w:rPr>
        <w:t>纾</w:t>
      </w:r>
      <w:proofErr w:type="gramEnd"/>
      <w:r>
        <w:rPr>
          <w:rFonts w:ascii="Times New Roman" w:eastAsia="方正仿宋_GBK" w:hAnsi="Times New Roman" w:cs="Times New Roman" w:hint="eastAsia"/>
          <w:sz w:val="32"/>
          <w:szCs w:val="32"/>
        </w:rPr>
        <w:t>困等政策效应逐步释放，供给需求持续改善，全市经济呈现整体企稳回升的良好态势，经济社会发展总体形势良好、前景广阔，为财政高质量、可持</w:t>
      </w:r>
      <w:r>
        <w:rPr>
          <w:rFonts w:ascii="Times New Roman" w:eastAsia="方正仿宋_GBK" w:hAnsi="Times New Roman" w:cs="Times New Roman" w:hint="eastAsia"/>
          <w:sz w:val="32"/>
          <w:szCs w:val="32"/>
        </w:rPr>
        <w:lastRenderedPageBreak/>
        <w:t>续发展奠定了坚实基础。但受各方面因素的影响，财政收支仍面临一些矛盾和问题。一方面，外部环境严峻复杂，国内经济下行压力持续，经济发展回升的基础尚不牢固，叠加疫情常态化防控带来的收入阶段性压力，以及加大盘活存量资源资产力度造成的一次性收入来源渠道萎缩等诸多因素影响，组织财政收入工作面临多年来未有的困难挑战，收入增长的不确定性加大。另一方面，统筹疫情防控和经济社会发展、改善民生、全面落实“六稳”“六保”工作任务繁重，保障重点领域支出和刚性支出、防范化解政府债务风险压力较大，特别是我市已进入还贷高峰期，化解政府债务对财政支出形成很大压力，财政运行仍将在相当长时期内呈现“紧平衡”状态。</w:t>
      </w:r>
    </w:p>
    <w:p w:rsidR="00AE529C" w:rsidRDefault="005F6D8D">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综合分析，全市财政工作呈现机遇大于挑战、优势不断显现的良好局面。我们将主动把财政工作纳入构建新发展格局中</w:t>
      </w:r>
      <w:proofErr w:type="gramStart"/>
      <w:r>
        <w:rPr>
          <w:rFonts w:ascii="Times New Roman" w:eastAsia="方正仿宋_GBK" w:hAnsi="Times New Roman" w:cs="Times New Roman" w:hint="eastAsia"/>
          <w:sz w:val="32"/>
          <w:szCs w:val="32"/>
        </w:rPr>
        <w:t>考量</w:t>
      </w:r>
      <w:proofErr w:type="gramEnd"/>
      <w:r>
        <w:rPr>
          <w:rFonts w:ascii="Times New Roman" w:eastAsia="方正仿宋_GBK" w:hAnsi="Times New Roman" w:cs="Times New Roman" w:hint="eastAsia"/>
          <w:sz w:val="32"/>
          <w:szCs w:val="32"/>
        </w:rPr>
        <w:t>和谋划，把握好工作着力点，更好发挥财政职能作用，牢固树立底线思维，切实增强忧患意识，提高风险防控能力，确保财政可持续发展，为实现全市“十四五”规划和</w:t>
      </w:r>
      <w:r>
        <w:rPr>
          <w:rFonts w:ascii="Times New Roman" w:eastAsia="方正仿宋_GBK" w:hAnsi="Times New Roman" w:cs="Times New Roman" w:hint="eastAsia"/>
          <w:sz w:val="32"/>
          <w:szCs w:val="32"/>
        </w:rPr>
        <w:t>2035</w:t>
      </w:r>
      <w:r>
        <w:rPr>
          <w:rFonts w:ascii="Times New Roman" w:eastAsia="方正仿宋_GBK" w:hAnsi="Times New Roman" w:cs="Times New Roman" w:hint="eastAsia"/>
          <w:sz w:val="32"/>
          <w:szCs w:val="32"/>
        </w:rPr>
        <w:t>年远景目标提供有力保障。</w:t>
      </w:r>
    </w:p>
    <w:p w:rsidR="00AE529C" w:rsidRDefault="005F6D8D">
      <w:pPr>
        <w:overflowPunct w:val="0"/>
        <w:spacing w:line="600" w:lineRule="exact"/>
        <w:ind w:firstLineChars="200" w:firstLine="640"/>
        <w:rPr>
          <w:rFonts w:ascii="Times New Roman" w:eastAsia="方正仿宋_GBK" w:hAnsi="Times New Roman" w:cs="Times New Roman"/>
          <w:snapToGrid w:val="0"/>
          <w:kern w:val="0"/>
          <w:sz w:val="32"/>
          <w:szCs w:val="24"/>
        </w:rPr>
      </w:pPr>
      <w:r>
        <w:rPr>
          <w:rFonts w:ascii="Times New Roman" w:eastAsia="方正楷体_GBK" w:hAnsi="Times New Roman" w:cs="Times New Roman" w:hint="eastAsia"/>
          <w:snapToGrid w:val="0"/>
          <w:kern w:val="0"/>
          <w:sz w:val="32"/>
          <w:szCs w:val="24"/>
        </w:rPr>
        <w:t>（二）</w:t>
      </w:r>
      <w:r>
        <w:rPr>
          <w:rFonts w:ascii="Times New Roman" w:eastAsia="方正楷体_GBK" w:hAnsi="Times New Roman" w:cs="Times New Roman" w:hint="eastAsia"/>
          <w:snapToGrid w:val="0"/>
          <w:kern w:val="0"/>
          <w:sz w:val="32"/>
          <w:szCs w:val="24"/>
        </w:rPr>
        <w:t>2021</w:t>
      </w:r>
      <w:r>
        <w:rPr>
          <w:rFonts w:ascii="Times New Roman" w:eastAsia="方正楷体_GBK" w:hAnsi="Times New Roman" w:cs="Times New Roman" w:hint="eastAsia"/>
          <w:snapToGrid w:val="0"/>
          <w:kern w:val="0"/>
          <w:sz w:val="32"/>
          <w:szCs w:val="24"/>
        </w:rPr>
        <w:t>年财政预算草案。</w:t>
      </w:r>
      <w:r>
        <w:rPr>
          <w:rFonts w:ascii="Times New Roman" w:eastAsia="方正仿宋_GBK" w:hAnsi="Times New Roman" w:cs="Times New Roman" w:hint="eastAsia"/>
          <w:snapToGrid w:val="0"/>
          <w:kern w:val="0"/>
          <w:sz w:val="32"/>
          <w:szCs w:val="24"/>
        </w:rPr>
        <w:t>根据《中华人民共和国预算法》及实施条例、自治区人民政府关于编制</w:t>
      </w:r>
      <w:r>
        <w:rPr>
          <w:rFonts w:ascii="Times New Roman" w:eastAsia="方正仿宋_GBK" w:hAnsi="Times New Roman" w:cs="Times New Roman" w:hint="eastAsia"/>
          <w:snapToGrid w:val="0"/>
          <w:kern w:val="0"/>
          <w:sz w:val="32"/>
          <w:szCs w:val="24"/>
        </w:rPr>
        <w:t>2021</w:t>
      </w:r>
      <w:r>
        <w:rPr>
          <w:rFonts w:ascii="Times New Roman" w:eastAsia="方正仿宋_GBK" w:hAnsi="Times New Roman" w:cs="Times New Roman" w:hint="eastAsia"/>
          <w:snapToGrid w:val="0"/>
          <w:kern w:val="0"/>
          <w:sz w:val="32"/>
          <w:szCs w:val="24"/>
        </w:rPr>
        <w:t>年预算的有关要求，提出预算编制的指导思想和原则。</w:t>
      </w:r>
    </w:p>
    <w:p w:rsidR="00AE529C" w:rsidRDefault="005F6D8D">
      <w:pPr>
        <w:spacing w:line="600" w:lineRule="exact"/>
        <w:ind w:firstLineChars="200" w:firstLine="640"/>
        <w:rPr>
          <w:rFonts w:ascii="Times New Roman" w:eastAsia="方正仿宋_GBK" w:hAnsi="Times New Roman" w:cs="Times New Roman"/>
          <w:bCs/>
          <w:snapToGrid w:val="0"/>
          <w:kern w:val="0"/>
          <w:sz w:val="32"/>
          <w:szCs w:val="24"/>
        </w:rPr>
      </w:pPr>
      <w:r>
        <w:rPr>
          <w:rFonts w:ascii="Times New Roman" w:eastAsia="方正楷体_GBK" w:hAnsi="Times New Roman" w:cs="Times New Roman"/>
          <w:snapToGrid w:val="0"/>
          <w:kern w:val="0"/>
          <w:sz w:val="32"/>
          <w:szCs w:val="24"/>
        </w:rPr>
        <w:t>指导思想</w:t>
      </w:r>
      <w:r>
        <w:rPr>
          <w:rFonts w:ascii="Times New Roman" w:eastAsia="方正仿宋_GBK" w:hAnsi="Times New Roman" w:cs="Times New Roman"/>
          <w:snapToGrid w:val="0"/>
          <w:kern w:val="0"/>
          <w:sz w:val="32"/>
          <w:szCs w:val="24"/>
        </w:rPr>
        <w:t>：</w:t>
      </w:r>
      <w:r>
        <w:rPr>
          <w:rFonts w:ascii="Times New Roman" w:eastAsia="方正仿宋_GBK" w:hAnsi="Times New Roman" w:cs="Times New Roman" w:hint="eastAsia"/>
          <w:snapToGrid w:val="0"/>
          <w:kern w:val="0"/>
          <w:sz w:val="32"/>
          <w:szCs w:val="24"/>
        </w:rPr>
        <w:t>以习近平新时代中国特色社会主义思想为指导，增强“四个意识”、坚定“四个自信”、做到“两个维</w:t>
      </w:r>
      <w:r>
        <w:rPr>
          <w:rFonts w:ascii="Times New Roman" w:eastAsia="方正仿宋_GBK" w:hAnsi="Times New Roman" w:cs="Times New Roman" w:hint="eastAsia"/>
          <w:snapToGrid w:val="0"/>
          <w:kern w:val="0"/>
          <w:sz w:val="32"/>
          <w:szCs w:val="24"/>
        </w:rPr>
        <w:lastRenderedPageBreak/>
        <w:t>护”，全面贯彻党的基本理论、基本路线、基本方略，统筹推进“五位一体”总体布局，协调推进“四个全面”战略布局，完整准确贯彻新时代党</w:t>
      </w:r>
      <w:proofErr w:type="gramStart"/>
      <w:r>
        <w:rPr>
          <w:rFonts w:ascii="Times New Roman" w:eastAsia="方正仿宋_GBK" w:hAnsi="Times New Roman" w:cs="Times New Roman" w:hint="eastAsia"/>
          <w:snapToGrid w:val="0"/>
          <w:kern w:val="0"/>
          <w:sz w:val="32"/>
          <w:szCs w:val="24"/>
        </w:rPr>
        <w:t>的治疆方略</w:t>
      </w:r>
      <w:proofErr w:type="gramEnd"/>
      <w:r>
        <w:rPr>
          <w:rFonts w:ascii="Times New Roman" w:eastAsia="方正仿宋_GBK" w:hAnsi="Times New Roman" w:cs="Times New Roman" w:hint="eastAsia"/>
          <w:snapToGrid w:val="0"/>
          <w:kern w:val="0"/>
          <w:sz w:val="32"/>
          <w:szCs w:val="24"/>
        </w:rPr>
        <w:t>，牢牢扭住总目标，坚定不移贯彻新发展理念，坚持稳中求进工作总基调，以推动高质量发展为主题，以深化供给侧结构性改革为主线，以改革创新为根本动力，以满足人民日益增长的美好生活需要为根本目的，以推进治理体系和治理能力现代化为保障，</w:t>
      </w:r>
      <w:r>
        <w:rPr>
          <w:rFonts w:ascii="Times New Roman" w:eastAsia="方正仿宋_GBK" w:hAnsi="Times New Roman" w:cs="Times New Roman" w:hint="eastAsia"/>
          <w:bCs/>
          <w:snapToGrid w:val="0"/>
          <w:kern w:val="0"/>
          <w:sz w:val="32"/>
          <w:szCs w:val="24"/>
        </w:rPr>
        <w:t>巩固拓展疫情防控和经济社会发展成果，</w:t>
      </w:r>
      <w:r>
        <w:rPr>
          <w:rFonts w:ascii="Times New Roman" w:eastAsia="方正仿宋_GBK" w:hAnsi="Times New Roman" w:cs="Times New Roman" w:hint="eastAsia"/>
          <w:snapToGrid w:val="0"/>
          <w:kern w:val="0"/>
          <w:sz w:val="32"/>
          <w:szCs w:val="24"/>
        </w:rPr>
        <w:t>统筹发展和安全，聚焦总目标、抓好“三件大事”、建设“六个首府”，</w:t>
      </w:r>
      <w:r>
        <w:rPr>
          <w:rFonts w:ascii="Times New Roman" w:eastAsia="方正仿宋_GBK" w:hAnsi="Times New Roman" w:cs="Times New Roman" w:hint="eastAsia"/>
          <w:bCs/>
          <w:snapToGrid w:val="0"/>
          <w:kern w:val="0"/>
          <w:sz w:val="32"/>
          <w:szCs w:val="24"/>
        </w:rPr>
        <w:t>扎实做好“六稳”工作，全面落实“六保”任务</w:t>
      </w:r>
      <w:r>
        <w:rPr>
          <w:rFonts w:ascii="Times New Roman" w:eastAsia="方正仿宋_GBK" w:hAnsi="Times New Roman" w:cs="Times New Roman" w:hint="eastAsia"/>
          <w:snapToGrid w:val="0"/>
          <w:kern w:val="0"/>
          <w:sz w:val="32"/>
          <w:szCs w:val="24"/>
        </w:rPr>
        <w:t>。</w:t>
      </w:r>
      <w:r>
        <w:rPr>
          <w:rFonts w:ascii="Times New Roman" w:eastAsia="方正仿宋_GBK" w:hAnsi="Times New Roman" w:cs="Times New Roman" w:hint="eastAsia"/>
          <w:bCs/>
          <w:snapToGrid w:val="0"/>
          <w:kern w:val="0"/>
          <w:sz w:val="32"/>
          <w:szCs w:val="24"/>
        </w:rPr>
        <w:t>坚决落实更加积极有为的财政政策，</w:t>
      </w:r>
      <w:proofErr w:type="gramStart"/>
      <w:r>
        <w:rPr>
          <w:rFonts w:ascii="Times New Roman" w:eastAsia="方正仿宋_GBK" w:hAnsi="Times New Roman" w:cs="Times New Roman" w:hint="eastAsia"/>
          <w:bCs/>
          <w:snapToGrid w:val="0"/>
          <w:kern w:val="0"/>
          <w:sz w:val="32"/>
          <w:szCs w:val="24"/>
        </w:rPr>
        <w:t>落实落细减税</w:t>
      </w:r>
      <w:proofErr w:type="gramEnd"/>
      <w:r>
        <w:rPr>
          <w:rFonts w:ascii="Times New Roman" w:eastAsia="方正仿宋_GBK" w:hAnsi="Times New Roman" w:cs="Times New Roman" w:hint="eastAsia"/>
          <w:bCs/>
          <w:snapToGrid w:val="0"/>
          <w:kern w:val="0"/>
          <w:sz w:val="32"/>
          <w:szCs w:val="24"/>
        </w:rPr>
        <w:t>降费政策，提高财政政策实施效果。加大优化支出结构力度，全面落实过紧日子要求，继续压缩一般性支出，坚持艰苦奋斗、勤俭节约、精打细算，增强对重点领域和刚性支出财力保障，把宝贵的财政资金用在刀刃上；坚持用足用好新增地方政府债券政策，防范化解地方政府债务风险；深化财税体制改革，加快建立完善现代财政制度，促进经济社会持续健康发展，确保“十四五”开好局，</w:t>
      </w:r>
      <w:r>
        <w:rPr>
          <w:rFonts w:ascii="Times New Roman" w:eastAsia="方正仿宋_GBK" w:hAnsi="Times New Roman" w:cs="Times New Roman" w:hint="eastAsia"/>
          <w:snapToGrid w:val="0"/>
          <w:kern w:val="0"/>
          <w:sz w:val="32"/>
          <w:szCs w:val="24"/>
        </w:rPr>
        <w:t>实现经济行稳致远、社会安定和谐</w:t>
      </w:r>
      <w:r>
        <w:rPr>
          <w:rFonts w:ascii="Times New Roman" w:eastAsia="方正仿宋_GBK" w:hAnsi="Times New Roman" w:cs="Times New Roman" w:hint="eastAsia"/>
          <w:bCs/>
          <w:snapToGrid w:val="0"/>
          <w:kern w:val="0"/>
          <w:sz w:val="32"/>
          <w:szCs w:val="24"/>
        </w:rPr>
        <w:t>。</w:t>
      </w:r>
    </w:p>
    <w:p w:rsidR="00AE529C" w:rsidRDefault="005F6D8D">
      <w:pPr>
        <w:spacing w:line="600" w:lineRule="exact"/>
        <w:ind w:firstLineChars="200" w:firstLine="640"/>
        <w:rPr>
          <w:rFonts w:ascii="Times New Roman" w:eastAsia="方正仿宋_GBK" w:hAnsi="Times New Roman" w:cs="Times New Roman"/>
          <w:bCs/>
          <w:snapToGrid w:val="0"/>
          <w:kern w:val="0"/>
          <w:sz w:val="32"/>
          <w:szCs w:val="24"/>
        </w:rPr>
      </w:pPr>
      <w:r>
        <w:rPr>
          <w:rFonts w:ascii="Times New Roman" w:eastAsia="方正楷体_GBK" w:hAnsi="Times New Roman" w:cs="Times New Roman"/>
          <w:snapToGrid w:val="0"/>
          <w:kern w:val="0"/>
          <w:sz w:val="32"/>
          <w:szCs w:val="24"/>
        </w:rPr>
        <w:t>基本原则</w:t>
      </w:r>
      <w:r>
        <w:rPr>
          <w:rFonts w:ascii="Times New Roman" w:eastAsia="方正仿宋_GBK" w:hAnsi="Times New Roman" w:cs="Times New Roman"/>
          <w:snapToGrid w:val="0"/>
          <w:kern w:val="0"/>
          <w:sz w:val="32"/>
          <w:szCs w:val="24"/>
        </w:rPr>
        <w:t>：</w:t>
      </w:r>
      <w:r>
        <w:rPr>
          <w:rFonts w:ascii="Times New Roman" w:eastAsia="方正楷体_GBK" w:hAnsi="Times New Roman" w:cs="Times New Roman" w:hint="eastAsia"/>
          <w:snapToGrid w:val="0"/>
          <w:kern w:val="0"/>
          <w:sz w:val="32"/>
          <w:szCs w:val="24"/>
        </w:rPr>
        <w:t>一是</w:t>
      </w:r>
      <w:r>
        <w:rPr>
          <w:rFonts w:ascii="Times New Roman" w:eastAsia="方正仿宋_GBK" w:hAnsi="Times New Roman" w:cs="Times New Roman" w:hint="eastAsia"/>
          <w:bCs/>
          <w:snapToGrid w:val="0"/>
          <w:kern w:val="0"/>
          <w:sz w:val="32"/>
          <w:szCs w:val="24"/>
        </w:rPr>
        <w:t>依法合</w:t>
      </w:r>
      <w:proofErr w:type="gramStart"/>
      <w:r>
        <w:rPr>
          <w:rFonts w:ascii="Times New Roman" w:eastAsia="方正仿宋_GBK" w:hAnsi="Times New Roman" w:cs="Times New Roman" w:hint="eastAsia"/>
          <w:bCs/>
          <w:snapToGrid w:val="0"/>
          <w:kern w:val="0"/>
          <w:sz w:val="32"/>
          <w:szCs w:val="24"/>
        </w:rPr>
        <w:t>规</w:t>
      </w:r>
      <w:proofErr w:type="gramEnd"/>
      <w:r>
        <w:rPr>
          <w:rFonts w:ascii="Times New Roman" w:eastAsia="方正仿宋_GBK" w:hAnsi="Times New Roman" w:cs="Times New Roman" w:hint="eastAsia"/>
          <w:bCs/>
          <w:snapToGrid w:val="0"/>
          <w:kern w:val="0"/>
          <w:sz w:val="32"/>
          <w:szCs w:val="24"/>
        </w:rPr>
        <w:t>，完整准确。预算安排严格遵循预算法和预算法实施条例，按照体制机制、政策制度、规矩程序，精准编制政府收支预算。强化全口径政府预算管理，完整编制一般公共预算、政府性基金预算、国有资本经营预算、社会保险基金预算“四本预算”，全面、准确反映政府</w:t>
      </w:r>
      <w:r>
        <w:rPr>
          <w:rFonts w:ascii="Times New Roman" w:eastAsia="方正仿宋_GBK" w:hAnsi="Times New Roman" w:cs="Times New Roman" w:hint="eastAsia"/>
          <w:bCs/>
          <w:snapToGrid w:val="0"/>
          <w:kern w:val="0"/>
          <w:sz w:val="32"/>
          <w:szCs w:val="24"/>
        </w:rPr>
        <w:lastRenderedPageBreak/>
        <w:t>各项收支。</w:t>
      </w:r>
      <w:r>
        <w:rPr>
          <w:rFonts w:ascii="Times New Roman" w:eastAsia="方正楷体_GBK" w:hAnsi="Times New Roman" w:cs="Times New Roman" w:hint="eastAsia"/>
          <w:snapToGrid w:val="0"/>
          <w:kern w:val="0"/>
          <w:sz w:val="32"/>
          <w:szCs w:val="24"/>
        </w:rPr>
        <w:t>二是</w:t>
      </w:r>
      <w:r>
        <w:rPr>
          <w:rFonts w:ascii="Times New Roman" w:eastAsia="方正仿宋_GBK" w:hAnsi="Times New Roman" w:cs="Times New Roman" w:hint="eastAsia"/>
          <w:bCs/>
          <w:snapToGrid w:val="0"/>
          <w:kern w:val="0"/>
          <w:sz w:val="32"/>
          <w:szCs w:val="24"/>
        </w:rPr>
        <w:t>坚守底线，严控风险。牢固树立风险意识和底线思维，坚决不触碰违法举债、违规担保的红线，严禁地方政府违规举借债务，妥善化解隐性债务存量。实行债务还本付息预算审查制度，足额安排地方政府债务还本付息预算，防范和化解债务风险，确保财政可持续性。</w:t>
      </w:r>
      <w:r>
        <w:rPr>
          <w:rFonts w:ascii="Times New Roman" w:eastAsia="方正楷体_GBK" w:hAnsi="Times New Roman" w:cs="Times New Roman" w:hint="eastAsia"/>
          <w:snapToGrid w:val="0"/>
          <w:kern w:val="0"/>
          <w:sz w:val="32"/>
          <w:szCs w:val="24"/>
        </w:rPr>
        <w:t>三是</w:t>
      </w:r>
      <w:r>
        <w:rPr>
          <w:rFonts w:ascii="Times New Roman" w:eastAsia="方正仿宋_GBK" w:hAnsi="Times New Roman" w:cs="Times New Roman" w:hint="eastAsia"/>
          <w:bCs/>
          <w:snapToGrid w:val="0"/>
          <w:kern w:val="0"/>
          <w:sz w:val="32"/>
          <w:szCs w:val="24"/>
        </w:rPr>
        <w:t>以收定支，量入为出。根据全市经济社会发展目标，收入预算坚持与经济发展相适应，与财政政策相衔接，实事求是、科学合理安排。支出预算坚持以收定支，根据收入和财力的可能，按照有多少钱办多少事，从严从紧编制。</w:t>
      </w:r>
      <w:r>
        <w:rPr>
          <w:rFonts w:ascii="Times New Roman" w:eastAsia="方正楷体_GBK" w:hAnsi="Times New Roman" w:cs="Times New Roman" w:hint="eastAsia"/>
          <w:snapToGrid w:val="0"/>
          <w:kern w:val="0"/>
          <w:sz w:val="32"/>
          <w:szCs w:val="24"/>
        </w:rPr>
        <w:t>四是</w:t>
      </w:r>
      <w:r>
        <w:rPr>
          <w:rFonts w:ascii="Times New Roman" w:eastAsia="方正仿宋_GBK" w:hAnsi="Times New Roman" w:cs="Times New Roman" w:hint="eastAsia"/>
          <w:bCs/>
          <w:snapToGrid w:val="0"/>
          <w:kern w:val="0"/>
          <w:sz w:val="32"/>
          <w:szCs w:val="24"/>
        </w:rPr>
        <w:t>民生优先，有保有压。坚决落实过紧日子要求，建立能增能减、有保有压的预算保障机制。优化支出结构，足额保障人员经费、机构运转和基本民生等刚性支出，重点保障“六稳”“六保”任务落实，优先安排就业、社会保障、教育、医疗、养老等重点领域支出。大力压减一般性支出，从严控制各类活动，做到“三公”经费和会议费、培训费只减不增。</w:t>
      </w:r>
      <w:r>
        <w:rPr>
          <w:rFonts w:ascii="方正楷体_GBK" w:eastAsia="方正楷体_GBK" w:hAnsi="Times New Roman" w:cs="Times New Roman" w:hint="eastAsia"/>
          <w:bCs/>
          <w:snapToGrid w:val="0"/>
          <w:kern w:val="0"/>
          <w:sz w:val="32"/>
          <w:szCs w:val="24"/>
        </w:rPr>
        <w:t>五是</w:t>
      </w:r>
      <w:r>
        <w:rPr>
          <w:rFonts w:ascii="Times New Roman" w:eastAsia="方正仿宋_GBK" w:hAnsi="Times New Roman" w:cs="Times New Roman" w:hint="eastAsia"/>
          <w:bCs/>
          <w:snapToGrid w:val="0"/>
          <w:kern w:val="0"/>
          <w:sz w:val="32"/>
          <w:szCs w:val="24"/>
        </w:rPr>
        <w:t>坚持绩效，严格标准。全面实施政府预算绩效管理、部门单位预算绩效管理、项目支出预算绩效管理，围绕“高质量发展绩效评价”体系，将全市所有部门单位、所有财政资金全部纳入绩效管理，加强预算绩效闭环管理体系建设。切实硬化预算约束，完善预算支出标准体系，严格按照收支预算范围、内容、制度要求编制预算。</w:t>
      </w:r>
      <w:r>
        <w:rPr>
          <w:rFonts w:ascii="方正楷体_GBK" w:eastAsia="方正楷体_GBK" w:hAnsi="Times New Roman" w:cs="Times New Roman" w:hint="eastAsia"/>
          <w:bCs/>
          <w:snapToGrid w:val="0"/>
          <w:kern w:val="0"/>
          <w:sz w:val="32"/>
          <w:szCs w:val="24"/>
        </w:rPr>
        <w:t>六是</w:t>
      </w:r>
      <w:r>
        <w:rPr>
          <w:rFonts w:ascii="Times New Roman" w:eastAsia="方正仿宋_GBK" w:hAnsi="Times New Roman" w:cs="Times New Roman" w:hint="eastAsia"/>
          <w:bCs/>
          <w:snapToGrid w:val="0"/>
          <w:kern w:val="0"/>
          <w:sz w:val="32"/>
          <w:szCs w:val="24"/>
        </w:rPr>
        <w:t>规范透明，监督有力。明确和落实预算公开主体责任，真实准确完整及时公开预算信息，提高预算透明度。加强财政治理能力建设，明确财政资金监管责任，</w:t>
      </w:r>
      <w:r>
        <w:rPr>
          <w:rFonts w:ascii="Times New Roman" w:eastAsia="方正仿宋_GBK" w:hAnsi="Times New Roman" w:cs="Times New Roman" w:hint="eastAsia"/>
          <w:bCs/>
          <w:snapToGrid w:val="0"/>
          <w:kern w:val="0"/>
          <w:sz w:val="32"/>
          <w:szCs w:val="24"/>
        </w:rPr>
        <w:lastRenderedPageBreak/>
        <w:t>构建风险明确、权责清晰、制度管用、流程规范、措施有力、预警及时的风险防控机制，有效防范各项财政风险。</w:t>
      </w:r>
    </w:p>
    <w:p w:rsidR="00AE529C" w:rsidRDefault="005F6D8D">
      <w:pPr>
        <w:spacing w:line="600" w:lineRule="exact"/>
        <w:ind w:firstLineChars="200" w:firstLine="640"/>
        <w:rPr>
          <w:rFonts w:ascii="Times New Roman" w:eastAsia="方正仿宋_GBK" w:hAnsi="Times New Roman" w:cs="Times New Roman"/>
          <w:bCs/>
          <w:snapToGrid w:val="0"/>
          <w:kern w:val="0"/>
          <w:sz w:val="32"/>
          <w:szCs w:val="24"/>
        </w:rPr>
      </w:pPr>
      <w:r>
        <w:rPr>
          <w:rFonts w:ascii="Times New Roman" w:eastAsia="方正仿宋_GBK" w:hAnsi="Times New Roman" w:cs="Times New Roman" w:hint="eastAsia"/>
          <w:bCs/>
          <w:snapToGrid w:val="0"/>
          <w:kern w:val="0"/>
          <w:sz w:val="32"/>
          <w:szCs w:val="24"/>
        </w:rPr>
        <w:t>依据上述指导思想和基本原则，我们代编了全市财政预算草案，编制了市本级财政预算草案。本草案包括一般公共预算、政府性基金预算、国有资本经营预算和社会保险基金预算。</w:t>
      </w:r>
    </w:p>
    <w:p w:rsidR="00AE529C" w:rsidRDefault="005F6D8D">
      <w:pPr>
        <w:spacing w:line="600" w:lineRule="exact"/>
        <w:ind w:firstLineChars="200" w:firstLine="640"/>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bCs/>
          <w:snapToGrid w:val="0"/>
          <w:color w:val="000000"/>
          <w:kern w:val="0"/>
          <w:sz w:val="32"/>
          <w:szCs w:val="32"/>
        </w:rPr>
        <w:t>1.</w:t>
      </w:r>
      <w:r>
        <w:rPr>
          <w:rFonts w:ascii="Times New Roman" w:eastAsia="方正楷体_GBK" w:hAnsi="Times New Roman" w:cs="Times New Roman" w:hint="eastAsia"/>
          <w:bCs/>
          <w:snapToGrid w:val="0"/>
          <w:color w:val="000000"/>
          <w:kern w:val="0"/>
          <w:sz w:val="32"/>
          <w:szCs w:val="32"/>
        </w:rPr>
        <w:t xml:space="preserve"> </w:t>
      </w:r>
      <w:r>
        <w:rPr>
          <w:rFonts w:ascii="Times New Roman" w:eastAsia="方正楷体_GBK" w:hAnsi="Times New Roman" w:cs="Times New Roman"/>
          <w:bCs/>
          <w:snapToGrid w:val="0"/>
          <w:color w:val="000000"/>
          <w:kern w:val="0"/>
          <w:sz w:val="32"/>
          <w:szCs w:val="32"/>
        </w:rPr>
        <w:t>一般公共预算草案</w:t>
      </w:r>
    </w:p>
    <w:p w:rsidR="00AE529C" w:rsidRDefault="005F6D8D">
      <w:pPr>
        <w:spacing w:line="600" w:lineRule="exact"/>
        <w:ind w:firstLineChars="196" w:firstLine="627"/>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w:t>
      </w:r>
      <w:r>
        <w:rPr>
          <w:rFonts w:ascii="Times New Roman" w:eastAsia="方正楷体_GBK" w:hAnsi="Times New Roman" w:cs="Times New Roman" w:hint="eastAsia"/>
          <w:bCs/>
          <w:snapToGrid w:val="0"/>
          <w:color w:val="000000"/>
          <w:kern w:val="0"/>
          <w:sz w:val="32"/>
          <w:szCs w:val="32"/>
        </w:rPr>
        <w:t>1</w:t>
      </w:r>
      <w:r>
        <w:rPr>
          <w:rFonts w:ascii="Times New Roman" w:eastAsia="方正楷体_GBK" w:hAnsi="Times New Roman" w:cs="Times New Roman" w:hint="eastAsia"/>
          <w:bCs/>
          <w:snapToGrid w:val="0"/>
          <w:color w:val="000000"/>
          <w:kern w:val="0"/>
          <w:sz w:val="32"/>
          <w:szCs w:val="32"/>
        </w:rPr>
        <w:t>）代编全市一般公共预算草案</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一般公共预算收入</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416.2</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年预计完成数增长</w:t>
      </w:r>
      <w:r>
        <w:rPr>
          <w:rFonts w:ascii="Times New Roman" w:eastAsia="方正仿宋_GBK" w:hAnsi="Times New Roman" w:cs="Times New Roman" w:hint="eastAsia"/>
          <w:bCs/>
          <w:snapToGrid w:val="0"/>
          <w:kern w:val="0"/>
          <w:sz w:val="32"/>
          <w:szCs w:val="32"/>
        </w:rPr>
        <w:t>6%</w:t>
      </w:r>
      <w:r>
        <w:rPr>
          <w:rFonts w:ascii="Times New Roman" w:eastAsia="方正仿宋_GBK" w:hAnsi="Times New Roman" w:cs="Times New Roman" w:hint="eastAsia"/>
          <w:bCs/>
          <w:snapToGrid w:val="0"/>
          <w:kern w:val="0"/>
          <w:sz w:val="32"/>
          <w:szCs w:val="32"/>
        </w:rPr>
        <w:t>。</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一般公共预算支出</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512.81</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年年初预算下降</w:t>
      </w:r>
      <w:r>
        <w:rPr>
          <w:rFonts w:ascii="Times New Roman" w:eastAsia="方正仿宋_GBK" w:hAnsi="Times New Roman" w:cs="Times New Roman" w:hint="eastAsia"/>
          <w:bCs/>
          <w:snapToGrid w:val="0"/>
          <w:kern w:val="0"/>
          <w:sz w:val="32"/>
          <w:szCs w:val="32"/>
        </w:rPr>
        <w:t>12.7%</w:t>
      </w:r>
      <w:r>
        <w:rPr>
          <w:rFonts w:ascii="Times New Roman" w:eastAsia="方正仿宋_GBK" w:hAnsi="Times New Roman" w:cs="Times New Roman" w:hint="eastAsia"/>
          <w:bCs/>
          <w:snapToGrid w:val="0"/>
          <w:kern w:val="0"/>
          <w:sz w:val="32"/>
          <w:szCs w:val="32"/>
        </w:rPr>
        <w:t>。</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收支平衡情况</w:t>
      </w:r>
      <w:r>
        <w:rPr>
          <w:rFonts w:ascii="Times New Roman" w:eastAsia="方正仿宋_GBK" w:hAnsi="Times New Roman" w:cs="Times New Roman" w:hint="eastAsia"/>
          <w:bCs/>
          <w:snapToGrid w:val="0"/>
          <w:kern w:val="0"/>
          <w:sz w:val="32"/>
          <w:szCs w:val="32"/>
        </w:rPr>
        <w:t>：收入总计</w:t>
      </w:r>
      <w:r>
        <w:rPr>
          <w:rFonts w:ascii="Times New Roman" w:eastAsia="方正仿宋_GBK" w:hAnsi="Times New Roman" w:cs="Times New Roman" w:hint="eastAsia"/>
          <w:bCs/>
          <w:snapToGrid w:val="0"/>
          <w:kern w:val="0"/>
          <w:sz w:val="32"/>
          <w:szCs w:val="32"/>
        </w:rPr>
        <w:t>560.46</w:t>
      </w:r>
      <w:r>
        <w:rPr>
          <w:rFonts w:ascii="Times New Roman" w:eastAsia="方正仿宋_GBK" w:hAnsi="Times New Roman" w:cs="Times New Roman" w:hint="eastAsia"/>
          <w:bCs/>
          <w:snapToGrid w:val="0"/>
          <w:kern w:val="0"/>
          <w:sz w:val="32"/>
          <w:szCs w:val="32"/>
        </w:rPr>
        <w:t>亿元，其中：一般公共预算收入</w:t>
      </w:r>
      <w:r>
        <w:rPr>
          <w:rFonts w:ascii="Times New Roman" w:eastAsia="方正仿宋_GBK" w:hAnsi="Times New Roman" w:cs="Times New Roman" w:hint="eastAsia"/>
          <w:bCs/>
          <w:snapToGrid w:val="0"/>
          <w:kern w:val="0"/>
          <w:sz w:val="32"/>
          <w:szCs w:val="32"/>
        </w:rPr>
        <w:t>416.2</w:t>
      </w:r>
      <w:r>
        <w:rPr>
          <w:rFonts w:ascii="Times New Roman" w:eastAsia="方正仿宋_GBK" w:hAnsi="Times New Roman" w:cs="Times New Roman" w:hint="eastAsia"/>
          <w:bCs/>
          <w:snapToGrid w:val="0"/>
          <w:kern w:val="0"/>
          <w:sz w:val="32"/>
          <w:szCs w:val="32"/>
        </w:rPr>
        <w:t>亿元，上级补助收入</w:t>
      </w:r>
      <w:r>
        <w:rPr>
          <w:rFonts w:ascii="Times New Roman" w:eastAsia="方正仿宋_GBK" w:hAnsi="Times New Roman" w:cs="Times New Roman" w:hint="eastAsia"/>
          <w:bCs/>
          <w:snapToGrid w:val="0"/>
          <w:kern w:val="0"/>
          <w:sz w:val="32"/>
          <w:szCs w:val="32"/>
        </w:rPr>
        <w:t>84.76</w:t>
      </w:r>
      <w:r>
        <w:rPr>
          <w:rFonts w:ascii="Times New Roman" w:eastAsia="方正仿宋_GBK" w:hAnsi="Times New Roman" w:cs="Times New Roman" w:hint="eastAsia"/>
          <w:bCs/>
          <w:snapToGrid w:val="0"/>
          <w:kern w:val="0"/>
          <w:sz w:val="32"/>
          <w:szCs w:val="32"/>
        </w:rPr>
        <w:t>亿元，调入资金</w:t>
      </w:r>
      <w:r>
        <w:rPr>
          <w:rFonts w:ascii="Times New Roman" w:eastAsia="方正仿宋_GBK" w:hAnsi="Times New Roman" w:cs="Times New Roman" w:hint="eastAsia"/>
          <w:bCs/>
          <w:snapToGrid w:val="0"/>
          <w:kern w:val="0"/>
          <w:sz w:val="32"/>
          <w:szCs w:val="32"/>
        </w:rPr>
        <w:t>54.41</w:t>
      </w:r>
      <w:r>
        <w:rPr>
          <w:rFonts w:ascii="Times New Roman" w:eastAsia="方正仿宋_GBK" w:hAnsi="Times New Roman" w:cs="Times New Roman" w:hint="eastAsia"/>
          <w:bCs/>
          <w:snapToGrid w:val="0"/>
          <w:kern w:val="0"/>
          <w:sz w:val="32"/>
          <w:szCs w:val="32"/>
        </w:rPr>
        <w:t>亿元，动用预算稳定调节基金</w:t>
      </w:r>
      <w:r>
        <w:rPr>
          <w:rFonts w:ascii="Times New Roman" w:eastAsia="方正仿宋_GBK" w:hAnsi="Times New Roman" w:cs="Times New Roman" w:hint="eastAsia"/>
          <w:bCs/>
          <w:snapToGrid w:val="0"/>
          <w:kern w:val="0"/>
          <w:sz w:val="32"/>
          <w:szCs w:val="32"/>
        </w:rPr>
        <w:t>5.09</w:t>
      </w:r>
      <w:r>
        <w:rPr>
          <w:rFonts w:ascii="Times New Roman" w:eastAsia="方正仿宋_GBK" w:hAnsi="Times New Roman" w:cs="Times New Roman" w:hint="eastAsia"/>
          <w:bCs/>
          <w:snapToGrid w:val="0"/>
          <w:kern w:val="0"/>
          <w:sz w:val="32"/>
          <w:szCs w:val="32"/>
        </w:rPr>
        <w:t>亿元。支出总计</w:t>
      </w:r>
      <w:r>
        <w:rPr>
          <w:rFonts w:ascii="Times New Roman" w:eastAsia="方正仿宋_GBK" w:hAnsi="Times New Roman" w:cs="Times New Roman" w:hint="eastAsia"/>
          <w:bCs/>
          <w:snapToGrid w:val="0"/>
          <w:kern w:val="0"/>
          <w:sz w:val="32"/>
          <w:szCs w:val="32"/>
        </w:rPr>
        <w:t>560.46</w:t>
      </w:r>
      <w:r>
        <w:rPr>
          <w:rFonts w:ascii="Times New Roman" w:eastAsia="方正仿宋_GBK" w:hAnsi="Times New Roman" w:cs="Times New Roman" w:hint="eastAsia"/>
          <w:bCs/>
          <w:snapToGrid w:val="0"/>
          <w:kern w:val="0"/>
          <w:sz w:val="32"/>
          <w:szCs w:val="32"/>
        </w:rPr>
        <w:t>亿元，其中：一般公共预算支出</w:t>
      </w:r>
      <w:r>
        <w:rPr>
          <w:rFonts w:ascii="Times New Roman" w:eastAsia="方正仿宋_GBK" w:hAnsi="Times New Roman" w:cs="Times New Roman" w:hint="eastAsia"/>
          <w:bCs/>
          <w:snapToGrid w:val="0"/>
          <w:kern w:val="0"/>
          <w:sz w:val="32"/>
          <w:szCs w:val="32"/>
        </w:rPr>
        <w:t>512.81</w:t>
      </w:r>
      <w:r>
        <w:rPr>
          <w:rFonts w:ascii="Times New Roman" w:eastAsia="方正仿宋_GBK" w:hAnsi="Times New Roman" w:cs="Times New Roman" w:hint="eastAsia"/>
          <w:bCs/>
          <w:snapToGrid w:val="0"/>
          <w:kern w:val="0"/>
          <w:sz w:val="32"/>
          <w:szCs w:val="32"/>
        </w:rPr>
        <w:t>亿元，上解上级支出</w:t>
      </w:r>
      <w:r>
        <w:rPr>
          <w:rFonts w:ascii="Times New Roman" w:eastAsia="方正仿宋_GBK" w:hAnsi="Times New Roman" w:cs="Times New Roman" w:hint="eastAsia"/>
          <w:bCs/>
          <w:snapToGrid w:val="0"/>
          <w:kern w:val="0"/>
          <w:sz w:val="32"/>
          <w:szCs w:val="32"/>
        </w:rPr>
        <w:t>47.65</w:t>
      </w:r>
      <w:r>
        <w:rPr>
          <w:rFonts w:ascii="Times New Roman" w:eastAsia="方正仿宋_GBK" w:hAnsi="Times New Roman" w:cs="Times New Roman" w:hint="eastAsia"/>
          <w:bCs/>
          <w:snapToGrid w:val="0"/>
          <w:kern w:val="0"/>
          <w:sz w:val="32"/>
          <w:szCs w:val="32"/>
        </w:rPr>
        <w:t>亿元。收支相抵，当年收支平衡。</w:t>
      </w:r>
    </w:p>
    <w:p w:rsidR="00AE529C" w:rsidRDefault="005F6D8D">
      <w:pPr>
        <w:spacing w:line="600" w:lineRule="exact"/>
        <w:ind w:firstLineChars="196" w:firstLine="627"/>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w:t>
      </w:r>
      <w:r>
        <w:rPr>
          <w:rFonts w:ascii="Times New Roman" w:eastAsia="方正楷体_GBK" w:hAnsi="Times New Roman" w:cs="Times New Roman" w:hint="eastAsia"/>
          <w:bCs/>
          <w:snapToGrid w:val="0"/>
          <w:color w:val="000000"/>
          <w:kern w:val="0"/>
          <w:sz w:val="32"/>
          <w:szCs w:val="32"/>
        </w:rPr>
        <w:t>2</w:t>
      </w:r>
      <w:r>
        <w:rPr>
          <w:rFonts w:ascii="Times New Roman" w:eastAsia="方正楷体_GBK" w:hAnsi="Times New Roman" w:cs="Times New Roman" w:hint="eastAsia"/>
          <w:bCs/>
          <w:snapToGrid w:val="0"/>
          <w:color w:val="000000"/>
          <w:kern w:val="0"/>
          <w:sz w:val="32"/>
          <w:szCs w:val="32"/>
        </w:rPr>
        <w:t>）市本级一般公共预算草案</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一般公共预算收入建</w:t>
      </w:r>
      <w:r>
        <w:rPr>
          <w:rFonts w:ascii="Times New Roman" w:eastAsia="方正仿宋_GBK" w:hAnsi="Times New Roman" w:cs="Times New Roman" w:hint="eastAsia"/>
          <w:bCs/>
          <w:snapToGrid w:val="0"/>
          <w:kern w:val="0"/>
          <w:sz w:val="32"/>
          <w:szCs w:val="32"/>
        </w:rPr>
        <w:t>议安排</w:t>
      </w:r>
      <w:r>
        <w:rPr>
          <w:rFonts w:ascii="Times New Roman" w:eastAsia="方正仿宋_GBK" w:hAnsi="Times New Roman" w:cs="Times New Roman" w:hint="eastAsia"/>
          <w:bCs/>
          <w:snapToGrid w:val="0"/>
          <w:kern w:val="0"/>
          <w:sz w:val="32"/>
          <w:szCs w:val="32"/>
        </w:rPr>
        <w:t>87.62</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年预计完成数增长</w:t>
      </w:r>
      <w:r>
        <w:rPr>
          <w:rFonts w:ascii="Times New Roman" w:eastAsia="方正仿宋_GBK" w:hAnsi="Times New Roman" w:cs="Times New Roman" w:hint="eastAsia"/>
          <w:bCs/>
          <w:snapToGrid w:val="0"/>
          <w:kern w:val="0"/>
          <w:sz w:val="32"/>
          <w:szCs w:val="32"/>
        </w:rPr>
        <w:t>6%</w:t>
      </w:r>
      <w:r>
        <w:rPr>
          <w:rFonts w:ascii="Times New Roman" w:eastAsia="方正仿宋_GBK" w:hAnsi="Times New Roman" w:cs="Times New Roman" w:hint="eastAsia"/>
          <w:bCs/>
          <w:snapToGrid w:val="0"/>
          <w:kern w:val="0"/>
          <w:sz w:val="32"/>
          <w:szCs w:val="32"/>
        </w:rPr>
        <w:t>。其中：税收收入</w:t>
      </w:r>
      <w:r>
        <w:rPr>
          <w:rFonts w:ascii="Times New Roman" w:eastAsia="方正仿宋_GBK" w:hAnsi="Times New Roman" w:cs="Times New Roman" w:hint="eastAsia"/>
          <w:bCs/>
          <w:snapToGrid w:val="0"/>
          <w:kern w:val="0"/>
          <w:sz w:val="32"/>
          <w:szCs w:val="32"/>
        </w:rPr>
        <w:t>16.94</w:t>
      </w:r>
      <w:r>
        <w:rPr>
          <w:rFonts w:ascii="Times New Roman" w:eastAsia="方正仿宋_GBK" w:hAnsi="Times New Roman" w:cs="Times New Roman" w:hint="eastAsia"/>
          <w:bCs/>
          <w:snapToGrid w:val="0"/>
          <w:kern w:val="0"/>
          <w:sz w:val="32"/>
          <w:szCs w:val="32"/>
        </w:rPr>
        <w:t>亿元，增长</w:t>
      </w:r>
      <w:r>
        <w:rPr>
          <w:rFonts w:ascii="Times New Roman" w:eastAsia="方正仿宋_GBK" w:hAnsi="Times New Roman" w:cs="Times New Roman" w:hint="eastAsia"/>
          <w:bCs/>
          <w:snapToGrid w:val="0"/>
          <w:kern w:val="0"/>
          <w:sz w:val="32"/>
          <w:szCs w:val="32"/>
        </w:rPr>
        <w:t>2.7%</w:t>
      </w:r>
      <w:r>
        <w:rPr>
          <w:rFonts w:ascii="Times New Roman" w:eastAsia="方正仿宋_GBK" w:hAnsi="Times New Roman" w:cs="Times New Roman" w:hint="eastAsia"/>
          <w:bCs/>
          <w:snapToGrid w:val="0"/>
          <w:kern w:val="0"/>
          <w:sz w:val="32"/>
          <w:szCs w:val="32"/>
        </w:rPr>
        <w:t>；非税收入</w:t>
      </w:r>
      <w:r>
        <w:rPr>
          <w:rFonts w:ascii="Times New Roman" w:eastAsia="方正仿宋_GBK" w:hAnsi="Times New Roman" w:cs="Times New Roman" w:hint="eastAsia"/>
          <w:bCs/>
          <w:snapToGrid w:val="0"/>
          <w:kern w:val="0"/>
          <w:sz w:val="32"/>
          <w:szCs w:val="32"/>
        </w:rPr>
        <w:t>70.68</w:t>
      </w:r>
      <w:r>
        <w:rPr>
          <w:rFonts w:ascii="Times New Roman" w:eastAsia="方正仿宋_GBK" w:hAnsi="Times New Roman" w:cs="Times New Roman" w:hint="eastAsia"/>
          <w:bCs/>
          <w:snapToGrid w:val="0"/>
          <w:kern w:val="0"/>
          <w:sz w:val="32"/>
          <w:szCs w:val="32"/>
        </w:rPr>
        <w:t>亿元，增长</w:t>
      </w:r>
      <w:r>
        <w:rPr>
          <w:rFonts w:ascii="Times New Roman" w:eastAsia="方正仿宋_GBK" w:hAnsi="Times New Roman" w:cs="Times New Roman" w:hint="eastAsia"/>
          <w:bCs/>
          <w:snapToGrid w:val="0"/>
          <w:kern w:val="0"/>
          <w:sz w:val="32"/>
          <w:szCs w:val="32"/>
        </w:rPr>
        <w:t>6.8%</w:t>
      </w:r>
      <w:r>
        <w:rPr>
          <w:rFonts w:ascii="Times New Roman" w:eastAsia="方正仿宋_GBK" w:hAnsi="Times New Roman" w:cs="Times New Roman" w:hint="eastAsia"/>
          <w:bCs/>
          <w:snapToGrid w:val="0"/>
          <w:kern w:val="0"/>
          <w:sz w:val="32"/>
          <w:szCs w:val="32"/>
        </w:rPr>
        <w:t>。</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一般公共预算支出</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289.87</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年年初预算下降</w:t>
      </w:r>
      <w:r>
        <w:rPr>
          <w:rFonts w:ascii="Times New Roman" w:eastAsia="方正仿宋_GBK" w:hAnsi="Times New Roman" w:cs="Times New Roman" w:hint="eastAsia"/>
          <w:bCs/>
          <w:snapToGrid w:val="0"/>
          <w:kern w:val="0"/>
          <w:sz w:val="32"/>
          <w:szCs w:val="32"/>
        </w:rPr>
        <w:t>0.1%</w:t>
      </w:r>
      <w:r>
        <w:rPr>
          <w:rFonts w:ascii="Times New Roman" w:eastAsia="方正仿宋_GBK" w:hAnsi="Times New Roman" w:cs="Times New Roman" w:hint="eastAsia"/>
          <w:bCs/>
          <w:snapToGrid w:val="0"/>
          <w:kern w:val="0"/>
          <w:sz w:val="32"/>
          <w:szCs w:val="32"/>
        </w:rPr>
        <w:t>。当年安排的主要支出项目是：一般公共服</w:t>
      </w:r>
      <w:r>
        <w:rPr>
          <w:rFonts w:ascii="Times New Roman" w:eastAsia="方正仿宋_GBK" w:hAnsi="Times New Roman" w:cs="Times New Roman" w:hint="eastAsia"/>
          <w:bCs/>
          <w:snapToGrid w:val="0"/>
          <w:kern w:val="0"/>
          <w:sz w:val="32"/>
          <w:szCs w:val="32"/>
        </w:rPr>
        <w:lastRenderedPageBreak/>
        <w:t>务支出</w:t>
      </w:r>
      <w:r>
        <w:rPr>
          <w:rFonts w:ascii="Times New Roman" w:eastAsia="方正仿宋_GBK" w:hAnsi="Times New Roman" w:cs="Times New Roman" w:hint="eastAsia"/>
          <w:bCs/>
          <w:snapToGrid w:val="0"/>
          <w:kern w:val="0"/>
          <w:sz w:val="32"/>
          <w:szCs w:val="32"/>
        </w:rPr>
        <w:t xml:space="preserve">    6.42</w:t>
      </w:r>
      <w:r>
        <w:rPr>
          <w:rFonts w:ascii="Times New Roman" w:eastAsia="方正仿宋_GBK" w:hAnsi="Times New Roman" w:cs="Times New Roman" w:hint="eastAsia"/>
          <w:bCs/>
          <w:snapToGrid w:val="0"/>
          <w:kern w:val="0"/>
          <w:sz w:val="32"/>
          <w:szCs w:val="32"/>
        </w:rPr>
        <w:t>亿元，公共安全支出</w:t>
      </w:r>
      <w:r>
        <w:rPr>
          <w:rFonts w:ascii="Times New Roman" w:eastAsia="方正仿宋_GBK" w:hAnsi="Times New Roman" w:cs="Times New Roman" w:hint="eastAsia"/>
          <w:bCs/>
          <w:snapToGrid w:val="0"/>
          <w:kern w:val="0"/>
          <w:sz w:val="32"/>
          <w:szCs w:val="32"/>
        </w:rPr>
        <w:t>25.74</w:t>
      </w:r>
      <w:r>
        <w:rPr>
          <w:rFonts w:ascii="Times New Roman" w:eastAsia="方正仿宋_GBK" w:hAnsi="Times New Roman" w:cs="Times New Roman" w:hint="eastAsia"/>
          <w:bCs/>
          <w:snapToGrid w:val="0"/>
          <w:kern w:val="0"/>
          <w:sz w:val="32"/>
          <w:szCs w:val="32"/>
        </w:rPr>
        <w:t>亿元，教育支出</w:t>
      </w:r>
      <w:r>
        <w:rPr>
          <w:rFonts w:ascii="Times New Roman" w:eastAsia="方正仿宋_GBK" w:hAnsi="Times New Roman" w:cs="Times New Roman" w:hint="eastAsia"/>
          <w:bCs/>
          <w:snapToGrid w:val="0"/>
          <w:kern w:val="0"/>
          <w:sz w:val="32"/>
          <w:szCs w:val="32"/>
        </w:rPr>
        <w:t>29.84</w:t>
      </w:r>
      <w:r>
        <w:rPr>
          <w:rFonts w:ascii="Times New Roman" w:eastAsia="方正仿宋_GBK" w:hAnsi="Times New Roman" w:cs="Times New Roman" w:hint="eastAsia"/>
          <w:bCs/>
          <w:snapToGrid w:val="0"/>
          <w:kern w:val="0"/>
          <w:sz w:val="32"/>
          <w:szCs w:val="32"/>
        </w:rPr>
        <w:t>亿元，科学技术支出</w:t>
      </w:r>
      <w:r>
        <w:rPr>
          <w:rFonts w:ascii="Times New Roman" w:eastAsia="方正仿宋_GBK" w:hAnsi="Times New Roman" w:cs="Times New Roman" w:hint="eastAsia"/>
          <w:bCs/>
          <w:snapToGrid w:val="0"/>
          <w:kern w:val="0"/>
          <w:sz w:val="32"/>
          <w:szCs w:val="32"/>
        </w:rPr>
        <w:t>4.24</w:t>
      </w:r>
      <w:r>
        <w:rPr>
          <w:rFonts w:ascii="Times New Roman" w:eastAsia="方正仿宋_GBK" w:hAnsi="Times New Roman" w:cs="Times New Roman" w:hint="eastAsia"/>
          <w:bCs/>
          <w:snapToGrid w:val="0"/>
          <w:kern w:val="0"/>
          <w:sz w:val="32"/>
          <w:szCs w:val="32"/>
        </w:rPr>
        <w:t>亿元，文化旅游体育与传媒支出</w:t>
      </w:r>
      <w:r>
        <w:rPr>
          <w:rFonts w:ascii="Times New Roman" w:eastAsia="方正仿宋_GBK" w:hAnsi="Times New Roman" w:cs="Times New Roman" w:hint="eastAsia"/>
          <w:bCs/>
          <w:snapToGrid w:val="0"/>
          <w:kern w:val="0"/>
          <w:sz w:val="32"/>
          <w:szCs w:val="32"/>
        </w:rPr>
        <w:t>8.64</w:t>
      </w:r>
      <w:r>
        <w:rPr>
          <w:rFonts w:ascii="Times New Roman" w:eastAsia="方正仿宋_GBK" w:hAnsi="Times New Roman" w:cs="Times New Roman" w:hint="eastAsia"/>
          <w:bCs/>
          <w:snapToGrid w:val="0"/>
          <w:kern w:val="0"/>
          <w:sz w:val="32"/>
          <w:szCs w:val="32"/>
        </w:rPr>
        <w:t>亿元，社会保障和就业支出</w:t>
      </w:r>
      <w:r>
        <w:rPr>
          <w:rFonts w:ascii="Times New Roman" w:eastAsia="方正仿宋_GBK" w:hAnsi="Times New Roman" w:cs="Times New Roman" w:hint="eastAsia"/>
          <w:bCs/>
          <w:snapToGrid w:val="0"/>
          <w:kern w:val="0"/>
          <w:sz w:val="32"/>
          <w:szCs w:val="32"/>
        </w:rPr>
        <w:t>33.66</w:t>
      </w:r>
      <w:r>
        <w:rPr>
          <w:rFonts w:ascii="Times New Roman" w:eastAsia="方正仿宋_GBK" w:hAnsi="Times New Roman" w:cs="Times New Roman" w:hint="eastAsia"/>
          <w:bCs/>
          <w:snapToGrid w:val="0"/>
          <w:kern w:val="0"/>
          <w:sz w:val="32"/>
          <w:szCs w:val="32"/>
        </w:rPr>
        <w:t>亿元，资源勘探工业信息等支出</w:t>
      </w:r>
      <w:r>
        <w:rPr>
          <w:rFonts w:ascii="Times New Roman" w:eastAsia="方正仿宋_GBK" w:hAnsi="Times New Roman" w:cs="Times New Roman" w:hint="eastAsia"/>
          <w:bCs/>
          <w:snapToGrid w:val="0"/>
          <w:kern w:val="0"/>
          <w:sz w:val="32"/>
          <w:szCs w:val="32"/>
        </w:rPr>
        <w:t>21.97</w:t>
      </w:r>
      <w:r>
        <w:rPr>
          <w:rFonts w:ascii="Times New Roman" w:eastAsia="方正仿宋_GBK" w:hAnsi="Times New Roman" w:cs="Times New Roman" w:hint="eastAsia"/>
          <w:bCs/>
          <w:snapToGrid w:val="0"/>
          <w:kern w:val="0"/>
          <w:sz w:val="32"/>
          <w:szCs w:val="32"/>
        </w:rPr>
        <w:t>亿元，卫生健康支出</w:t>
      </w:r>
      <w:r>
        <w:rPr>
          <w:rFonts w:ascii="Times New Roman" w:eastAsia="方正仿宋_GBK" w:hAnsi="Times New Roman" w:cs="Times New Roman" w:hint="eastAsia"/>
          <w:bCs/>
          <w:snapToGrid w:val="0"/>
          <w:kern w:val="0"/>
          <w:sz w:val="32"/>
          <w:szCs w:val="32"/>
        </w:rPr>
        <w:t>15.97</w:t>
      </w:r>
      <w:r>
        <w:rPr>
          <w:rFonts w:ascii="Times New Roman" w:eastAsia="方正仿宋_GBK" w:hAnsi="Times New Roman" w:cs="Times New Roman" w:hint="eastAsia"/>
          <w:bCs/>
          <w:snapToGrid w:val="0"/>
          <w:kern w:val="0"/>
          <w:sz w:val="32"/>
          <w:szCs w:val="32"/>
        </w:rPr>
        <w:t>亿元，节能环保支出</w:t>
      </w:r>
      <w:r>
        <w:rPr>
          <w:rFonts w:ascii="Times New Roman" w:eastAsia="方正仿宋_GBK" w:hAnsi="Times New Roman" w:cs="Times New Roman" w:hint="eastAsia"/>
          <w:bCs/>
          <w:snapToGrid w:val="0"/>
          <w:kern w:val="0"/>
          <w:sz w:val="32"/>
          <w:szCs w:val="32"/>
        </w:rPr>
        <w:t>6.48</w:t>
      </w:r>
      <w:r>
        <w:rPr>
          <w:rFonts w:ascii="Times New Roman" w:eastAsia="方正仿宋_GBK" w:hAnsi="Times New Roman" w:cs="Times New Roman" w:hint="eastAsia"/>
          <w:bCs/>
          <w:snapToGrid w:val="0"/>
          <w:kern w:val="0"/>
          <w:sz w:val="32"/>
          <w:szCs w:val="32"/>
        </w:rPr>
        <w:t>亿元，城乡社区支出</w:t>
      </w:r>
      <w:r>
        <w:rPr>
          <w:rFonts w:ascii="Times New Roman" w:eastAsia="方正仿宋_GBK" w:hAnsi="Times New Roman" w:cs="Times New Roman" w:hint="eastAsia"/>
          <w:bCs/>
          <w:snapToGrid w:val="0"/>
          <w:kern w:val="0"/>
          <w:sz w:val="32"/>
          <w:szCs w:val="32"/>
        </w:rPr>
        <w:t>51.08</w:t>
      </w:r>
      <w:r>
        <w:rPr>
          <w:rFonts w:ascii="Times New Roman" w:eastAsia="方正仿宋_GBK" w:hAnsi="Times New Roman" w:cs="Times New Roman" w:hint="eastAsia"/>
          <w:bCs/>
          <w:snapToGrid w:val="0"/>
          <w:kern w:val="0"/>
          <w:sz w:val="32"/>
          <w:szCs w:val="32"/>
        </w:rPr>
        <w:t>亿元，农林水支出</w:t>
      </w:r>
      <w:r>
        <w:rPr>
          <w:rFonts w:ascii="Times New Roman" w:eastAsia="方正仿宋_GBK" w:hAnsi="Times New Roman" w:cs="Times New Roman" w:hint="eastAsia"/>
          <w:bCs/>
          <w:snapToGrid w:val="0"/>
          <w:kern w:val="0"/>
          <w:sz w:val="32"/>
          <w:szCs w:val="32"/>
        </w:rPr>
        <w:t>13.58</w:t>
      </w:r>
      <w:r>
        <w:rPr>
          <w:rFonts w:ascii="Times New Roman" w:eastAsia="方正仿宋_GBK" w:hAnsi="Times New Roman" w:cs="Times New Roman" w:hint="eastAsia"/>
          <w:bCs/>
          <w:snapToGrid w:val="0"/>
          <w:kern w:val="0"/>
          <w:sz w:val="32"/>
          <w:szCs w:val="32"/>
        </w:rPr>
        <w:t>亿元，交通运输支出</w:t>
      </w:r>
      <w:r>
        <w:rPr>
          <w:rFonts w:ascii="Times New Roman" w:eastAsia="方正仿宋_GBK" w:hAnsi="Times New Roman" w:cs="Times New Roman" w:hint="eastAsia"/>
          <w:bCs/>
          <w:snapToGrid w:val="0"/>
          <w:kern w:val="0"/>
          <w:sz w:val="32"/>
          <w:szCs w:val="32"/>
        </w:rPr>
        <w:t xml:space="preserve">   16.42</w:t>
      </w:r>
      <w:r>
        <w:rPr>
          <w:rFonts w:ascii="Times New Roman" w:eastAsia="方正仿宋_GBK" w:hAnsi="Times New Roman" w:cs="Times New Roman" w:hint="eastAsia"/>
          <w:bCs/>
          <w:snapToGrid w:val="0"/>
          <w:kern w:val="0"/>
          <w:sz w:val="32"/>
          <w:szCs w:val="32"/>
        </w:rPr>
        <w:t>亿元，住房保障支出</w:t>
      </w:r>
      <w:r>
        <w:rPr>
          <w:rFonts w:ascii="Times New Roman" w:eastAsia="方正仿宋_GBK" w:hAnsi="Times New Roman" w:cs="Times New Roman" w:hint="eastAsia"/>
          <w:bCs/>
          <w:snapToGrid w:val="0"/>
          <w:kern w:val="0"/>
          <w:sz w:val="32"/>
          <w:szCs w:val="32"/>
        </w:rPr>
        <w:t>12.62</w:t>
      </w:r>
      <w:r>
        <w:rPr>
          <w:rFonts w:ascii="Times New Roman" w:eastAsia="方正仿宋_GBK" w:hAnsi="Times New Roman" w:cs="Times New Roman" w:hint="eastAsia"/>
          <w:bCs/>
          <w:snapToGrid w:val="0"/>
          <w:kern w:val="0"/>
          <w:sz w:val="32"/>
          <w:szCs w:val="32"/>
        </w:rPr>
        <w:t>亿元，预备费</w:t>
      </w:r>
      <w:r>
        <w:rPr>
          <w:rFonts w:ascii="Times New Roman" w:eastAsia="方正仿宋_GBK" w:hAnsi="Times New Roman" w:cs="Times New Roman" w:hint="eastAsia"/>
          <w:bCs/>
          <w:snapToGrid w:val="0"/>
          <w:kern w:val="0"/>
          <w:sz w:val="32"/>
          <w:szCs w:val="32"/>
        </w:rPr>
        <w:t>2.9</w:t>
      </w:r>
      <w:r>
        <w:rPr>
          <w:rFonts w:ascii="Times New Roman" w:eastAsia="方正仿宋_GBK" w:hAnsi="Times New Roman" w:cs="Times New Roman" w:hint="eastAsia"/>
          <w:bCs/>
          <w:snapToGrid w:val="0"/>
          <w:kern w:val="0"/>
          <w:sz w:val="32"/>
          <w:szCs w:val="32"/>
        </w:rPr>
        <w:t>亿元；债务付息支出</w:t>
      </w:r>
      <w:r>
        <w:rPr>
          <w:rFonts w:ascii="Times New Roman" w:eastAsia="方正仿宋_GBK" w:hAnsi="Times New Roman" w:cs="Times New Roman" w:hint="eastAsia"/>
          <w:bCs/>
          <w:snapToGrid w:val="0"/>
          <w:kern w:val="0"/>
          <w:sz w:val="32"/>
          <w:szCs w:val="32"/>
        </w:rPr>
        <w:t>34.48</w:t>
      </w:r>
      <w:r>
        <w:rPr>
          <w:rFonts w:ascii="Times New Roman" w:eastAsia="方正仿宋_GBK" w:hAnsi="Times New Roman" w:cs="Times New Roman" w:hint="eastAsia"/>
          <w:bCs/>
          <w:snapToGrid w:val="0"/>
          <w:kern w:val="0"/>
          <w:sz w:val="32"/>
          <w:szCs w:val="32"/>
        </w:rPr>
        <w:t>亿元。</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收支平衡情况：</w:t>
      </w:r>
      <w:r>
        <w:rPr>
          <w:rFonts w:ascii="Times New Roman" w:eastAsia="方正仿宋_GBK" w:hAnsi="Times New Roman" w:cs="Times New Roman" w:hint="eastAsia"/>
          <w:bCs/>
          <w:snapToGrid w:val="0"/>
          <w:kern w:val="0"/>
          <w:sz w:val="32"/>
          <w:szCs w:val="32"/>
        </w:rPr>
        <w:t>收入总计</w:t>
      </w:r>
      <w:r>
        <w:rPr>
          <w:rFonts w:ascii="Times New Roman" w:eastAsia="方正仿宋_GBK" w:hAnsi="Times New Roman" w:cs="Times New Roman" w:hint="eastAsia"/>
          <w:bCs/>
          <w:snapToGrid w:val="0"/>
          <w:kern w:val="0"/>
          <w:sz w:val="32"/>
          <w:szCs w:val="32"/>
        </w:rPr>
        <w:t>382.3</w:t>
      </w:r>
      <w:r>
        <w:rPr>
          <w:rFonts w:ascii="Times New Roman" w:eastAsia="方正仿宋_GBK" w:hAnsi="Times New Roman" w:cs="Times New Roman" w:hint="eastAsia"/>
          <w:bCs/>
          <w:snapToGrid w:val="0"/>
          <w:kern w:val="0"/>
          <w:sz w:val="32"/>
          <w:szCs w:val="32"/>
        </w:rPr>
        <w:t>亿元，其中：一般公共预算收入</w:t>
      </w:r>
      <w:r>
        <w:rPr>
          <w:rFonts w:ascii="Times New Roman" w:eastAsia="方正仿宋_GBK" w:hAnsi="Times New Roman" w:cs="Times New Roman" w:hint="eastAsia"/>
          <w:bCs/>
          <w:snapToGrid w:val="0"/>
          <w:kern w:val="0"/>
          <w:sz w:val="32"/>
          <w:szCs w:val="32"/>
        </w:rPr>
        <w:t>87.62</w:t>
      </w:r>
      <w:r>
        <w:rPr>
          <w:rFonts w:ascii="Times New Roman" w:eastAsia="方正仿宋_GBK" w:hAnsi="Times New Roman" w:cs="Times New Roman" w:hint="eastAsia"/>
          <w:bCs/>
          <w:snapToGrid w:val="0"/>
          <w:kern w:val="0"/>
          <w:sz w:val="32"/>
          <w:szCs w:val="32"/>
        </w:rPr>
        <w:t>亿元，上级补助收入</w:t>
      </w:r>
      <w:r>
        <w:rPr>
          <w:rFonts w:ascii="Times New Roman" w:eastAsia="方正仿宋_GBK" w:hAnsi="Times New Roman" w:cs="Times New Roman" w:hint="eastAsia"/>
          <w:bCs/>
          <w:snapToGrid w:val="0"/>
          <w:kern w:val="0"/>
          <w:sz w:val="32"/>
          <w:szCs w:val="32"/>
        </w:rPr>
        <w:t>84.76</w:t>
      </w:r>
      <w:r>
        <w:rPr>
          <w:rFonts w:ascii="Times New Roman" w:eastAsia="方正仿宋_GBK" w:hAnsi="Times New Roman" w:cs="Times New Roman" w:hint="eastAsia"/>
          <w:bCs/>
          <w:snapToGrid w:val="0"/>
          <w:kern w:val="0"/>
          <w:sz w:val="32"/>
          <w:szCs w:val="32"/>
        </w:rPr>
        <w:t>亿元，下级上解收入</w:t>
      </w:r>
      <w:r>
        <w:rPr>
          <w:rFonts w:ascii="Times New Roman" w:eastAsia="方正仿宋_GBK" w:hAnsi="Times New Roman" w:cs="Times New Roman" w:hint="eastAsia"/>
          <w:bCs/>
          <w:snapToGrid w:val="0"/>
          <w:kern w:val="0"/>
          <w:sz w:val="32"/>
          <w:szCs w:val="32"/>
        </w:rPr>
        <w:t xml:space="preserve">    181.8</w:t>
      </w:r>
      <w:r>
        <w:rPr>
          <w:rFonts w:ascii="Times New Roman" w:eastAsia="方正仿宋_GBK" w:hAnsi="Times New Roman" w:cs="Times New Roman" w:hint="eastAsia"/>
          <w:bCs/>
          <w:snapToGrid w:val="0"/>
          <w:kern w:val="0"/>
          <w:sz w:val="32"/>
          <w:szCs w:val="32"/>
        </w:rPr>
        <w:t>亿元，调入资金</w:t>
      </w:r>
      <w:r>
        <w:rPr>
          <w:rFonts w:ascii="Times New Roman" w:eastAsia="方正仿宋_GBK" w:hAnsi="Times New Roman" w:cs="Times New Roman" w:hint="eastAsia"/>
          <w:bCs/>
          <w:snapToGrid w:val="0"/>
          <w:kern w:val="0"/>
          <w:sz w:val="32"/>
          <w:szCs w:val="32"/>
        </w:rPr>
        <w:t>23.12</w:t>
      </w:r>
      <w:r>
        <w:rPr>
          <w:rFonts w:ascii="Times New Roman" w:eastAsia="方正仿宋_GBK" w:hAnsi="Times New Roman" w:cs="Times New Roman" w:hint="eastAsia"/>
          <w:bCs/>
          <w:snapToGrid w:val="0"/>
          <w:kern w:val="0"/>
          <w:sz w:val="32"/>
          <w:szCs w:val="32"/>
        </w:rPr>
        <w:t>亿元，动用预算稳定调节基金</w:t>
      </w:r>
      <w:r>
        <w:rPr>
          <w:rFonts w:ascii="Times New Roman" w:eastAsia="方正仿宋_GBK" w:hAnsi="Times New Roman" w:cs="Times New Roman" w:hint="eastAsia"/>
          <w:bCs/>
          <w:snapToGrid w:val="0"/>
          <w:kern w:val="0"/>
          <w:sz w:val="32"/>
          <w:szCs w:val="32"/>
        </w:rPr>
        <w:t>5</w:t>
      </w:r>
      <w:r>
        <w:rPr>
          <w:rFonts w:ascii="Times New Roman" w:eastAsia="方正仿宋_GBK" w:hAnsi="Times New Roman" w:cs="Times New Roman" w:hint="eastAsia"/>
          <w:bCs/>
          <w:snapToGrid w:val="0"/>
          <w:kern w:val="0"/>
          <w:sz w:val="32"/>
          <w:szCs w:val="32"/>
        </w:rPr>
        <w:t>亿元。支出总计</w:t>
      </w:r>
      <w:r>
        <w:rPr>
          <w:rFonts w:ascii="Times New Roman" w:eastAsia="方正仿宋_GBK" w:hAnsi="Times New Roman" w:cs="Times New Roman" w:hint="eastAsia"/>
          <w:bCs/>
          <w:snapToGrid w:val="0"/>
          <w:kern w:val="0"/>
          <w:sz w:val="32"/>
          <w:szCs w:val="32"/>
        </w:rPr>
        <w:t>382.3</w:t>
      </w:r>
      <w:r>
        <w:rPr>
          <w:rFonts w:ascii="Times New Roman" w:eastAsia="方正仿宋_GBK" w:hAnsi="Times New Roman" w:cs="Times New Roman" w:hint="eastAsia"/>
          <w:bCs/>
          <w:snapToGrid w:val="0"/>
          <w:kern w:val="0"/>
          <w:sz w:val="32"/>
          <w:szCs w:val="32"/>
        </w:rPr>
        <w:t>亿元，其中：一般公共预算支出</w:t>
      </w:r>
      <w:r>
        <w:rPr>
          <w:rFonts w:ascii="Times New Roman" w:eastAsia="方正仿宋_GBK" w:hAnsi="Times New Roman" w:cs="Times New Roman" w:hint="eastAsia"/>
          <w:bCs/>
          <w:snapToGrid w:val="0"/>
          <w:kern w:val="0"/>
          <w:sz w:val="32"/>
          <w:szCs w:val="32"/>
        </w:rPr>
        <w:t>289.87</w:t>
      </w:r>
      <w:r>
        <w:rPr>
          <w:rFonts w:ascii="Times New Roman" w:eastAsia="方正仿宋_GBK" w:hAnsi="Times New Roman" w:cs="Times New Roman" w:hint="eastAsia"/>
          <w:bCs/>
          <w:snapToGrid w:val="0"/>
          <w:kern w:val="0"/>
          <w:sz w:val="32"/>
          <w:szCs w:val="32"/>
        </w:rPr>
        <w:t>亿元，上解上级支出</w:t>
      </w:r>
      <w:r>
        <w:rPr>
          <w:rFonts w:ascii="Times New Roman" w:eastAsia="方正仿宋_GBK" w:hAnsi="Times New Roman" w:cs="Times New Roman" w:hint="eastAsia"/>
          <w:bCs/>
          <w:snapToGrid w:val="0"/>
          <w:kern w:val="0"/>
          <w:sz w:val="32"/>
          <w:szCs w:val="32"/>
        </w:rPr>
        <w:t>47.65</w:t>
      </w:r>
      <w:r>
        <w:rPr>
          <w:rFonts w:ascii="Times New Roman" w:eastAsia="方正仿宋_GBK" w:hAnsi="Times New Roman" w:cs="Times New Roman" w:hint="eastAsia"/>
          <w:bCs/>
          <w:snapToGrid w:val="0"/>
          <w:kern w:val="0"/>
          <w:sz w:val="32"/>
          <w:szCs w:val="32"/>
        </w:rPr>
        <w:t>亿元，补助下级支出</w:t>
      </w:r>
      <w:r>
        <w:rPr>
          <w:rFonts w:ascii="Times New Roman" w:eastAsia="方正仿宋_GBK" w:hAnsi="Times New Roman" w:cs="Times New Roman" w:hint="eastAsia"/>
          <w:bCs/>
          <w:snapToGrid w:val="0"/>
          <w:kern w:val="0"/>
          <w:sz w:val="32"/>
          <w:szCs w:val="32"/>
        </w:rPr>
        <w:t>44.78</w:t>
      </w:r>
      <w:r>
        <w:rPr>
          <w:rFonts w:ascii="Times New Roman" w:eastAsia="方正仿宋_GBK" w:hAnsi="Times New Roman" w:cs="Times New Roman" w:hint="eastAsia"/>
          <w:bCs/>
          <w:snapToGrid w:val="0"/>
          <w:kern w:val="0"/>
          <w:sz w:val="32"/>
          <w:szCs w:val="32"/>
        </w:rPr>
        <w:t>亿元。收支相抵，当年收支平衡。</w:t>
      </w:r>
    </w:p>
    <w:p w:rsidR="00AE529C" w:rsidRDefault="005F6D8D">
      <w:pPr>
        <w:spacing w:line="600" w:lineRule="exact"/>
        <w:ind w:firstLineChars="196" w:firstLine="627"/>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 xml:space="preserve">2. </w:t>
      </w:r>
      <w:r>
        <w:rPr>
          <w:rFonts w:ascii="Times New Roman" w:eastAsia="方正楷体_GBK" w:hAnsi="Times New Roman" w:cs="Times New Roman" w:hint="eastAsia"/>
          <w:bCs/>
          <w:snapToGrid w:val="0"/>
          <w:color w:val="000000"/>
          <w:kern w:val="0"/>
          <w:sz w:val="32"/>
          <w:szCs w:val="32"/>
        </w:rPr>
        <w:t>政府性基金预算草案</w:t>
      </w:r>
    </w:p>
    <w:p w:rsidR="00AE529C" w:rsidRDefault="005F6D8D">
      <w:pPr>
        <w:spacing w:line="600" w:lineRule="exact"/>
        <w:ind w:firstLineChars="196" w:firstLine="627"/>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w:t>
      </w:r>
      <w:r>
        <w:rPr>
          <w:rFonts w:ascii="Times New Roman" w:eastAsia="方正楷体_GBK" w:hAnsi="Times New Roman" w:cs="Times New Roman" w:hint="eastAsia"/>
          <w:bCs/>
          <w:snapToGrid w:val="0"/>
          <w:color w:val="000000"/>
          <w:kern w:val="0"/>
          <w:sz w:val="32"/>
          <w:szCs w:val="32"/>
        </w:rPr>
        <w:t>1</w:t>
      </w:r>
      <w:r>
        <w:rPr>
          <w:rFonts w:ascii="Times New Roman" w:eastAsia="方正楷体_GBK" w:hAnsi="Times New Roman" w:cs="Times New Roman" w:hint="eastAsia"/>
          <w:bCs/>
          <w:snapToGrid w:val="0"/>
          <w:color w:val="000000"/>
          <w:kern w:val="0"/>
          <w:sz w:val="32"/>
          <w:szCs w:val="32"/>
        </w:rPr>
        <w:t>）代编全市政府性基金预算草案</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政府性基金预算收入</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275.5</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年预计完成数增长</w:t>
      </w:r>
      <w:r>
        <w:rPr>
          <w:rFonts w:ascii="Times New Roman" w:eastAsia="方正仿宋_GBK" w:hAnsi="Times New Roman" w:cs="Times New Roman" w:hint="eastAsia"/>
          <w:bCs/>
          <w:snapToGrid w:val="0"/>
          <w:kern w:val="0"/>
          <w:sz w:val="32"/>
          <w:szCs w:val="32"/>
        </w:rPr>
        <w:t>4.9%</w:t>
      </w:r>
      <w:r>
        <w:rPr>
          <w:rFonts w:ascii="Times New Roman" w:eastAsia="方正仿宋_GBK" w:hAnsi="Times New Roman" w:cs="Times New Roman" w:hint="eastAsia"/>
          <w:bCs/>
          <w:snapToGrid w:val="0"/>
          <w:kern w:val="0"/>
          <w:sz w:val="32"/>
          <w:szCs w:val="32"/>
        </w:rPr>
        <w:t>。</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政府性基金预算支出</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241.29</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年年初预算下降</w:t>
      </w:r>
      <w:r>
        <w:rPr>
          <w:rFonts w:ascii="Times New Roman" w:eastAsia="方正仿宋_GBK" w:hAnsi="Times New Roman" w:cs="Times New Roman" w:hint="eastAsia"/>
          <w:bCs/>
          <w:snapToGrid w:val="0"/>
          <w:kern w:val="0"/>
          <w:sz w:val="32"/>
          <w:szCs w:val="32"/>
        </w:rPr>
        <w:t>13.8%</w:t>
      </w:r>
      <w:r>
        <w:rPr>
          <w:rFonts w:ascii="Times New Roman" w:eastAsia="方正仿宋_GBK" w:hAnsi="Times New Roman" w:cs="Times New Roman" w:hint="eastAsia"/>
          <w:bCs/>
          <w:snapToGrid w:val="0"/>
          <w:kern w:val="0"/>
          <w:sz w:val="32"/>
          <w:szCs w:val="32"/>
        </w:rPr>
        <w:t>。</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收支平衡情况</w:t>
      </w:r>
      <w:r>
        <w:rPr>
          <w:rFonts w:ascii="Times New Roman" w:eastAsia="方正仿宋_GBK" w:hAnsi="Times New Roman" w:cs="Times New Roman" w:hint="eastAsia"/>
          <w:bCs/>
          <w:snapToGrid w:val="0"/>
          <w:kern w:val="0"/>
          <w:sz w:val="32"/>
          <w:szCs w:val="32"/>
        </w:rPr>
        <w:t>：收入总计</w:t>
      </w:r>
      <w:r>
        <w:rPr>
          <w:rFonts w:ascii="Times New Roman" w:eastAsia="方正仿宋_GBK" w:hAnsi="Times New Roman" w:cs="Times New Roman" w:hint="eastAsia"/>
          <w:bCs/>
          <w:snapToGrid w:val="0"/>
          <w:kern w:val="0"/>
          <w:sz w:val="32"/>
          <w:szCs w:val="32"/>
        </w:rPr>
        <w:t>295.51</w:t>
      </w:r>
      <w:r>
        <w:rPr>
          <w:rFonts w:ascii="Times New Roman" w:eastAsia="方正仿宋_GBK" w:hAnsi="Times New Roman" w:cs="Times New Roman" w:hint="eastAsia"/>
          <w:bCs/>
          <w:snapToGrid w:val="0"/>
          <w:kern w:val="0"/>
          <w:sz w:val="32"/>
          <w:szCs w:val="32"/>
        </w:rPr>
        <w:t>亿元，其中：政府性基金预算收入</w:t>
      </w:r>
      <w:r>
        <w:rPr>
          <w:rFonts w:ascii="Times New Roman" w:eastAsia="方正仿宋_GBK" w:hAnsi="Times New Roman" w:cs="Times New Roman" w:hint="eastAsia"/>
          <w:bCs/>
          <w:snapToGrid w:val="0"/>
          <w:kern w:val="0"/>
          <w:sz w:val="32"/>
          <w:szCs w:val="32"/>
        </w:rPr>
        <w:t>275.5</w:t>
      </w:r>
      <w:r>
        <w:rPr>
          <w:rFonts w:ascii="Times New Roman" w:eastAsia="方正仿宋_GBK" w:hAnsi="Times New Roman" w:cs="Times New Roman" w:hint="eastAsia"/>
          <w:bCs/>
          <w:snapToGrid w:val="0"/>
          <w:kern w:val="0"/>
          <w:sz w:val="32"/>
          <w:szCs w:val="32"/>
        </w:rPr>
        <w:t>亿元，上级补助收入</w:t>
      </w:r>
      <w:r>
        <w:rPr>
          <w:rFonts w:ascii="Times New Roman" w:eastAsia="方正仿宋_GBK" w:hAnsi="Times New Roman" w:cs="Times New Roman" w:hint="eastAsia"/>
          <w:bCs/>
          <w:snapToGrid w:val="0"/>
          <w:kern w:val="0"/>
          <w:sz w:val="32"/>
          <w:szCs w:val="32"/>
        </w:rPr>
        <w:t>0.2</w:t>
      </w:r>
      <w:r>
        <w:rPr>
          <w:rFonts w:ascii="Times New Roman" w:eastAsia="方正仿宋_GBK" w:hAnsi="Times New Roman" w:cs="Times New Roman" w:hint="eastAsia"/>
          <w:bCs/>
          <w:snapToGrid w:val="0"/>
          <w:kern w:val="0"/>
          <w:sz w:val="32"/>
          <w:szCs w:val="32"/>
        </w:rPr>
        <w:t>亿元，上年结余收入</w:t>
      </w:r>
      <w:r>
        <w:rPr>
          <w:rFonts w:ascii="Times New Roman" w:eastAsia="方正仿宋_GBK" w:hAnsi="Times New Roman" w:cs="Times New Roman" w:hint="eastAsia"/>
          <w:bCs/>
          <w:snapToGrid w:val="0"/>
          <w:kern w:val="0"/>
          <w:sz w:val="32"/>
          <w:szCs w:val="32"/>
        </w:rPr>
        <w:t xml:space="preserve">   19.81</w:t>
      </w:r>
      <w:r>
        <w:rPr>
          <w:rFonts w:ascii="Times New Roman" w:eastAsia="方正仿宋_GBK" w:hAnsi="Times New Roman" w:cs="Times New Roman" w:hint="eastAsia"/>
          <w:bCs/>
          <w:snapToGrid w:val="0"/>
          <w:kern w:val="0"/>
          <w:sz w:val="32"/>
          <w:szCs w:val="32"/>
        </w:rPr>
        <w:t>亿元。支出总计</w:t>
      </w:r>
      <w:r>
        <w:rPr>
          <w:rFonts w:ascii="Times New Roman" w:eastAsia="方正仿宋_GBK" w:hAnsi="Times New Roman" w:cs="Times New Roman" w:hint="eastAsia"/>
          <w:bCs/>
          <w:snapToGrid w:val="0"/>
          <w:kern w:val="0"/>
          <w:sz w:val="32"/>
          <w:szCs w:val="32"/>
        </w:rPr>
        <w:t>295.51</w:t>
      </w:r>
      <w:r>
        <w:rPr>
          <w:rFonts w:ascii="Times New Roman" w:eastAsia="方正仿宋_GBK" w:hAnsi="Times New Roman" w:cs="Times New Roman" w:hint="eastAsia"/>
          <w:bCs/>
          <w:snapToGrid w:val="0"/>
          <w:kern w:val="0"/>
          <w:sz w:val="32"/>
          <w:szCs w:val="32"/>
        </w:rPr>
        <w:t>亿元，其中：政府性基金预算支出</w:t>
      </w:r>
      <w:r>
        <w:rPr>
          <w:rFonts w:ascii="Times New Roman" w:eastAsia="方正仿宋_GBK" w:hAnsi="Times New Roman" w:cs="Times New Roman" w:hint="eastAsia"/>
          <w:bCs/>
          <w:snapToGrid w:val="0"/>
          <w:kern w:val="0"/>
          <w:sz w:val="32"/>
          <w:szCs w:val="32"/>
        </w:rPr>
        <w:t xml:space="preserve">   241.29</w:t>
      </w:r>
      <w:r>
        <w:rPr>
          <w:rFonts w:ascii="Times New Roman" w:eastAsia="方正仿宋_GBK" w:hAnsi="Times New Roman" w:cs="Times New Roman" w:hint="eastAsia"/>
          <w:bCs/>
          <w:snapToGrid w:val="0"/>
          <w:kern w:val="0"/>
          <w:sz w:val="32"/>
          <w:szCs w:val="32"/>
        </w:rPr>
        <w:t>亿元，调出资金</w:t>
      </w:r>
      <w:r>
        <w:rPr>
          <w:rFonts w:ascii="Times New Roman" w:eastAsia="方正仿宋_GBK" w:hAnsi="Times New Roman" w:cs="Times New Roman" w:hint="eastAsia"/>
          <w:bCs/>
          <w:snapToGrid w:val="0"/>
          <w:kern w:val="0"/>
          <w:sz w:val="32"/>
          <w:szCs w:val="32"/>
        </w:rPr>
        <w:t>54.22</w:t>
      </w:r>
      <w:r>
        <w:rPr>
          <w:rFonts w:ascii="Times New Roman" w:eastAsia="方正仿宋_GBK" w:hAnsi="Times New Roman" w:cs="Times New Roman" w:hint="eastAsia"/>
          <w:bCs/>
          <w:snapToGrid w:val="0"/>
          <w:kern w:val="0"/>
          <w:sz w:val="32"/>
          <w:szCs w:val="32"/>
        </w:rPr>
        <w:t>亿元。收支相抵，</w:t>
      </w:r>
      <w:r>
        <w:rPr>
          <w:rFonts w:ascii="Times New Roman" w:eastAsia="方正仿宋_GBK" w:hAnsi="Times New Roman" w:cs="Times New Roman" w:hint="eastAsia"/>
          <w:bCs/>
          <w:snapToGrid w:val="0"/>
          <w:kern w:val="0"/>
          <w:sz w:val="32"/>
          <w:szCs w:val="32"/>
        </w:rPr>
        <w:lastRenderedPageBreak/>
        <w:t>当年收支平衡。</w:t>
      </w:r>
    </w:p>
    <w:p w:rsidR="00AE529C" w:rsidRDefault="005F6D8D">
      <w:pPr>
        <w:spacing w:line="600" w:lineRule="exact"/>
        <w:ind w:firstLineChars="196" w:firstLine="627"/>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w:t>
      </w:r>
      <w:r>
        <w:rPr>
          <w:rFonts w:ascii="Times New Roman" w:eastAsia="方正楷体_GBK" w:hAnsi="Times New Roman" w:cs="Times New Roman" w:hint="eastAsia"/>
          <w:bCs/>
          <w:snapToGrid w:val="0"/>
          <w:color w:val="000000"/>
          <w:kern w:val="0"/>
          <w:sz w:val="32"/>
          <w:szCs w:val="32"/>
        </w:rPr>
        <w:t>2</w:t>
      </w:r>
      <w:r>
        <w:rPr>
          <w:rFonts w:ascii="Times New Roman" w:eastAsia="方正楷体_GBK" w:hAnsi="Times New Roman" w:cs="Times New Roman" w:hint="eastAsia"/>
          <w:bCs/>
          <w:snapToGrid w:val="0"/>
          <w:color w:val="000000"/>
          <w:kern w:val="0"/>
          <w:sz w:val="32"/>
          <w:szCs w:val="32"/>
        </w:rPr>
        <w:t>）市本级政府性基金预算草案</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政府性基金预算收入</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117.56</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年预计完成数增长</w:t>
      </w:r>
      <w:r>
        <w:rPr>
          <w:rFonts w:ascii="Times New Roman" w:eastAsia="方正仿宋_GBK" w:hAnsi="Times New Roman" w:cs="Times New Roman" w:hint="eastAsia"/>
          <w:bCs/>
          <w:snapToGrid w:val="0"/>
          <w:kern w:val="0"/>
          <w:sz w:val="32"/>
          <w:szCs w:val="32"/>
        </w:rPr>
        <w:t>1.1%</w:t>
      </w:r>
      <w:r>
        <w:rPr>
          <w:rFonts w:ascii="Times New Roman" w:eastAsia="方正仿宋_GBK" w:hAnsi="Times New Roman" w:cs="Times New Roman" w:hint="eastAsia"/>
          <w:bCs/>
          <w:snapToGrid w:val="0"/>
          <w:kern w:val="0"/>
          <w:sz w:val="32"/>
          <w:szCs w:val="32"/>
        </w:rPr>
        <w:t>。</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政府性基金预算支出</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132.17</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年年初预算下降</w:t>
      </w:r>
      <w:r>
        <w:rPr>
          <w:rFonts w:ascii="Times New Roman" w:eastAsia="方正仿宋_GBK" w:hAnsi="Times New Roman" w:cs="Times New Roman" w:hint="eastAsia"/>
          <w:bCs/>
          <w:snapToGrid w:val="0"/>
          <w:kern w:val="0"/>
          <w:sz w:val="32"/>
          <w:szCs w:val="32"/>
        </w:rPr>
        <w:t>26.2 %</w:t>
      </w:r>
      <w:r>
        <w:rPr>
          <w:rFonts w:ascii="Times New Roman" w:eastAsia="方正仿宋_GBK" w:hAnsi="Times New Roman" w:cs="Times New Roman" w:hint="eastAsia"/>
          <w:bCs/>
          <w:snapToGrid w:val="0"/>
          <w:kern w:val="0"/>
          <w:sz w:val="32"/>
          <w:szCs w:val="32"/>
        </w:rPr>
        <w:t>。</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收支平衡情况</w:t>
      </w:r>
      <w:r>
        <w:rPr>
          <w:rFonts w:ascii="Times New Roman" w:eastAsia="方正仿宋_GBK" w:hAnsi="Times New Roman" w:cs="Times New Roman" w:hint="eastAsia"/>
          <w:bCs/>
          <w:snapToGrid w:val="0"/>
          <w:kern w:val="0"/>
          <w:sz w:val="32"/>
          <w:szCs w:val="32"/>
        </w:rPr>
        <w:t>：收入总计</w:t>
      </w:r>
      <w:r>
        <w:rPr>
          <w:rFonts w:ascii="Times New Roman" w:eastAsia="方正仿宋_GBK" w:hAnsi="Times New Roman" w:cs="Times New Roman" w:hint="eastAsia"/>
          <w:bCs/>
          <w:snapToGrid w:val="0"/>
          <w:kern w:val="0"/>
          <w:sz w:val="32"/>
          <w:szCs w:val="32"/>
        </w:rPr>
        <w:t>155.12</w:t>
      </w:r>
      <w:r>
        <w:rPr>
          <w:rFonts w:ascii="Times New Roman" w:eastAsia="方正仿宋_GBK" w:hAnsi="Times New Roman" w:cs="Times New Roman" w:hint="eastAsia"/>
          <w:bCs/>
          <w:snapToGrid w:val="0"/>
          <w:kern w:val="0"/>
          <w:sz w:val="32"/>
          <w:szCs w:val="32"/>
        </w:rPr>
        <w:t>亿元，其中：政府性基金预算收入</w:t>
      </w:r>
      <w:r>
        <w:rPr>
          <w:rFonts w:ascii="Times New Roman" w:eastAsia="方正仿宋_GBK" w:hAnsi="Times New Roman" w:cs="Times New Roman" w:hint="eastAsia"/>
          <w:bCs/>
          <w:snapToGrid w:val="0"/>
          <w:kern w:val="0"/>
          <w:sz w:val="32"/>
          <w:szCs w:val="32"/>
        </w:rPr>
        <w:t>117.56</w:t>
      </w:r>
      <w:r>
        <w:rPr>
          <w:rFonts w:ascii="Times New Roman" w:eastAsia="方正仿宋_GBK" w:hAnsi="Times New Roman" w:cs="Times New Roman" w:hint="eastAsia"/>
          <w:bCs/>
          <w:snapToGrid w:val="0"/>
          <w:kern w:val="0"/>
          <w:sz w:val="32"/>
          <w:szCs w:val="32"/>
        </w:rPr>
        <w:t>亿元，上级补助收入</w:t>
      </w:r>
      <w:r>
        <w:rPr>
          <w:rFonts w:ascii="Times New Roman" w:eastAsia="方正仿宋_GBK" w:hAnsi="Times New Roman" w:cs="Times New Roman" w:hint="eastAsia"/>
          <w:bCs/>
          <w:snapToGrid w:val="0"/>
          <w:kern w:val="0"/>
          <w:sz w:val="32"/>
          <w:szCs w:val="32"/>
        </w:rPr>
        <w:t>0.2</w:t>
      </w:r>
      <w:r>
        <w:rPr>
          <w:rFonts w:ascii="Times New Roman" w:eastAsia="方正仿宋_GBK" w:hAnsi="Times New Roman" w:cs="Times New Roman" w:hint="eastAsia"/>
          <w:bCs/>
          <w:snapToGrid w:val="0"/>
          <w:kern w:val="0"/>
          <w:sz w:val="32"/>
          <w:szCs w:val="32"/>
        </w:rPr>
        <w:t>亿元，下级上解收入</w:t>
      </w:r>
      <w:r>
        <w:rPr>
          <w:rFonts w:ascii="Times New Roman" w:eastAsia="方正仿宋_GBK" w:hAnsi="Times New Roman" w:cs="Times New Roman" w:hint="eastAsia"/>
          <w:bCs/>
          <w:snapToGrid w:val="0"/>
          <w:kern w:val="0"/>
          <w:sz w:val="32"/>
          <w:szCs w:val="32"/>
        </w:rPr>
        <w:t xml:space="preserve">   20.97</w:t>
      </w:r>
      <w:r>
        <w:rPr>
          <w:rFonts w:ascii="Times New Roman" w:eastAsia="方正仿宋_GBK" w:hAnsi="Times New Roman" w:cs="Times New Roman" w:hint="eastAsia"/>
          <w:bCs/>
          <w:snapToGrid w:val="0"/>
          <w:kern w:val="0"/>
          <w:sz w:val="32"/>
          <w:szCs w:val="32"/>
        </w:rPr>
        <w:t>亿元，上年结余收入</w:t>
      </w:r>
      <w:r>
        <w:rPr>
          <w:rFonts w:ascii="Times New Roman" w:eastAsia="方正仿宋_GBK" w:hAnsi="Times New Roman" w:cs="Times New Roman" w:hint="eastAsia"/>
          <w:bCs/>
          <w:snapToGrid w:val="0"/>
          <w:kern w:val="0"/>
          <w:sz w:val="32"/>
          <w:szCs w:val="32"/>
        </w:rPr>
        <w:t>16.39</w:t>
      </w:r>
      <w:r>
        <w:rPr>
          <w:rFonts w:ascii="Times New Roman" w:eastAsia="方正仿宋_GBK" w:hAnsi="Times New Roman" w:cs="Times New Roman" w:hint="eastAsia"/>
          <w:bCs/>
          <w:snapToGrid w:val="0"/>
          <w:kern w:val="0"/>
          <w:sz w:val="32"/>
          <w:szCs w:val="32"/>
        </w:rPr>
        <w:t>亿元。支出总计</w:t>
      </w:r>
      <w:r>
        <w:rPr>
          <w:rFonts w:ascii="Times New Roman" w:eastAsia="方正仿宋_GBK" w:hAnsi="Times New Roman" w:cs="Times New Roman" w:hint="eastAsia"/>
          <w:bCs/>
          <w:snapToGrid w:val="0"/>
          <w:kern w:val="0"/>
          <w:sz w:val="32"/>
          <w:szCs w:val="32"/>
        </w:rPr>
        <w:t>155.12</w:t>
      </w:r>
      <w:r>
        <w:rPr>
          <w:rFonts w:ascii="Times New Roman" w:eastAsia="方正仿宋_GBK" w:hAnsi="Times New Roman" w:cs="Times New Roman" w:hint="eastAsia"/>
          <w:bCs/>
          <w:snapToGrid w:val="0"/>
          <w:kern w:val="0"/>
          <w:sz w:val="32"/>
          <w:szCs w:val="32"/>
        </w:rPr>
        <w:t>亿元，其中：政府性基金预算支出</w:t>
      </w:r>
      <w:r>
        <w:rPr>
          <w:rFonts w:ascii="Times New Roman" w:eastAsia="方正仿宋_GBK" w:hAnsi="Times New Roman" w:cs="Times New Roman" w:hint="eastAsia"/>
          <w:bCs/>
          <w:snapToGrid w:val="0"/>
          <w:kern w:val="0"/>
          <w:sz w:val="32"/>
          <w:szCs w:val="32"/>
        </w:rPr>
        <w:t>132.17</w:t>
      </w:r>
      <w:r>
        <w:rPr>
          <w:rFonts w:ascii="Times New Roman" w:eastAsia="方正仿宋_GBK" w:hAnsi="Times New Roman" w:cs="Times New Roman" w:hint="eastAsia"/>
          <w:bCs/>
          <w:snapToGrid w:val="0"/>
          <w:kern w:val="0"/>
          <w:sz w:val="32"/>
          <w:szCs w:val="32"/>
        </w:rPr>
        <w:t>亿元，补助下级支出</w:t>
      </w:r>
      <w:r>
        <w:rPr>
          <w:rFonts w:ascii="Times New Roman" w:eastAsia="方正仿宋_GBK" w:hAnsi="Times New Roman" w:cs="Times New Roman" w:hint="eastAsia"/>
          <w:bCs/>
          <w:snapToGrid w:val="0"/>
          <w:kern w:val="0"/>
          <w:sz w:val="32"/>
          <w:szCs w:val="32"/>
        </w:rPr>
        <w:t>0.02</w:t>
      </w:r>
      <w:r>
        <w:rPr>
          <w:rFonts w:ascii="Times New Roman" w:eastAsia="方正仿宋_GBK" w:hAnsi="Times New Roman" w:cs="Times New Roman" w:hint="eastAsia"/>
          <w:bCs/>
          <w:snapToGrid w:val="0"/>
          <w:kern w:val="0"/>
          <w:sz w:val="32"/>
          <w:szCs w:val="32"/>
        </w:rPr>
        <w:t>亿元，调出资金</w:t>
      </w:r>
      <w:r>
        <w:rPr>
          <w:rFonts w:ascii="Times New Roman" w:eastAsia="方正仿宋_GBK" w:hAnsi="Times New Roman" w:cs="Times New Roman" w:hint="eastAsia"/>
          <w:bCs/>
          <w:snapToGrid w:val="0"/>
          <w:kern w:val="0"/>
          <w:sz w:val="32"/>
          <w:szCs w:val="32"/>
        </w:rPr>
        <w:t>22.93</w:t>
      </w:r>
      <w:r>
        <w:rPr>
          <w:rFonts w:ascii="Times New Roman" w:eastAsia="方正仿宋_GBK" w:hAnsi="Times New Roman" w:cs="Times New Roman" w:hint="eastAsia"/>
          <w:bCs/>
          <w:snapToGrid w:val="0"/>
          <w:kern w:val="0"/>
          <w:sz w:val="32"/>
          <w:szCs w:val="32"/>
        </w:rPr>
        <w:t>亿元。收支相抵，当年收支平衡。</w:t>
      </w:r>
    </w:p>
    <w:p w:rsidR="00AE529C" w:rsidRDefault="005F6D8D">
      <w:pPr>
        <w:spacing w:line="600" w:lineRule="exact"/>
        <w:ind w:firstLineChars="196" w:firstLine="627"/>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 xml:space="preserve">3. </w:t>
      </w:r>
      <w:r>
        <w:rPr>
          <w:rFonts w:ascii="Times New Roman" w:eastAsia="方正楷体_GBK" w:hAnsi="Times New Roman" w:cs="Times New Roman" w:hint="eastAsia"/>
          <w:bCs/>
          <w:snapToGrid w:val="0"/>
          <w:color w:val="000000"/>
          <w:kern w:val="0"/>
          <w:sz w:val="32"/>
          <w:szCs w:val="32"/>
        </w:rPr>
        <w:t>国有资本经营预算草案</w:t>
      </w:r>
    </w:p>
    <w:p w:rsidR="00AE529C" w:rsidRDefault="005F6D8D">
      <w:pPr>
        <w:spacing w:line="600" w:lineRule="exact"/>
        <w:ind w:firstLineChars="196" w:firstLine="627"/>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w:t>
      </w:r>
      <w:r>
        <w:rPr>
          <w:rFonts w:ascii="Times New Roman" w:eastAsia="方正楷体_GBK" w:hAnsi="Times New Roman" w:cs="Times New Roman" w:hint="eastAsia"/>
          <w:bCs/>
          <w:snapToGrid w:val="0"/>
          <w:color w:val="000000"/>
          <w:kern w:val="0"/>
          <w:sz w:val="32"/>
          <w:szCs w:val="32"/>
        </w:rPr>
        <w:t>1</w:t>
      </w:r>
      <w:r>
        <w:rPr>
          <w:rFonts w:ascii="Times New Roman" w:eastAsia="方正楷体_GBK" w:hAnsi="Times New Roman" w:cs="Times New Roman" w:hint="eastAsia"/>
          <w:bCs/>
          <w:snapToGrid w:val="0"/>
          <w:color w:val="000000"/>
          <w:kern w:val="0"/>
          <w:sz w:val="32"/>
          <w:szCs w:val="32"/>
        </w:rPr>
        <w:t>）代编全市国有资本经营预算草案</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国有资本经营预算收入</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0.66</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年预计完成数下降</w:t>
      </w:r>
      <w:r>
        <w:rPr>
          <w:rFonts w:ascii="Times New Roman" w:eastAsia="方正仿宋_GBK" w:hAnsi="Times New Roman" w:cs="Times New Roman" w:hint="eastAsia"/>
          <w:bCs/>
          <w:snapToGrid w:val="0"/>
          <w:kern w:val="0"/>
          <w:sz w:val="32"/>
          <w:szCs w:val="32"/>
        </w:rPr>
        <w:t>88.4%</w:t>
      </w:r>
      <w:r>
        <w:rPr>
          <w:rFonts w:ascii="Times New Roman" w:eastAsia="方正仿宋_GBK" w:hAnsi="Times New Roman" w:cs="Times New Roman" w:hint="eastAsia"/>
          <w:bCs/>
          <w:snapToGrid w:val="0"/>
          <w:kern w:val="0"/>
          <w:sz w:val="32"/>
          <w:szCs w:val="32"/>
        </w:rPr>
        <w:t>。主要是</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年存在一次性收入情况。</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国有资本经营预算支出</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4.1</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年预计完成数增长</w:t>
      </w:r>
      <w:r>
        <w:rPr>
          <w:rFonts w:ascii="Times New Roman" w:eastAsia="方正仿宋_GBK" w:hAnsi="Times New Roman" w:cs="Times New Roman" w:hint="eastAsia"/>
          <w:bCs/>
          <w:snapToGrid w:val="0"/>
          <w:kern w:val="0"/>
          <w:sz w:val="32"/>
          <w:szCs w:val="32"/>
        </w:rPr>
        <w:t>362.3%</w:t>
      </w:r>
      <w:r>
        <w:rPr>
          <w:rFonts w:ascii="Times New Roman" w:eastAsia="方正仿宋_GBK" w:hAnsi="Times New Roman" w:cs="Times New Roman" w:hint="eastAsia"/>
          <w:bCs/>
          <w:snapToGrid w:val="0"/>
          <w:kern w:val="0"/>
          <w:sz w:val="32"/>
          <w:szCs w:val="32"/>
        </w:rPr>
        <w:t>。主要是上年结余收入</w:t>
      </w:r>
      <w:r>
        <w:rPr>
          <w:rFonts w:ascii="Times New Roman" w:eastAsia="方正仿宋_GBK" w:hAnsi="Times New Roman" w:cs="Times New Roman" w:hint="eastAsia"/>
          <w:bCs/>
          <w:snapToGrid w:val="0"/>
          <w:kern w:val="0"/>
          <w:sz w:val="32"/>
          <w:szCs w:val="32"/>
        </w:rPr>
        <w:t>3.5</w:t>
      </w:r>
      <w:r>
        <w:rPr>
          <w:rFonts w:ascii="Times New Roman" w:eastAsia="方正仿宋_GBK" w:hAnsi="Times New Roman" w:cs="Times New Roman" w:hint="eastAsia"/>
          <w:bCs/>
          <w:snapToGrid w:val="0"/>
          <w:kern w:val="0"/>
          <w:sz w:val="32"/>
          <w:szCs w:val="32"/>
        </w:rPr>
        <w:t>亿元在本年支出，导致增幅较大。</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收支平衡情况</w:t>
      </w:r>
      <w:r>
        <w:rPr>
          <w:rFonts w:ascii="Times New Roman" w:eastAsia="方正仿宋_GBK" w:hAnsi="Times New Roman" w:cs="Times New Roman" w:hint="eastAsia"/>
          <w:bCs/>
          <w:snapToGrid w:val="0"/>
          <w:kern w:val="0"/>
          <w:sz w:val="32"/>
          <w:szCs w:val="32"/>
        </w:rPr>
        <w:t>：收入总计</w:t>
      </w:r>
      <w:r>
        <w:rPr>
          <w:rFonts w:ascii="Times New Roman" w:eastAsia="方正仿宋_GBK" w:hAnsi="Times New Roman" w:cs="Times New Roman" w:hint="eastAsia"/>
          <w:bCs/>
          <w:snapToGrid w:val="0"/>
          <w:kern w:val="0"/>
          <w:sz w:val="32"/>
          <w:szCs w:val="32"/>
        </w:rPr>
        <w:t>4.3</w:t>
      </w:r>
      <w:r>
        <w:rPr>
          <w:rFonts w:ascii="Times New Roman" w:eastAsia="方正仿宋_GBK" w:hAnsi="Times New Roman" w:cs="Times New Roman" w:hint="eastAsia"/>
          <w:bCs/>
          <w:snapToGrid w:val="0"/>
          <w:kern w:val="0"/>
          <w:sz w:val="32"/>
          <w:szCs w:val="32"/>
        </w:rPr>
        <w:t>亿元，其中：国有资本经营预算收入</w:t>
      </w:r>
      <w:r>
        <w:rPr>
          <w:rFonts w:ascii="Times New Roman" w:eastAsia="方正仿宋_GBK" w:hAnsi="Times New Roman" w:cs="Times New Roman" w:hint="eastAsia"/>
          <w:bCs/>
          <w:snapToGrid w:val="0"/>
          <w:kern w:val="0"/>
          <w:sz w:val="32"/>
          <w:szCs w:val="32"/>
        </w:rPr>
        <w:t>0.66</w:t>
      </w:r>
      <w:r>
        <w:rPr>
          <w:rFonts w:ascii="Times New Roman" w:eastAsia="方正仿宋_GBK" w:hAnsi="Times New Roman" w:cs="Times New Roman" w:hint="eastAsia"/>
          <w:bCs/>
          <w:snapToGrid w:val="0"/>
          <w:kern w:val="0"/>
          <w:sz w:val="32"/>
          <w:szCs w:val="32"/>
        </w:rPr>
        <w:t>亿元，上级补助收入</w:t>
      </w:r>
      <w:r>
        <w:rPr>
          <w:rFonts w:ascii="Times New Roman" w:eastAsia="方正仿宋_GBK" w:hAnsi="Times New Roman" w:cs="Times New Roman" w:hint="eastAsia"/>
          <w:bCs/>
          <w:snapToGrid w:val="0"/>
          <w:kern w:val="0"/>
          <w:sz w:val="32"/>
          <w:szCs w:val="32"/>
        </w:rPr>
        <w:t>0.14</w:t>
      </w:r>
      <w:r>
        <w:rPr>
          <w:rFonts w:ascii="Times New Roman" w:eastAsia="方正仿宋_GBK" w:hAnsi="Times New Roman" w:cs="Times New Roman" w:hint="eastAsia"/>
          <w:bCs/>
          <w:snapToGrid w:val="0"/>
          <w:kern w:val="0"/>
          <w:sz w:val="32"/>
          <w:szCs w:val="32"/>
        </w:rPr>
        <w:t>亿元，上年结余收入</w:t>
      </w:r>
      <w:r>
        <w:rPr>
          <w:rFonts w:ascii="Times New Roman" w:eastAsia="方正仿宋_GBK" w:hAnsi="Times New Roman" w:cs="Times New Roman" w:hint="eastAsia"/>
          <w:bCs/>
          <w:snapToGrid w:val="0"/>
          <w:kern w:val="0"/>
          <w:sz w:val="32"/>
          <w:szCs w:val="32"/>
        </w:rPr>
        <w:t>3.5</w:t>
      </w:r>
      <w:r>
        <w:rPr>
          <w:rFonts w:ascii="Times New Roman" w:eastAsia="方正仿宋_GBK" w:hAnsi="Times New Roman" w:cs="Times New Roman" w:hint="eastAsia"/>
          <w:bCs/>
          <w:snapToGrid w:val="0"/>
          <w:kern w:val="0"/>
          <w:sz w:val="32"/>
          <w:szCs w:val="32"/>
        </w:rPr>
        <w:t>亿元。支出总计</w:t>
      </w:r>
      <w:r>
        <w:rPr>
          <w:rFonts w:ascii="Times New Roman" w:eastAsia="方正仿宋_GBK" w:hAnsi="Times New Roman" w:cs="Times New Roman" w:hint="eastAsia"/>
          <w:bCs/>
          <w:snapToGrid w:val="0"/>
          <w:kern w:val="0"/>
          <w:sz w:val="32"/>
          <w:szCs w:val="32"/>
        </w:rPr>
        <w:t>4.3</w:t>
      </w:r>
      <w:r>
        <w:rPr>
          <w:rFonts w:ascii="Times New Roman" w:eastAsia="方正仿宋_GBK" w:hAnsi="Times New Roman" w:cs="Times New Roman" w:hint="eastAsia"/>
          <w:bCs/>
          <w:snapToGrid w:val="0"/>
          <w:kern w:val="0"/>
          <w:sz w:val="32"/>
          <w:szCs w:val="32"/>
        </w:rPr>
        <w:t>亿元，其中：国有资本经营预</w:t>
      </w:r>
      <w:r>
        <w:rPr>
          <w:rFonts w:ascii="Times New Roman" w:eastAsia="方正仿宋_GBK" w:hAnsi="Times New Roman" w:cs="Times New Roman" w:hint="eastAsia"/>
          <w:bCs/>
          <w:snapToGrid w:val="0"/>
          <w:kern w:val="0"/>
          <w:sz w:val="32"/>
          <w:szCs w:val="32"/>
        </w:rPr>
        <w:lastRenderedPageBreak/>
        <w:t>算支出</w:t>
      </w:r>
      <w:r>
        <w:rPr>
          <w:rFonts w:ascii="Times New Roman" w:eastAsia="方正仿宋_GBK" w:hAnsi="Times New Roman" w:cs="Times New Roman" w:hint="eastAsia"/>
          <w:bCs/>
          <w:snapToGrid w:val="0"/>
          <w:kern w:val="0"/>
          <w:sz w:val="32"/>
          <w:szCs w:val="32"/>
        </w:rPr>
        <w:t>4.1</w:t>
      </w:r>
      <w:r>
        <w:rPr>
          <w:rFonts w:ascii="Times New Roman" w:eastAsia="方正仿宋_GBK" w:hAnsi="Times New Roman" w:cs="Times New Roman" w:hint="eastAsia"/>
          <w:bCs/>
          <w:snapToGrid w:val="0"/>
          <w:kern w:val="0"/>
          <w:sz w:val="32"/>
          <w:szCs w:val="32"/>
        </w:rPr>
        <w:t>亿元，调出资金</w:t>
      </w:r>
      <w:r>
        <w:rPr>
          <w:rFonts w:ascii="Times New Roman" w:eastAsia="方正仿宋_GBK" w:hAnsi="Times New Roman" w:cs="Times New Roman" w:hint="eastAsia"/>
          <w:bCs/>
          <w:snapToGrid w:val="0"/>
          <w:kern w:val="0"/>
          <w:sz w:val="32"/>
          <w:szCs w:val="32"/>
        </w:rPr>
        <w:t>0.2</w:t>
      </w:r>
      <w:r>
        <w:rPr>
          <w:rFonts w:ascii="Times New Roman" w:eastAsia="方正仿宋_GBK" w:hAnsi="Times New Roman" w:cs="Times New Roman" w:hint="eastAsia"/>
          <w:bCs/>
          <w:snapToGrid w:val="0"/>
          <w:kern w:val="0"/>
          <w:sz w:val="32"/>
          <w:szCs w:val="32"/>
        </w:rPr>
        <w:t>亿元。收支相抵，当年收支平衡。</w:t>
      </w:r>
    </w:p>
    <w:p w:rsidR="00AE529C" w:rsidRDefault="005F6D8D">
      <w:pPr>
        <w:spacing w:line="600" w:lineRule="exact"/>
        <w:ind w:firstLineChars="196" w:firstLine="627"/>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w:t>
      </w:r>
      <w:r>
        <w:rPr>
          <w:rFonts w:ascii="Times New Roman" w:eastAsia="方正楷体_GBK" w:hAnsi="Times New Roman" w:cs="Times New Roman" w:hint="eastAsia"/>
          <w:bCs/>
          <w:snapToGrid w:val="0"/>
          <w:color w:val="000000"/>
          <w:kern w:val="0"/>
          <w:sz w:val="32"/>
          <w:szCs w:val="32"/>
        </w:rPr>
        <w:t>2</w:t>
      </w:r>
      <w:r>
        <w:rPr>
          <w:rFonts w:ascii="Times New Roman" w:eastAsia="方正楷体_GBK" w:hAnsi="Times New Roman" w:cs="Times New Roman" w:hint="eastAsia"/>
          <w:bCs/>
          <w:snapToGrid w:val="0"/>
          <w:color w:val="000000"/>
          <w:kern w:val="0"/>
          <w:sz w:val="32"/>
          <w:szCs w:val="32"/>
        </w:rPr>
        <w:t>）市本级国有资本经营预算草案</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国有资本经营预算收入</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0.66</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年预计完成数下降</w:t>
      </w:r>
      <w:r>
        <w:rPr>
          <w:rFonts w:ascii="Times New Roman" w:eastAsia="方正仿宋_GBK" w:hAnsi="Times New Roman" w:cs="Times New Roman" w:hint="eastAsia"/>
          <w:bCs/>
          <w:snapToGrid w:val="0"/>
          <w:kern w:val="0"/>
          <w:sz w:val="32"/>
          <w:szCs w:val="32"/>
        </w:rPr>
        <w:t>88.4%</w:t>
      </w:r>
      <w:r>
        <w:rPr>
          <w:rFonts w:ascii="Times New Roman" w:eastAsia="方正仿宋_GBK" w:hAnsi="Times New Roman" w:cs="Times New Roman" w:hint="eastAsia"/>
          <w:bCs/>
          <w:snapToGrid w:val="0"/>
          <w:kern w:val="0"/>
          <w:sz w:val="32"/>
          <w:szCs w:val="32"/>
        </w:rPr>
        <w:t>。原因同全市预算草案。</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国有资本经营预算支出</w:t>
      </w:r>
      <w:r>
        <w:rPr>
          <w:rFonts w:ascii="Times New Roman" w:eastAsia="方正仿宋_GBK" w:hAnsi="Times New Roman" w:cs="Times New Roman" w:hint="eastAsia"/>
          <w:bCs/>
          <w:snapToGrid w:val="0"/>
          <w:kern w:val="0"/>
          <w:sz w:val="32"/>
          <w:szCs w:val="32"/>
        </w:rPr>
        <w:t>建议安排</w:t>
      </w:r>
      <w:r>
        <w:rPr>
          <w:rFonts w:ascii="Times New Roman" w:eastAsia="方正仿宋_GBK" w:hAnsi="Times New Roman" w:cs="Times New Roman" w:hint="eastAsia"/>
          <w:bCs/>
          <w:snapToGrid w:val="0"/>
          <w:kern w:val="0"/>
          <w:sz w:val="32"/>
          <w:szCs w:val="32"/>
        </w:rPr>
        <w:t>3.96</w:t>
      </w:r>
      <w:r>
        <w:rPr>
          <w:rFonts w:ascii="Times New Roman" w:eastAsia="方正仿宋_GBK" w:hAnsi="Times New Roman" w:cs="Times New Roman" w:hint="eastAsia"/>
          <w:bCs/>
          <w:snapToGrid w:val="0"/>
          <w:kern w:val="0"/>
          <w:sz w:val="32"/>
          <w:szCs w:val="32"/>
        </w:rPr>
        <w:t>亿元，较</w:t>
      </w:r>
      <w:r>
        <w:rPr>
          <w:rFonts w:ascii="Times New Roman" w:eastAsia="方正仿宋_GBK" w:hAnsi="Times New Roman" w:cs="Times New Roman" w:hint="eastAsia"/>
          <w:bCs/>
          <w:snapToGrid w:val="0"/>
          <w:kern w:val="0"/>
          <w:sz w:val="32"/>
          <w:szCs w:val="32"/>
        </w:rPr>
        <w:t>2020</w:t>
      </w:r>
      <w:r>
        <w:rPr>
          <w:rFonts w:ascii="Times New Roman" w:eastAsia="方正仿宋_GBK" w:hAnsi="Times New Roman" w:cs="Times New Roman" w:hint="eastAsia"/>
          <w:bCs/>
          <w:snapToGrid w:val="0"/>
          <w:kern w:val="0"/>
          <w:sz w:val="32"/>
          <w:szCs w:val="32"/>
        </w:rPr>
        <w:t>年预计完成数增长</w:t>
      </w:r>
      <w:r>
        <w:rPr>
          <w:rFonts w:ascii="Times New Roman" w:eastAsia="方正仿宋_GBK" w:hAnsi="Times New Roman" w:cs="Times New Roman" w:hint="eastAsia"/>
          <w:bCs/>
          <w:snapToGrid w:val="0"/>
          <w:kern w:val="0"/>
          <w:sz w:val="32"/>
          <w:szCs w:val="32"/>
        </w:rPr>
        <w:t>518.6%</w:t>
      </w:r>
      <w:r>
        <w:rPr>
          <w:rFonts w:ascii="Times New Roman" w:eastAsia="方正仿宋_GBK" w:hAnsi="Times New Roman" w:cs="Times New Roman" w:hint="eastAsia"/>
          <w:bCs/>
          <w:snapToGrid w:val="0"/>
          <w:kern w:val="0"/>
          <w:sz w:val="32"/>
          <w:szCs w:val="32"/>
        </w:rPr>
        <w:t>。原因同全市预算草案。</w:t>
      </w:r>
    </w:p>
    <w:p w:rsidR="00AE529C" w:rsidRDefault="005F6D8D">
      <w:pPr>
        <w:spacing w:line="600" w:lineRule="exact"/>
        <w:ind w:firstLineChars="200" w:firstLine="640"/>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收支平衡情况</w:t>
      </w:r>
      <w:r>
        <w:rPr>
          <w:rFonts w:ascii="Times New Roman" w:eastAsia="方正仿宋_GBK" w:hAnsi="Times New Roman" w:cs="Times New Roman" w:hint="eastAsia"/>
          <w:bCs/>
          <w:snapToGrid w:val="0"/>
          <w:kern w:val="0"/>
          <w:sz w:val="32"/>
          <w:szCs w:val="32"/>
        </w:rPr>
        <w:t>：收入总计</w:t>
      </w:r>
      <w:r>
        <w:rPr>
          <w:rFonts w:ascii="Times New Roman" w:eastAsia="方正仿宋_GBK" w:hAnsi="Times New Roman" w:cs="Times New Roman" w:hint="eastAsia"/>
          <w:bCs/>
          <w:snapToGrid w:val="0"/>
          <w:kern w:val="0"/>
          <w:sz w:val="32"/>
          <w:szCs w:val="32"/>
        </w:rPr>
        <w:t>4.3</w:t>
      </w:r>
      <w:r>
        <w:rPr>
          <w:rFonts w:ascii="Times New Roman" w:eastAsia="方正仿宋_GBK" w:hAnsi="Times New Roman" w:cs="Times New Roman" w:hint="eastAsia"/>
          <w:bCs/>
          <w:snapToGrid w:val="0"/>
          <w:kern w:val="0"/>
          <w:sz w:val="32"/>
          <w:szCs w:val="32"/>
        </w:rPr>
        <w:t>亿元，其中：国有资本经营预算收入</w:t>
      </w:r>
      <w:r>
        <w:rPr>
          <w:rFonts w:ascii="Times New Roman" w:eastAsia="方正仿宋_GBK" w:hAnsi="Times New Roman" w:cs="Times New Roman" w:hint="eastAsia"/>
          <w:bCs/>
          <w:snapToGrid w:val="0"/>
          <w:kern w:val="0"/>
          <w:sz w:val="32"/>
          <w:szCs w:val="32"/>
        </w:rPr>
        <w:t>0.66</w:t>
      </w:r>
      <w:r>
        <w:rPr>
          <w:rFonts w:ascii="Times New Roman" w:eastAsia="方正仿宋_GBK" w:hAnsi="Times New Roman" w:cs="Times New Roman" w:hint="eastAsia"/>
          <w:bCs/>
          <w:snapToGrid w:val="0"/>
          <w:kern w:val="0"/>
          <w:sz w:val="32"/>
          <w:szCs w:val="32"/>
        </w:rPr>
        <w:t>亿元，上级补助收入</w:t>
      </w:r>
      <w:r>
        <w:rPr>
          <w:rFonts w:ascii="Times New Roman" w:eastAsia="方正仿宋_GBK" w:hAnsi="Times New Roman" w:cs="Times New Roman" w:hint="eastAsia"/>
          <w:bCs/>
          <w:snapToGrid w:val="0"/>
          <w:kern w:val="0"/>
          <w:sz w:val="32"/>
          <w:szCs w:val="32"/>
        </w:rPr>
        <w:t>0.14</w:t>
      </w:r>
      <w:r>
        <w:rPr>
          <w:rFonts w:ascii="Times New Roman" w:eastAsia="方正仿宋_GBK" w:hAnsi="Times New Roman" w:cs="Times New Roman" w:hint="eastAsia"/>
          <w:bCs/>
          <w:snapToGrid w:val="0"/>
          <w:kern w:val="0"/>
          <w:sz w:val="32"/>
          <w:szCs w:val="32"/>
        </w:rPr>
        <w:t>亿元，上年结余收入</w:t>
      </w:r>
      <w:r>
        <w:rPr>
          <w:rFonts w:ascii="Times New Roman" w:eastAsia="方正仿宋_GBK" w:hAnsi="Times New Roman" w:cs="Times New Roman" w:hint="eastAsia"/>
          <w:bCs/>
          <w:snapToGrid w:val="0"/>
          <w:kern w:val="0"/>
          <w:sz w:val="32"/>
          <w:szCs w:val="32"/>
        </w:rPr>
        <w:t>3.5</w:t>
      </w:r>
      <w:r>
        <w:rPr>
          <w:rFonts w:ascii="Times New Roman" w:eastAsia="方正仿宋_GBK" w:hAnsi="Times New Roman" w:cs="Times New Roman" w:hint="eastAsia"/>
          <w:bCs/>
          <w:snapToGrid w:val="0"/>
          <w:kern w:val="0"/>
          <w:sz w:val="32"/>
          <w:szCs w:val="32"/>
        </w:rPr>
        <w:t>亿元。支出总计</w:t>
      </w:r>
      <w:r>
        <w:rPr>
          <w:rFonts w:ascii="Times New Roman" w:eastAsia="方正仿宋_GBK" w:hAnsi="Times New Roman" w:cs="Times New Roman" w:hint="eastAsia"/>
          <w:bCs/>
          <w:snapToGrid w:val="0"/>
          <w:kern w:val="0"/>
          <w:sz w:val="32"/>
          <w:szCs w:val="32"/>
        </w:rPr>
        <w:t>4.3</w:t>
      </w:r>
      <w:r>
        <w:rPr>
          <w:rFonts w:ascii="Times New Roman" w:eastAsia="方正仿宋_GBK" w:hAnsi="Times New Roman" w:cs="Times New Roman" w:hint="eastAsia"/>
          <w:bCs/>
          <w:snapToGrid w:val="0"/>
          <w:kern w:val="0"/>
          <w:sz w:val="32"/>
          <w:szCs w:val="32"/>
        </w:rPr>
        <w:t>亿元，其中：国有资本经营预算支出</w:t>
      </w:r>
      <w:r>
        <w:rPr>
          <w:rFonts w:ascii="Times New Roman" w:eastAsia="方正仿宋_GBK" w:hAnsi="Times New Roman" w:cs="Times New Roman" w:hint="eastAsia"/>
          <w:bCs/>
          <w:snapToGrid w:val="0"/>
          <w:kern w:val="0"/>
          <w:sz w:val="32"/>
          <w:szCs w:val="32"/>
        </w:rPr>
        <w:t>3.96</w:t>
      </w:r>
      <w:r>
        <w:rPr>
          <w:rFonts w:ascii="Times New Roman" w:eastAsia="方正仿宋_GBK" w:hAnsi="Times New Roman" w:cs="Times New Roman" w:hint="eastAsia"/>
          <w:bCs/>
          <w:snapToGrid w:val="0"/>
          <w:kern w:val="0"/>
          <w:sz w:val="32"/>
          <w:szCs w:val="32"/>
        </w:rPr>
        <w:t>亿元，补助下级支出</w:t>
      </w:r>
      <w:r>
        <w:rPr>
          <w:rFonts w:ascii="Times New Roman" w:eastAsia="方正仿宋_GBK" w:hAnsi="Times New Roman" w:cs="Times New Roman" w:hint="eastAsia"/>
          <w:bCs/>
          <w:snapToGrid w:val="0"/>
          <w:kern w:val="0"/>
          <w:sz w:val="32"/>
          <w:szCs w:val="32"/>
        </w:rPr>
        <w:t>0.14</w:t>
      </w:r>
      <w:r>
        <w:rPr>
          <w:rFonts w:ascii="Times New Roman" w:eastAsia="方正仿宋_GBK" w:hAnsi="Times New Roman" w:cs="Times New Roman" w:hint="eastAsia"/>
          <w:bCs/>
          <w:snapToGrid w:val="0"/>
          <w:kern w:val="0"/>
          <w:sz w:val="32"/>
          <w:szCs w:val="32"/>
        </w:rPr>
        <w:t>亿元，调出资金</w:t>
      </w:r>
      <w:r>
        <w:rPr>
          <w:rFonts w:ascii="Times New Roman" w:eastAsia="方正仿宋_GBK" w:hAnsi="Times New Roman" w:cs="Times New Roman" w:hint="eastAsia"/>
          <w:bCs/>
          <w:snapToGrid w:val="0"/>
          <w:kern w:val="0"/>
          <w:sz w:val="32"/>
          <w:szCs w:val="32"/>
        </w:rPr>
        <w:t>0.2</w:t>
      </w:r>
      <w:r>
        <w:rPr>
          <w:rFonts w:ascii="Times New Roman" w:eastAsia="方正仿宋_GBK" w:hAnsi="Times New Roman" w:cs="Times New Roman" w:hint="eastAsia"/>
          <w:bCs/>
          <w:snapToGrid w:val="0"/>
          <w:kern w:val="0"/>
          <w:sz w:val="32"/>
          <w:szCs w:val="32"/>
        </w:rPr>
        <w:t>亿元。收支相抵，当年收支平衡。</w:t>
      </w:r>
    </w:p>
    <w:p w:rsidR="00AE529C" w:rsidRDefault="005F6D8D">
      <w:pPr>
        <w:spacing w:line="600" w:lineRule="exact"/>
        <w:ind w:firstLineChars="200" w:firstLine="640"/>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 xml:space="preserve">4. </w:t>
      </w:r>
      <w:r>
        <w:rPr>
          <w:rFonts w:ascii="Times New Roman" w:eastAsia="方正楷体_GBK" w:hAnsi="Times New Roman" w:cs="Times New Roman" w:hint="eastAsia"/>
          <w:bCs/>
          <w:snapToGrid w:val="0"/>
          <w:color w:val="000000"/>
          <w:kern w:val="0"/>
          <w:sz w:val="32"/>
          <w:szCs w:val="32"/>
        </w:rPr>
        <w:t>全市社会保险基金预算草案</w:t>
      </w:r>
    </w:p>
    <w:p w:rsidR="00AE529C" w:rsidRDefault="005F6D8D">
      <w:pPr>
        <w:spacing w:line="600" w:lineRule="exact"/>
        <w:ind w:firstLineChars="200" w:firstLine="640"/>
        <w:rPr>
          <w:rFonts w:ascii="Times New Roman" w:eastAsia="方正楷体_GBK" w:hAnsi="Times New Roman" w:cs="Times New Roman"/>
          <w:bCs/>
          <w:snapToGrid w:val="0"/>
          <w:color w:val="000000"/>
          <w:kern w:val="0"/>
          <w:sz w:val="32"/>
          <w:szCs w:val="32"/>
        </w:rPr>
      </w:pPr>
      <w:r>
        <w:rPr>
          <w:rFonts w:ascii="Times New Roman" w:eastAsia="方正楷体_GBK" w:hAnsi="Times New Roman" w:cs="Times New Roman" w:hint="eastAsia"/>
          <w:bCs/>
          <w:snapToGrid w:val="0"/>
          <w:color w:val="000000"/>
          <w:kern w:val="0"/>
          <w:sz w:val="32"/>
          <w:szCs w:val="32"/>
        </w:rPr>
        <w:t>社会保险基金预算收入</w:t>
      </w:r>
      <w:r>
        <w:rPr>
          <w:rFonts w:ascii="Times New Roman" w:eastAsia="方正仿宋_GBK" w:hAnsi="Times New Roman" w:cs="Times New Roman"/>
          <w:bCs/>
          <w:snapToGrid w:val="0"/>
          <w:kern w:val="0"/>
          <w:sz w:val="32"/>
          <w:szCs w:val="32"/>
        </w:rPr>
        <w:t>建议安排</w:t>
      </w:r>
      <w:r>
        <w:rPr>
          <w:rFonts w:ascii="Times New Roman" w:eastAsia="方正仿宋_GBK" w:hAnsi="Times New Roman" w:cs="Times New Roman" w:hint="eastAsia"/>
          <w:bCs/>
          <w:snapToGrid w:val="0"/>
          <w:kern w:val="0"/>
          <w:sz w:val="32"/>
          <w:szCs w:val="32"/>
        </w:rPr>
        <w:t>132.96</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元，较</w:t>
      </w:r>
      <w:r>
        <w:rPr>
          <w:rFonts w:ascii="Times New Roman" w:eastAsia="方正仿宋_GBK" w:hAnsi="Times New Roman" w:cs="Times New Roman"/>
          <w:bCs/>
          <w:snapToGrid w:val="0"/>
          <w:kern w:val="0"/>
          <w:sz w:val="32"/>
          <w:szCs w:val="32"/>
        </w:rPr>
        <w:t>2020</w:t>
      </w:r>
      <w:r>
        <w:rPr>
          <w:rFonts w:ascii="Times New Roman" w:eastAsia="方正仿宋_GBK" w:hAnsi="Times New Roman" w:cs="Times New Roman"/>
          <w:bCs/>
          <w:snapToGrid w:val="0"/>
          <w:kern w:val="0"/>
          <w:sz w:val="32"/>
          <w:szCs w:val="32"/>
        </w:rPr>
        <w:t>年预计完成数</w:t>
      </w:r>
      <w:r>
        <w:rPr>
          <w:rFonts w:ascii="Times New Roman" w:eastAsia="方正仿宋_GBK" w:hAnsi="Times New Roman" w:cs="Times New Roman" w:hint="eastAsia"/>
          <w:bCs/>
          <w:snapToGrid w:val="0"/>
          <w:kern w:val="0"/>
          <w:sz w:val="32"/>
          <w:szCs w:val="32"/>
        </w:rPr>
        <w:t>下降</w:t>
      </w:r>
      <w:r>
        <w:rPr>
          <w:rFonts w:ascii="Times New Roman" w:eastAsia="方正仿宋_GBK" w:hAnsi="Times New Roman" w:cs="Times New Roman" w:hint="eastAsia"/>
          <w:bCs/>
          <w:snapToGrid w:val="0"/>
          <w:kern w:val="0"/>
          <w:sz w:val="32"/>
          <w:szCs w:val="32"/>
        </w:rPr>
        <w:t>53</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。其中：保险费收入</w:t>
      </w:r>
      <w:r>
        <w:rPr>
          <w:rFonts w:ascii="Times New Roman" w:eastAsia="方正仿宋_GBK" w:hAnsi="Times New Roman" w:cs="Times New Roman" w:hint="eastAsia"/>
          <w:bCs/>
          <w:snapToGrid w:val="0"/>
          <w:kern w:val="0"/>
          <w:sz w:val="32"/>
          <w:szCs w:val="32"/>
        </w:rPr>
        <w:t>108.17</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元、财政补贴收入</w:t>
      </w:r>
      <w:r>
        <w:rPr>
          <w:rFonts w:ascii="Times New Roman" w:eastAsia="方正仿宋_GBK" w:hAnsi="Times New Roman" w:cs="Times New Roman" w:hint="eastAsia"/>
          <w:bCs/>
          <w:snapToGrid w:val="0"/>
          <w:kern w:val="0"/>
          <w:sz w:val="32"/>
          <w:szCs w:val="32"/>
        </w:rPr>
        <w:t>21.17</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元、其他各项收入</w:t>
      </w:r>
      <w:r>
        <w:rPr>
          <w:rFonts w:ascii="Times New Roman" w:eastAsia="方正仿宋_GBK" w:hAnsi="Times New Roman" w:cs="Times New Roman" w:hint="eastAsia"/>
          <w:bCs/>
          <w:snapToGrid w:val="0"/>
          <w:kern w:val="0"/>
          <w:sz w:val="32"/>
          <w:szCs w:val="32"/>
        </w:rPr>
        <w:t>3.62</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社会保险基金预算支出</w:t>
      </w:r>
      <w:r>
        <w:rPr>
          <w:rFonts w:ascii="Times New Roman" w:eastAsia="方正仿宋_GBK" w:hAnsi="Times New Roman" w:cs="Times New Roman"/>
          <w:bCs/>
          <w:snapToGrid w:val="0"/>
          <w:kern w:val="0"/>
          <w:sz w:val="32"/>
          <w:szCs w:val="32"/>
        </w:rPr>
        <w:t>建议安排</w:t>
      </w:r>
      <w:r>
        <w:rPr>
          <w:rFonts w:ascii="Times New Roman" w:eastAsia="方正仿宋_GBK" w:hAnsi="Times New Roman" w:cs="Times New Roman" w:hint="eastAsia"/>
          <w:bCs/>
          <w:snapToGrid w:val="0"/>
          <w:kern w:val="0"/>
          <w:sz w:val="32"/>
          <w:szCs w:val="32"/>
        </w:rPr>
        <w:t>112.77</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元，较</w:t>
      </w:r>
      <w:r>
        <w:rPr>
          <w:rFonts w:ascii="Times New Roman" w:eastAsia="方正仿宋_GBK" w:hAnsi="Times New Roman" w:cs="Times New Roman"/>
          <w:bCs/>
          <w:snapToGrid w:val="0"/>
          <w:kern w:val="0"/>
          <w:sz w:val="32"/>
          <w:szCs w:val="32"/>
        </w:rPr>
        <w:t>2020</w:t>
      </w:r>
      <w:r>
        <w:rPr>
          <w:rFonts w:ascii="Times New Roman" w:eastAsia="方正仿宋_GBK" w:hAnsi="Times New Roman" w:cs="Times New Roman"/>
          <w:bCs/>
          <w:snapToGrid w:val="0"/>
          <w:kern w:val="0"/>
          <w:sz w:val="32"/>
          <w:szCs w:val="32"/>
        </w:rPr>
        <w:t>年预计完成数</w:t>
      </w:r>
      <w:r>
        <w:rPr>
          <w:rFonts w:ascii="Times New Roman" w:eastAsia="方正仿宋_GBK" w:hAnsi="Times New Roman" w:cs="Times New Roman" w:hint="eastAsia"/>
          <w:bCs/>
          <w:snapToGrid w:val="0"/>
          <w:kern w:val="0"/>
          <w:sz w:val="32"/>
          <w:szCs w:val="32"/>
        </w:rPr>
        <w:t>下降</w:t>
      </w:r>
      <w:r>
        <w:rPr>
          <w:rFonts w:ascii="Times New Roman" w:eastAsia="方正仿宋_GBK" w:hAnsi="Times New Roman" w:cs="Times New Roman" w:hint="eastAsia"/>
          <w:bCs/>
          <w:snapToGrid w:val="0"/>
          <w:kern w:val="0"/>
          <w:sz w:val="32"/>
          <w:szCs w:val="32"/>
        </w:rPr>
        <w:t>67.7</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hint="eastAsia"/>
          <w:bCs/>
          <w:snapToGrid w:val="0"/>
          <w:color w:val="000000"/>
          <w:kern w:val="0"/>
          <w:sz w:val="32"/>
          <w:szCs w:val="32"/>
        </w:rPr>
        <w:t>收支平衡情况</w:t>
      </w:r>
      <w:r>
        <w:rPr>
          <w:rFonts w:ascii="Times New Roman" w:eastAsia="方正仿宋_GBK" w:hAnsi="Times New Roman" w:cs="Times New Roman" w:hint="eastAsia"/>
          <w:bCs/>
          <w:snapToGrid w:val="0"/>
          <w:kern w:val="0"/>
          <w:sz w:val="32"/>
          <w:szCs w:val="32"/>
        </w:rPr>
        <w:t>：</w:t>
      </w:r>
      <w:r>
        <w:rPr>
          <w:rFonts w:ascii="Times New Roman" w:eastAsia="方正仿宋_GBK" w:hAnsi="Times New Roman" w:cs="Times New Roman"/>
          <w:bCs/>
          <w:snapToGrid w:val="0"/>
          <w:kern w:val="0"/>
          <w:sz w:val="32"/>
          <w:szCs w:val="32"/>
        </w:rPr>
        <w:t>收入总计</w:t>
      </w:r>
      <w:r>
        <w:rPr>
          <w:rFonts w:ascii="Times New Roman" w:eastAsia="方正仿宋_GBK" w:hAnsi="Times New Roman" w:cs="Times New Roman" w:hint="eastAsia"/>
          <w:bCs/>
          <w:snapToGrid w:val="0"/>
          <w:kern w:val="0"/>
          <w:sz w:val="32"/>
          <w:szCs w:val="32"/>
        </w:rPr>
        <w:t>299.89</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元，其中：社会保险基金收入</w:t>
      </w:r>
      <w:r>
        <w:rPr>
          <w:rFonts w:ascii="Times New Roman" w:eastAsia="方正仿宋_GBK" w:hAnsi="Times New Roman" w:cs="Times New Roman" w:hint="eastAsia"/>
          <w:bCs/>
          <w:snapToGrid w:val="0"/>
          <w:kern w:val="0"/>
          <w:sz w:val="32"/>
          <w:szCs w:val="32"/>
        </w:rPr>
        <w:t>132.96</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元，上年结余</w:t>
      </w:r>
      <w:r>
        <w:rPr>
          <w:rFonts w:ascii="Times New Roman" w:eastAsia="方正仿宋_GBK" w:hAnsi="Times New Roman" w:cs="Times New Roman" w:hint="eastAsia"/>
          <w:bCs/>
          <w:snapToGrid w:val="0"/>
          <w:kern w:val="0"/>
          <w:sz w:val="32"/>
          <w:szCs w:val="32"/>
        </w:rPr>
        <w:t>166.93</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w:t>
      </w:r>
      <w:r>
        <w:rPr>
          <w:rFonts w:ascii="Times New Roman" w:eastAsia="方正仿宋_GBK" w:hAnsi="Times New Roman" w:cs="Times New Roman" w:hint="eastAsia"/>
          <w:bCs/>
          <w:snapToGrid w:val="0"/>
          <w:kern w:val="0"/>
          <w:sz w:val="32"/>
          <w:szCs w:val="32"/>
        </w:rPr>
        <w:t>（</w:t>
      </w:r>
      <w:r>
        <w:rPr>
          <w:rFonts w:ascii="Times New Roman" w:eastAsia="方正仿宋_GBK" w:hAnsi="Times New Roman" w:cs="Times New Roman"/>
          <w:bCs/>
          <w:snapToGrid w:val="0"/>
          <w:kern w:val="0"/>
          <w:sz w:val="32"/>
          <w:szCs w:val="32"/>
        </w:rPr>
        <w:t>由于企业职工基本养老保险和工伤保险已实施自治区统筹，结余上划</w:t>
      </w:r>
      <w:r>
        <w:rPr>
          <w:rFonts w:ascii="Times New Roman" w:eastAsia="方正仿宋_GBK" w:hAnsi="Times New Roman" w:cs="Times New Roman" w:hint="eastAsia"/>
          <w:bCs/>
          <w:snapToGrid w:val="0"/>
          <w:kern w:val="0"/>
          <w:sz w:val="32"/>
          <w:szCs w:val="32"/>
        </w:rPr>
        <w:t>21.77</w:t>
      </w:r>
      <w:r>
        <w:rPr>
          <w:rFonts w:ascii="Times New Roman" w:eastAsia="方正仿宋_GBK" w:hAnsi="Times New Roman" w:cs="Times New Roman" w:hint="eastAsia"/>
          <w:bCs/>
          <w:snapToGrid w:val="0"/>
          <w:kern w:val="0"/>
          <w:sz w:val="32"/>
          <w:szCs w:val="32"/>
        </w:rPr>
        <w:t>亿元，上年结余由</w:t>
      </w:r>
      <w:r>
        <w:rPr>
          <w:rFonts w:ascii="Times New Roman" w:eastAsia="方正仿宋_GBK" w:hAnsi="Times New Roman" w:cs="Times New Roman" w:hint="eastAsia"/>
          <w:bCs/>
          <w:snapToGrid w:val="0"/>
          <w:kern w:val="0"/>
          <w:sz w:val="32"/>
          <w:szCs w:val="32"/>
        </w:rPr>
        <w:t>188.7</w:t>
      </w:r>
      <w:r>
        <w:rPr>
          <w:rFonts w:ascii="Times New Roman" w:eastAsia="方正仿宋_GBK" w:hAnsi="Times New Roman" w:cs="Times New Roman" w:hint="eastAsia"/>
          <w:bCs/>
          <w:snapToGrid w:val="0"/>
          <w:kern w:val="0"/>
          <w:sz w:val="32"/>
          <w:szCs w:val="32"/>
        </w:rPr>
        <w:t>亿元调整为</w:t>
      </w:r>
      <w:r>
        <w:rPr>
          <w:rFonts w:ascii="Times New Roman" w:eastAsia="方正仿宋_GBK" w:hAnsi="Times New Roman" w:cs="Times New Roman" w:hint="eastAsia"/>
          <w:bCs/>
          <w:snapToGrid w:val="0"/>
          <w:kern w:val="0"/>
          <w:sz w:val="32"/>
          <w:szCs w:val="32"/>
        </w:rPr>
        <w:t>166.93</w:t>
      </w:r>
      <w:r>
        <w:rPr>
          <w:rFonts w:ascii="Times New Roman" w:eastAsia="方正仿宋_GBK" w:hAnsi="Times New Roman" w:cs="Times New Roman" w:hint="eastAsia"/>
          <w:bCs/>
          <w:snapToGrid w:val="0"/>
          <w:kern w:val="0"/>
          <w:sz w:val="32"/>
          <w:szCs w:val="32"/>
        </w:rPr>
        <w:t>亿元）</w:t>
      </w:r>
      <w:r>
        <w:rPr>
          <w:rFonts w:ascii="Times New Roman" w:eastAsia="方正仿宋_GBK" w:hAnsi="Times New Roman" w:cs="Times New Roman"/>
          <w:bCs/>
          <w:snapToGrid w:val="0"/>
          <w:kern w:val="0"/>
          <w:sz w:val="32"/>
          <w:szCs w:val="32"/>
        </w:rPr>
        <w:t>。支出总计</w:t>
      </w:r>
      <w:r>
        <w:rPr>
          <w:rFonts w:ascii="Times New Roman" w:eastAsia="方正仿宋_GBK" w:hAnsi="Times New Roman" w:cs="Times New Roman" w:hint="eastAsia"/>
          <w:bCs/>
          <w:snapToGrid w:val="0"/>
          <w:kern w:val="0"/>
          <w:sz w:val="32"/>
          <w:szCs w:val="32"/>
        </w:rPr>
        <w:t>112.77</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元（均为社会保险基金支出）。收支相抵，</w:t>
      </w:r>
      <w:r>
        <w:rPr>
          <w:rFonts w:ascii="Times New Roman" w:eastAsia="方正仿宋_GBK" w:hAnsi="Times New Roman" w:cs="Times New Roman"/>
          <w:bCs/>
          <w:snapToGrid w:val="0"/>
          <w:kern w:val="0"/>
          <w:sz w:val="32"/>
          <w:szCs w:val="32"/>
        </w:rPr>
        <w:lastRenderedPageBreak/>
        <w:t>年终结余</w:t>
      </w:r>
      <w:r>
        <w:rPr>
          <w:rFonts w:ascii="Times New Roman" w:eastAsia="方正仿宋_GBK" w:hAnsi="Times New Roman" w:cs="Times New Roman" w:hint="eastAsia"/>
          <w:bCs/>
          <w:snapToGrid w:val="0"/>
          <w:kern w:val="0"/>
          <w:sz w:val="32"/>
          <w:szCs w:val="32"/>
        </w:rPr>
        <w:t>187.12</w:t>
      </w:r>
      <w:r>
        <w:rPr>
          <w:rFonts w:ascii="Times New Roman" w:eastAsia="方正仿宋_GBK" w:hAnsi="Times New Roman" w:cs="Times New Roman" w:hint="eastAsia"/>
          <w:bCs/>
          <w:snapToGrid w:val="0"/>
          <w:kern w:val="0"/>
          <w:sz w:val="32"/>
          <w:szCs w:val="32"/>
        </w:rPr>
        <w:t>亿</w:t>
      </w:r>
      <w:r>
        <w:rPr>
          <w:rFonts w:ascii="Times New Roman" w:eastAsia="方正仿宋_GBK" w:hAnsi="Times New Roman" w:cs="Times New Roman"/>
          <w:bCs/>
          <w:snapToGrid w:val="0"/>
          <w:kern w:val="0"/>
          <w:sz w:val="32"/>
          <w:szCs w:val="32"/>
        </w:rPr>
        <w:t>元。</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楷体_GBK" w:hAnsi="Times New Roman" w:cs="Times New Roman"/>
          <w:bCs/>
          <w:snapToGrid w:val="0"/>
          <w:kern w:val="0"/>
          <w:sz w:val="32"/>
          <w:szCs w:val="32"/>
        </w:rPr>
        <w:t>2021</w:t>
      </w:r>
      <w:r>
        <w:rPr>
          <w:rFonts w:ascii="Times New Roman" w:eastAsia="方正楷体_GBK" w:hAnsi="Times New Roman" w:cs="Times New Roman"/>
          <w:bCs/>
          <w:snapToGrid w:val="0"/>
          <w:kern w:val="0"/>
          <w:sz w:val="32"/>
          <w:szCs w:val="32"/>
        </w:rPr>
        <w:t>年社会保险基金预算较</w:t>
      </w:r>
      <w:r>
        <w:rPr>
          <w:rFonts w:ascii="Times New Roman" w:eastAsia="方正楷体_GBK" w:hAnsi="Times New Roman" w:cs="Times New Roman"/>
          <w:bCs/>
          <w:snapToGrid w:val="0"/>
          <w:kern w:val="0"/>
          <w:sz w:val="32"/>
          <w:szCs w:val="32"/>
        </w:rPr>
        <w:t>2020</w:t>
      </w:r>
      <w:r>
        <w:rPr>
          <w:rFonts w:ascii="Times New Roman" w:eastAsia="方正楷体_GBK" w:hAnsi="Times New Roman" w:cs="Times New Roman"/>
          <w:bCs/>
          <w:snapToGrid w:val="0"/>
          <w:kern w:val="0"/>
          <w:sz w:val="32"/>
          <w:szCs w:val="32"/>
        </w:rPr>
        <w:t>年预计完成数下降的主要原因：</w:t>
      </w:r>
      <w:r>
        <w:rPr>
          <w:rFonts w:ascii="Times New Roman" w:eastAsia="方正仿宋_GBK" w:hAnsi="Times New Roman" w:cs="Times New Roman"/>
          <w:bCs/>
          <w:snapToGrid w:val="0"/>
          <w:kern w:val="0"/>
          <w:sz w:val="32"/>
          <w:szCs w:val="32"/>
        </w:rPr>
        <w:t>根据自治区统一部署，企业职工基本养老保险和工伤保险已实施</w:t>
      </w:r>
      <w:r>
        <w:rPr>
          <w:rFonts w:ascii="Times New Roman" w:eastAsia="方正仿宋_GBK" w:hAnsi="Times New Roman" w:cs="Times New Roman" w:hint="eastAsia"/>
          <w:bCs/>
          <w:snapToGrid w:val="0"/>
          <w:kern w:val="0"/>
          <w:sz w:val="32"/>
          <w:szCs w:val="32"/>
        </w:rPr>
        <w:t>自治区</w:t>
      </w:r>
      <w:r>
        <w:rPr>
          <w:rFonts w:ascii="Times New Roman" w:eastAsia="方正仿宋_GBK" w:hAnsi="Times New Roman" w:cs="Times New Roman"/>
          <w:bCs/>
          <w:snapToGrid w:val="0"/>
          <w:kern w:val="0"/>
          <w:sz w:val="32"/>
          <w:szCs w:val="32"/>
        </w:rPr>
        <w:t>统筹，</w:t>
      </w:r>
      <w:r>
        <w:rPr>
          <w:rFonts w:ascii="Times New Roman" w:eastAsia="方正仿宋_GBK" w:hAnsi="Times New Roman" w:cs="Times New Roman"/>
          <w:bCs/>
          <w:snapToGrid w:val="0"/>
          <w:kern w:val="0"/>
          <w:sz w:val="32"/>
          <w:szCs w:val="32"/>
        </w:rPr>
        <w:t>2021</w:t>
      </w:r>
      <w:r>
        <w:rPr>
          <w:rFonts w:ascii="Times New Roman" w:eastAsia="方正仿宋_GBK" w:hAnsi="Times New Roman" w:cs="Times New Roman"/>
          <w:bCs/>
          <w:snapToGrid w:val="0"/>
          <w:kern w:val="0"/>
          <w:sz w:val="32"/>
          <w:szCs w:val="32"/>
        </w:rPr>
        <w:t>年</w:t>
      </w:r>
      <w:r>
        <w:rPr>
          <w:rFonts w:ascii="Times New Roman" w:eastAsia="方正仿宋_GBK" w:hAnsi="Times New Roman" w:cs="Times New Roman" w:hint="eastAsia"/>
          <w:bCs/>
          <w:snapToGrid w:val="0"/>
          <w:kern w:val="0"/>
          <w:sz w:val="32"/>
          <w:szCs w:val="32"/>
        </w:rPr>
        <w:t>企业职工基本养老保险和工伤保险基金</w:t>
      </w:r>
      <w:r>
        <w:rPr>
          <w:rFonts w:ascii="Times New Roman" w:eastAsia="方正仿宋_GBK" w:hAnsi="Times New Roman" w:cs="Times New Roman"/>
          <w:bCs/>
          <w:snapToGrid w:val="0"/>
          <w:kern w:val="0"/>
          <w:sz w:val="32"/>
          <w:szCs w:val="32"/>
        </w:rPr>
        <w:t>预算统一在自治区本级编制，各地不再编制预算。</w:t>
      </w:r>
    </w:p>
    <w:p w:rsidR="00AE529C" w:rsidRDefault="005F6D8D">
      <w:pPr>
        <w:spacing w:line="600" w:lineRule="exact"/>
        <w:ind w:firstLineChars="196" w:firstLine="627"/>
        <w:rPr>
          <w:rFonts w:ascii="Times New Roman" w:eastAsia="方正仿宋_GBK" w:hAnsi="Times New Roman" w:cs="Times New Roman"/>
          <w:bCs/>
          <w:snapToGrid w:val="0"/>
          <w:kern w:val="0"/>
          <w:sz w:val="32"/>
          <w:szCs w:val="32"/>
        </w:rPr>
      </w:pPr>
      <w:r>
        <w:rPr>
          <w:rFonts w:ascii="Times New Roman" w:eastAsia="方正仿宋_GBK" w:hAnsi="Times New Roman" w:cs="Times New Roman" w:hint="eastAsia"/>
          <w:bCs/>
          <w:snapToGrid w:val="0"/>
          <w:kern w:val="0"/>
          <w:sz w:val="32"/>
          <w:szCs w:val="32"/>
        </w:rPr>
        <w:t>以上预算安排的具体情况详见附表。</w:t>
      </w:r>
    </w:p>
    <w:p w:rsidR="00AE529C" w:rsidRDefault="005F6D8D">
      <w:pPr>
        <w:spacing w:line="600" w:lineRule="exact"/>
        <w:ind w:firstLineChars="196" w:firstLine="627"/>
        <w:rPr>
          <w:rFonts w:ascii="方正书宋_GBK" w:eastAsia="方正书宋_GBK" w:hAnsi="Times New Roman" w:cs="Times New Roman"/>
          <w:bCs/>
          <w:snapToGrid w:val="0"/>
          <w:color w:val="000000"/>
          <w:kern w:val="0"/>
          <w:sz w:val="32"/>
          <w:szCs w:val="24"/>
        </w:rPr>
      </w:pPr>
      <w:r>
        <w:rPr>
          <w:rFonts w:ascii="方正黑体_GBK" w:eastAsia="方正黑体_GBK" w:hAnsi="Times New Roman" w:cs="Times New Roman" w:hint="eastAsia"/>
          <w:bCs/>
          <w:snapToGrid w:val="0"/>
          <w:color w:val="000000"/>
          <w:kern w:val="0"/>
          <w:sz w:val="32"/>
          <w:szCs w:val="24"/>
        </w:rPr>
        <w:t>三、完成2021年预算任务的措施</w:t>
      </w:r>
    </w:p>
    <w:p w:rsidR="00AE529C" w:rsidRDefault="005F6D8D">
      <w:pPr>
        <w:spacing w:line="600" w:lineRule="exact"/>
        <w:ind w:firstLineChars="200" w:firstLine="640"/>
        <w:rPr>
          <w:rFonts w:ascii="Times New Roman" w:eastAsia="方正楷体_GBK" w:hAnsi="Times New Roman" w:cs="Times New Roman"/>
          <w:snapToGrid w:val="0"/>
          <w:kern w:val="0"/>
          <w:sz w:val="32"/>
          <w:szCs w:val="24"/>
        </w:rPr>
      </w:pPr>
      <w:r>
        <w:rPr>
          <w:rFonts w:ascii="Times New Roman" w:eastAsia="方正楷体_GBK" w:hAnsi="Times New Roman" w:cs="Times New Roman" w:hint="eastAsia"/>
          <w:snapToGrid w:val="0"/>
          <w:kern w:val="0"/>
          <w:sz w:val="32"/>
          <w:szCs w:val="24"/>
        </w:rPr>
        <w:t>（一）深化预算管理制度改革，构建现代财政制度。</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认真做好组织收入工作。一是</w:t>
      </w:r>
      <w:r>
        <w:rPr>
          <w:rFonts w:ascii="Times New Roman" w:eastAsia="方正仿宋_GBK" w:hAnsi="Times New Roman" w:cs="Times New Roman" w:hint="eastAsia"/>
          <w:bCs/>
          <w:snapToGrid w:val="0"/>
          <w:kern w:val="0"/>
          <w:sz w:val="32"/>
          <w:szCs w:val="24"/>
        </w:rPr>
        <w:t>严格落实组织收入责任，强化收入预算管理。强化税收征管，依法征税，杜绝偷税漏税。依规组织非税收入，做到应收尽收、及时入库，不断提高收入质量。加大各类资源、资产类收入征缴，挖掘增收潜力。按照政策制度规定，做好国有资本经营收入和社会保险基金收入收缴。</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bCs/>
          <w:snapToGrid w:val="0"/>
          <w:kern w:val="0"/>
          <w:sz w:val="32"/>
          <w:szCs w:val="24"/>
        </w:rPr>
        <w:t>严格组织财政收入纪律，严禁征收“过头税费”、严禁违规</w:t>
      </w:r>
      <w:proofErr w:type="gramStart"/>
      <w:r>
        <w:rPr>
          <w:rFonts w:ascii="Times New Roman" w:eastAsia="方正仿宋_GBK" w:hAnsi="Times New Roman" w:cs="Times New Roman" w:hint="eastAsia"/>
          <w:bCs/>
          <w:snapToGrid w:val="0"/>
          <w:kern w:val="0"/>
          <w:sz w:val="32"/>
          <w:szCs w:val="24"/>
        </w:rPr>
        <w:t>揽税收</w:t>
      </w:r>
      <w:proofErr w:type="gramEnd"/>
      <w:r>
        <w:rPr>
          <w:rFonts w:ascii="Times New Roman" w:eastAsia="方正仿宋_GBK" w:hAnsi="Times New Roman" w:cs="Times New Roman" w:hint="eastAsia"/>
          <w:bCs/>
          <w:snapToGrid w:val="0"/>
          <w:kern w:val="0"/>
          <w:sz w:val="32"/>
          <w:szCs w:val="24"/>
        </w:rPr>
        <w:t>费、严禁采取“虚收空转”的方式虚增财政收入。严格减免税管理，落实好“减、免、缓、退、抵”等优惠政策，除国家制定和自治区党委、人民政府出台政策外，不得自行出台财税优惠政策。</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强化财源税源培植工作，依托经济发展促进收入结构优化和质量提升。坚持财税政策与产业、金融、就业等政策的集成衔接，激发各类市场主体活力，培育稳固、优质、广泛的财源税源，建立健康稳健的收入结构和增长模式，促进财政收入可持续。</w:t>
      </w:r>
      <w:r>
        <w:rPr>
          <w:rFonts w:ascii="方正楷体_GBK" w:eastAsia="方正楷体_GBK" w:hAnsi="Times New Roman" w:cs="Times New Roman" w:hint="eastAsia"/>
          <w:sz w:val="32"/>
          <w:szCs w:val="32"/>
        </w:rPr>
        <w:lastRenderedPageBreak/>
        <w:t>四是</w:t>
      </w:r>
      <w:r>
        <w:rPr>
          <w:rFonts w:ascii="Times New Roman" w:eastAsia="方正仿宋_GBK" w:hAnsi="Times New Roman" w:cs="Times New Roman" w:hint="eastAsia"/>
          <w:sz w:val="32"/>
          <w:szCs w:val="32"/>
        </w:rPr>
        <w:t>加强财政资源统筹管理。加强公共资源综合管理，将依托行政权力和国有资源（资产）获取的各项收入以及特许经营权拍卖收入等按规定全面纳入预算管理。加强部门和单位对各类经济资源的统一管理，依法依规将取得的各类收入纳入部门或单位预算。</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加强财政支出预算管理。一是</w:t>
      </w:r>
      <w:r>
        <w:rPr>
          <w:rFonts w:ascii="Times New Roman" w:eastAsia="方正仿宋_GBK" w:hAnsi="Times New Roman" w:cs="Times New Roman" w:hint="eastAsia"/>
          <w:sz w:val="32"/>
          <w:szCs w:val="32"/>
        </w:rPr>
        <w:t>硬化预算约束。严格执行预算，不得随意调整。预算未安排事项一律不得支出。确需追加的重大事项，经严格论证审核后，按程序办理。年初预算未编制政府采购预算的，不得追加或调整。</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sz w:val="32"/>
          <w:szCs w:val="32"/>
        </w:rPr>
        <w:t>加强预算执行管理。加大转移支付提前下达力度，做到应下达尽下达。加快预算批复进度和转移支付资金下达进度，完善工作机制，明确支出时限，加快支出进度。及时清理收回结余资金和连续两年未用完的结转资金，按规定及时收回沉淀闲置资金。严格按照支出进度和规定程序拨付资金，严禁超进度拨款、</w:t>
      </w:r>
      <w:proofErr w:type="gramStart"/>
      <w:r>
        <w:rPr>
          <w:rFonts w:ascii="Times New Roman" w:eastAsia="方正仿宋_GBK" w:hAnsi="Times New Roman" w:cs="Times New Roman" w:hint="eastAsia"/>
          <w:sz w:val="32"/>
          <w:szCs w:val="32"/>
        </w:rPr>
        <w:t>以拨代支</w:t>
      </w:r>
      <w:proofErr w:type="gramEnd"/>
      <w:r>
        <w:rPr>
          <w:rFonts w:ascii="Times New Roman" w:eastAsia="方正仿宋_GBK" w:hAnsi="Times New Roman" w:cs="Times New Roman" w:hint="eastAsia"/>
          <w:sz w:val="32"/>
          <w:szCs w:val="32"/>
        </w:rPr>
        <w:t>、虚列支出等行为。严格落实</w:t>
      </w:r>
      <w:proofErr w:type="gramStart"/>
      <w:r>
        <w:rPr>
          <w:rFonts w:ascii="Times New Roman" w:eastAsia="方正仿宋_GBK" w:hAnsi="Times New Roman" w:cs="Times New Roman" w:hint="eastAsia"/>
          <w:sz w:val="32"/>
          <w:szCs w:val="32"/>
        </w:rPr>
        <w:t>暂付性款项</w:t>
      </w:r>
      <w:proofErr w:type="gramEnd"/>
      <w:r>
        <w:rPr>
          <w:rFonts w:ascii="Times New Roman" w:eastAsia="方正仿宋_GBK" w:hAnsi="Times New Roman" w:cs="Times New Roman" w:hint="eastAsia"/>
          <w:sz w:val="32"/>
          <w:szCs w:val="32"/>
        </w:rPr>
        <w:t>管理规定。</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牢固树立过“紧日子”思想。坚持勤俭节约、精打细算，确保“三公”经费只减不增，从严控制会议费、差旅费、劳务费、委托业务费等支出，严格执行经费开支范围和标准，不得超范围、超标准报销费用，不得以举办会议、培训等名义列支、转移、隐匿接待费开支。严控楼堂馆所建设，严格控制和执行资产配置标准。进一步压减非急需、非刚性支出，削减或取消低效无效资金。</w:t>
      </w:r>
      <w:r>
        <w:rPr>
          <w:rFonts w:ascii="方正楷体_GBK" w:eastAsia="方正楷体_GBK" w:hAnsi="Times New Roman" w:cs="Times New Roman" w:hint="eastAsia"/>
          <w:sz w:val="32"/>
          <w:szCs w:val="32"/>
        </w:rPr>
        <w:t>四是</w:t>
      </w:r>
      <w:r>
        <w:rPr>
          <w:rFonts w:ascii="Times New Roman" w:eastAsia="方正仿宋_GBK" w:hAnsi="Times New Roman" w:cs="Times New Roman" w:hint="eastAsia"/>
          <w:sz w:val="32"/>
          <w:szCs w:val="32"/>
        </w:rPr>
        <w:t>严禁扩大支出范围。不得随意改变资金用途，不得自行出台提高工资津贴补</w:t>
      </w:r>
      <w:r>
        <w:rPr>
          <w:rFonts w:ascii="Times New Roman" w:eastAsia="方正仿宋_GBK" w:hAnsi="Times New Roman" w:cs="Times New Roman" w:hint="eastAsia"/>
          <w:sz w:val="32"/>
          <w:szCs w:val="32"/>
        </w:rPr>
        <w:lastRenderedPageBreak/>
        <w:t>贴和民生支出标准的政策。规范财政供养人员管理，严格落实人员编制管理政策规定，严禁超出财政承受能力增加财政供养人员，严格财政供养人员实名制管理，确保财政供养人员只减不增。</w:t>
      </w:r>
      <w:r>
        <w:rPr>
          <w:rFonts w:ascii="方正楷体_GBK" w:eastAsia="方正楷体_GBK" w:hAnsi="Times New Roman" w:cs="Times New Roman" w:hint="eastAsia"/>
          <w:sz w:val="32"/>
          <w:szCs w:val="32"/>
        </w:rPr>
        <w:t>五是</w:t>
      </w:r>
      <w:r>
        <w:rPr>
          <w:rFonts w:ascii="Times New Roman" w:eastAsia="方正仿宋_GBK" w:hAnsi="Times New Roman" w:cs="Times New Roman" w:hint="eastAsia"/>
          <w:sz w:val="32"/>
          <w:szCs w:val="32"/>
        </w:rPr>
        <w:t>严格落实财政资金直达机制，健全完善直达资金管理制度体系，规范资金分配、下达和使用管理，提高财政资金效能，确保资金直达基层、直达民生，直接惠企利民。</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进一步理顺政府间财政关系</w:t>
      </w:r>
      <w:r>
        <w:rPr>
          <w:rFonts w:ascii="Times New Roman" w:eastAsia="方正仿宋_GBK" w:hAnsi="Times New Roman" w:cs="Times New Roman" w:hint="eastAsia"/>
          <w:sz w:val="32"/>
          <w:szCs w:val="32"/>
        </w:rPr>
        <w:t>。充分发挥财税体制改革基础支撑作用，建立权责清晰、财力协调、区域均衡的政府间财政关系，推进事权和支出责任划分改革，优化完善财政管理体制，财力向基层倾斜和下沉，督促区县切实担负起保基本民生、保工资、保运转的主体责任。坚持财政公共性公平性属性，以促进基本公共服务均等化导向，增强财政资金和政策的指向性，注重民生保障可持续性，充分考虑经济发展水平和财力状况，科学统筹增强民生领域保障能力，完善相关政策机制，建立民生保障和财政收支增长相协调的机制。</w:t>
      </w:r>
    </w:p>
    <w:p w:rsidR="00AE529C" w:rsidRDefault="005F6D8D">
      <w:pPr>
        <w:spacing w:line="600" w:lineRule="exact"/>
        <w:ind w:firstLineChars="200" w:firstLine="640"/>
        <w:rPr>
          <w:rFonts w:ascii="Times New Roman" w:eastAsia="方正楷体_GBK" w:hAnsi="Times New Roman" w:cs="Times New Roman"/>
          <w:snapToGrid w:val="0"/>
          <w:kern w:val="0"/>
          <w:sz w:val="32"/>
          <w:szCs w:val="24"/>
        </w:rPr>
      </w:pPr>
      <w:r>
        <w:rPr>
          <w:rFonts w:ascii="Times New Roman" w:eastAsia="方正楷体_GBK" w:hAnsi="Times New Roman" w:cs="Times New Roman" w:hint="eastAsia"/>
          <w:snapToGrid w:val="0"/>
          <w:kern w:val="0"/>
          <w:sz w:val="32"/>
          <w:szCs w:val="24"/>
        </w:rPr>
        <w:t>（二）坚持扩大内需战略基点，增强民生领域财政保障能力。</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完善民生领域财政保障体系</w:t>
      </w:r>
      <w:r>
        <w:rPr>
          <w:rFonts w:ascii="Times New Roman" w:eastAsia="方正仿宋_GBK" w:hAnsi="Times New Roman" w:cs="Times New Roman" w:hint="eastAsia"/>
          <w:sz w:val="32"/>
          <w:szCs w:val="32"/>
        </w:rPr>
        <w:t>。以改善民生为导向扩大消费和有效投资，发挥中央预算内投资引导</w:t>
      </w:r>
      <w:proofErr w:type="gramStart"/>
      <w:r>
        <w:rPr>
          <w:rFonts w:ascii="Times New Roman" w:eastAsia="方正仿宋_GBK" w:hAnsi="Times New Roman" w:cs="Times New Roman" w:hint="eastAsia"/>
          <w:sz w:val="32"/>
          <w:szCs w:val="32"/>
        </w:rPr>
        <w:t>和撬动作</w:t>
      </w:r>
      <w:proofErr w:type="gramEnd"/>
      <w:r>
        <w:rPr>
          <w:rFonts w:ascii="Times New Roman" w:eastAsia="方正仿宋_GBK" w:hAnsi="Times New Roman" w:cs="Times New Roman" w:hint="eastAsia"/>
          <w:sz w:val="32"/>
          <w:szCs w:val="32"/>
        </w:rPr>
        <w:t>用，完善支持社会资本参与的机制和政策，推动新型城镇化和区域协调发展。巩固脱贫攻坚成果，同乡村振兴有效衔接，加大三农投入，促进农业生产和乡村建设。推进民生基础设施补短</w:t>
      </w:r>
      <w:r>
        <w:rPr>
          <w:rFonts w:ascii="Times New Roman" w:eastAsia="方正仿宋_GBK" w:hAnsi="Times New Roman" w:cs="Times New Roman" w:hint="eastAsia"/>
          <w:sz w:val="32"/>
          <w:szCs w:val="32"/>
        </w:rPr>
        <w:lastRenderedPageBreak/>
        <w:t>板，全力保障我市“十件民生实事”建设。积极争取上级财政政策资金支持，统筹推进全市社会事业发展，增强基本民生保障，推进基本公共服务均等化水平。</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强化就业优先政策</w:t>
      </w:r>
      <w:r>
        <w:rPr>
          <w:rFonts w:ascii="Times New Roman" w:eastAsia="方正仿宋_GBK" w:hAnsi="Times New Roman" w:cs="Times New Roman" w:hint="eastAsia"/>
          <w:sz w:val="32"/>
          <w:szCs w:val="32"/>
        </w:rPr>
        <w:t>。进一步落实就业创业各项补助政策，继续扩大就业。支持重点群体就业，帮扶残疾人、</w:t>
      </w:r>
      <w:proofErr w:type="gramStart"/>
      <w:r>
        <w:rPr>
          <w:rFonts w:ascii="Times New Roman" w:eastAsia="方正仿宋_GBK" w:hAnsi="Times New Roman" w:cs="Times New Roman" w:hint="eastAsia"/>
          <w:sz w:val="32"/>
          <w:szCs w:val="32"/>
        </w:rPr>
        <w:t>零就业</w:t>
      </w:r>
      <w:proofErr w:type="gramEnd"/>
      <w:r>
        <w:rPr>
          <w:rFonts w:ascii="Times New Roman" w:eastAsia="方正仿宋_GBK" w:hAnsi="Times New Roman" w:cs="Times New Roman" w:hint="eastAsia"/>
          <w:sz w:val="32"/>
          <w:szCs w:val="32"/>
        </w:rPr>
        <w:t>家庭成员实现就业。提升就业质量、促进充分就业，保障劳动者待遇和合法权益。大力支持职业技能提升行动，提升劳动者职业素质和就业创业能力。</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健全社会保障体系</w:t>
      </w:r>
      <w:r>
        <w:rPr>
          <w:rFonts w:ascii="Times New Roman" w:eastAsia="方正仿宋_GBK" w:hAnsi="Times New Roman" w:cs="Times New Roman" w:hint="eastAsia"/>
          <w:sz w:val="32"/>
          <w:szCs w:val="32"/>
        </w:rPr>
        <w:t>。健全覆盖全民、统筹城乡、公平统一、可持续的多层次社会保障体系，落实基本养老、基本医疗保险筹资和待遇调整机制，支持发展多层次、多支柱养老保险体系，稳步推进长期护理保险制度，健全基本养老服务体系。落实灵活就业人员社保制度、退役军人保障制度，完善分层分类的社会救助体系，健全老年人、残疾人关爱服务体系和设施建设，落实帮扶残疾人、孤儿等社会福利制度。</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建设高质量教育体系</w:t>
      </w:r>
      <w:r>
        <w:rPr>
          <w:rFonts w:ascii="Times New Roman" w:eastAsia="方正仿宋_GBK" w:hAnsi="Times New Roman" w:cs="Times New Roman" w:hint="eastAsia"/>
          <w:sz w:val="32"/>
          <w:szCs w:val="32"/>
        </w:rPr>
        <w:t>。坚持教育公益性原则，支持城乡义务教育均衡发展，</w:t>
      </w:r>
      <w:proofErr w:type="gramStart"/>
      <w:r>
        <w:rPr>
          <w:rFonts w:ascii="Times New Roman" w:eastAsia="方正仿宋_GBK" w:hAnsi="Times New Roman" w:cs="Times New Roman" w:hint="eastAsia"/>
          <w:sz w:val="32"/>
          <w:szCs w:val="32"/>
        </w:rPr>
        <w:t>完善普</w:t>
      </w:r>
      <w:proofErr w:type="gramEnd"/>
      <w:r>
        <w:rPr>
          <w:rFonts w:ascii="Times New Roman" w:eastAsia="方正仿宋_GBK" w:hAnsi="Times New Roman" w:cs="Times New Roman" w:hint="eastAsia"/>
          <w:sz w:val="32"/>
          <w:szCs w:val="32"/>
        </w:rPr>
        <w:t>惠性学前教育和特殊教育保障机制，鼓励高中阶段学校多样化发展，支持职业教育专业水平和能力提升，推广国家通用语言文字教育，规范民办教育健康发展，支持普惠性幼儿园建设。</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推进健康乌鲁木齐建设</w:t>
      </w:r>
      <w:r>
        <w:rPr>
          <w:rFonts w:ascii="Times New Roman" w:eastAsia="方正仿宋_GBK" w:hAnsi="Times New Roman" w:cs="Times New Roman" w:hint="eastAsia"/>
          <w:sz w:val="32"/>
          <w:szCs w:val="32"/>
        </w:rPr>
        <w:t>。建立健全公共卫生事业投入机制，改善</w:t>
      </w:r>
      <w:proofErr w:type="gramStart"/>
      <w:r>
        <w:rPr>
          <w:rFonts w:ascii="Times New Roman" w:eastAsia="方正仿宋_GBK" w:hAnsi="Times New Roman" w:cs="Times New Roman" w:hint="eastAsia"/>
          <w:sz w:val="32"/>
          <w:szCs w:val="32"/>
        </w:rPr>
        <w:t>疾控基础</w:t>
      </w:r>
      <w:proofErr w:type="gramEnd"/>
      <w:r>
        <w:rPr>
          <w:rFonts w:ascii="Times New Roman" w:eastAsia="方正仿宋_GBK" w:hAnsi="Times New Roman" w:cs="Times New Roman" w:hint="eastAsia"/>
          <w:sz w:val="32"/>
          <w:szCs w:val="32"/>
        </w:rPr>
        <w:t>条件，完善公共卫生服务项目，加强基层医疗卫生机构能力建设、推进基层医疗机构在城市社区的全</w:t>
      </w:r>
      <w:r>
        <w:rPr>
          <w:rFonts w:ascii="Times New Roman" w:eastAsia="方正仿宋_GBK" w:hAnsi="Times New Roman" w:cs="Times New Roman" w:hint="eastAsia"/>
          <w:sz w:val="32"/>
          <w:szCs w:val="32"/>
        </w:rPr>
        <w:lastRenderedPageBreak/>
        <w:t>覆盖，完善突发公共卫生事件监测预警处理机制，提高应对突发公共卫生事件能力。支持开展爱国卫生运动，完善全民健身公共服务体系。健全常态化疫情防控财政保障机制，坚决维护各族人民群众生命安全和身体健康。</w:t>
      </w:r>
    </w:p>
    <w:p w:rsidR="00AE529C" w:rsidRDefault="005F6D8D">
      <w:pPr>
        <w:spacing w:line="600" w:lineRule="exact"/>
        <w:ind w:firstLineChars="200" w:firstLine="640"/>
        <w:rPr>
          <w:rFonts w:ascii="Times New Roman" w:eastAsia="方正楷体_GBK" w:hAnsi="Times New Roman" w:cs="Times New Roman"/>
          <w:snapToGrid w:val="0"/>
          <w:kern w:val="0"/>
          <w:sz w:val="32"/>
          <w:szCs w:val="24"/>
        </w:rPr>
      </w:pPr>
      <w:r>
        <w:rPr>
          <w:rFonts w:ascii="Times New Roman" w:eastAsia="方正楷体_GBK" w:hAnsi="Times New Roman" w:cs="Times New Roman" w:hint="eastAsia"/>
          <w:snapToGrid w:val="0"/>
          <w:kern w:val="0"/>
          <w:sz w:val="32"/>
          <w:szCs w:val="24"/>
        </w:rPr>
        <w:t>（三）进一步提升财政管理水平，确保财政可持续发展。</w:t>
      </w:r>
    </w:p>
    <w:p w:rsidR="00AE529C" w:rsidRDefault="005F6D8D">
      <w:pPr>
        <w:spacing w:line="60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提升财政治理能力。一是</w:t>
      </w:r>
      <w:r>
        <w:rPr>
          <w:rFonts w:ascii="Times New Roman" w:eastAsia="方正仿宋_GBK" w:hAnsi="Times New Roman" w:cs="Times New Roman" w:hint="eastAsia"/>
          <w:sz w:val="32"/>
          <w:szCs w:val="24"/>
        </w:rPr>
        <w:t>坚持和完善党领导经济工作的体制机制，促进资金畅通、循环畅通、政令畅通，加强对区县预算管理的动态监控，坚决夯实区县“三</w:t>
      </w:r>
      <w:r>
        <w:rPr>
          <w:rFonts w:ascii="Times New Roman" w:eastAsia="方正仿宋_GBK" w:hAnsi="Times New Roman" w:cs="Times New Roman" w:hint="eastAsia"/>
          <w:sz w:val="32"/>
          <w:szCs w:val="32"/>
        </w:rPr>
        <w:t>保”、还贷支出责任。</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sz w:val="32"/>
          <w:szCs w:val="24"/>
        </w:rPr>
        <w:t>把握经济社会发展形势，合理安排财政收入与支出，统筹考虑需要与可能、当前与长远的关系，把好财政支出关口，加强财政承受能力评估，加强中期财政规划管理，完善跨年度预算平衡机制，聚焦应对重大挑战、抵御重大风险，加强政府债务和中长期支出责</w:t>
      </w:r>
      <w:r>
        <w:rPr>
          <w:rFonts w:ascii="Times New Roman" w:eastAsia="方正仿宋_GBK" w:hAnsi="Times New Roman" w:cs="Times New Roman" w:hint="eastAsia"/>
          <w:sz w:val="32"/>
          <w:szCs w:val="32"/>
        </w:rPr>
        <w:t>任管理。</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全面推进预算公开透明。全面完整公开预算决算信息，细化公开内容，严格公开时限，切实履行预算公开主体责任，按规定做好依申请公开预算信息的答复，提高财政透明度，主动接受社会各界监督。</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加强地方政府债务管理。</w:t>
      </w:r>
      <w:r>
        <w:rPr>
          <w:rFonts w:ascii="Times New Roman" w:eastAsia="方正仿宋_GBK" w:hAnsi="Times New Roman" w:cs="Times New Roman" w:hint="eastAsia"/>
          <w:sz w:val="32"/>
          <w:szCs w:val="32"/>
        </w:rPr>
        <w:t>牢固树立风险意识和底线思维，依法构建管理规范、责任清晰、公开透明、风险可控的地方政府举债融资机制，采取有力举措，加强地方政府债务管理，牢牢守住不发生政府债务风险的底线。</w:t>
      </w:r>
      <w:r>
        <w:rPr>
          <w:rFonts w:ascii="方正楷体_GBK" w:eastAsia="方正楷体_GBK" w:hAnsi="Times New Roman" w:cs="Times New Roman" w:hint="eastAsia"/>
          <w:sz w:val="32"/>
          <w:szCs w:val="32"/>
        </w:rPr>
        <w:t>一是</w:t>
      </w:r>
      <w:r>
        <w:rPr>
          <w:rFonts w:ascii="Times New Roman" w:eastAsia="方正仿宋_GBK" w:hAnsi="Times New Roman" w:cs="Times New Roman" w:hint="eastAsia"/>
          <w:sz w:val="32"/>
          <w:szCs w:val="32"/>
        </w:rPr>
        <w:t>管住不出现新增违规举债。开好“前门”，管好用好新增地方政府债券资金，支持关键领域和薄弱环节。堵住“后门”，严禁出</w:t>
      </w:r>
      <w:r>
        <w:rPr>
          <w:rFonts w:ascii="Times New Roman" w:eastAsia="方正仿宋_GBK" w:hAnsi="Times New Roman" w:cs="Times New Roman" w:hint="eastAsia"/>
          <w:sz w:val="32"/>
          <w:szCs w:val="32"/>
        </w:rPr>
        <w:lastRenderedPageBreak/>
        <w:t>现新增违规举债，对通过国有企业、</w:t>
      </w:r>
      <w:r>
        <w:rPr>
          <w:rFonts w:ascii="Times New Roman" w:eastAsia="方正仿宋_GBK" w:hAnsi="Times New Roman" w:cs="Times New Roman" w:hint="eastAsia"/>
          <w:sz w:val="32"/>
          <w:szCs w:val="32"/>
        </w:rPr>
        <w:t>PPP</w:t>
      </w:r>
      <w:r>
        <w:rPr>
          <w:rFonts w:ascii="Times New Roman" w:eastAsia="方正仿宋_GBK" w:hAnsi="Times New Roman" w:cs="Times New Roman" w:hint="eastAsia"/>
          <w:sz w:val="32"/>
          <w:szCs w:val="32"/>
        </w:rPr>
        <w:t>等变相融资违规举债的，严肃追责问责。</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sz w:val="32"/>
          <w:szCs w:val="32"/>
        </w:rPr>
        <w:t>严控地方政府债务风险。进一步完善法定债务风险评估和预警工作机制，风险预警到区县，按照“一区</w:t>
      </w:r>
      <w:proofErr w:type="gramStart"/>
      <w:r>
        <w:rPr>
          <w:rFonts w:ascii="Times New Roman" w:eastAsia="方正仿宋_GBK" w:hAnsi="Times New Roman" w:cs="Times New Roman" w:hint="eastAsia"/>
          <w:sz w:val="32"/>
          <w:szCs w:val="32"/>
        </w:rPr>
        <w:t>一</w:t>
      </w:r>
      <w:proofErr w:type="gramEnd"/>
      <w:r>
        <w:rPr>
          <w:rFonts w:ascii="Times New Roman" w:eastAsia="方正仿宋_GBK" w:hAnsi="Times New Roman" w:cs="Times New Roman" w:hint="eastAsia"/>
          <w:sz w:val="32"/>
          <w:szCs w:val="32"/>
        </w:rPr>
        <w:t>策”提出控制和化解风险的具体措施。</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按时完成隐性债务化解工作。严格按照隐性债务化解方案，压实部门和各区县主体责任，按月统计、监测、分析各区县各部门隐性债务化解情况，确保完成</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年隐性债务化解任务。对未按时完成化解任务的，严肃追责问责。</w:t>
      </w:r>
      <w:r>
        <w:rPr>
          <w:rFonts w:ascii="方正楷体_GBK" w:eastAsia="方正楷体_GBK" w:hAnsi="Times New Roman" w:cs="Times New Roman" w:hint="eastAsia"/>
          <w:sz w:val="32"/>
          <w:szCs w:val="32"/>
        </w:rPr>
        <w:t>四是</w:t>
      </w:r>
      <w:r>
        <w:rPr>
          <w:rFonts w:ascii="Times New Roman" w:eastAsia="方正仿宋_GBK" w:hAnsi="Times New Roman" w:cs="Times New Roman" w:hint="eastAsia"/>
          <w:sz w:val="32"/>
          <w:szCs w:val="32"/>
        </w:rPr>
        <w:t>严格地方政府债券资金管理。加快债券资金使用进度，对债券资金实施全过程管理和穿透式监管，对违规使用地方政府债券资金的，严肃追责问责。</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深化预算绩效管理。一是</w:t>
      </w:r>
      <w:r>
        <w:rPr>
          <w:rFonts w:ascii="Times New Roman" w:eastAsia="方正仿宋_GBK" w:hAnsi="Times New Roman" w:cs="Times New Roman" w:hint="eastAsia"/>
          <w:sz w:val="32"/>
          <w:szCs w:val="32"/>
        </w:rPr>
        <w:t>强化政府收支预算绩效管理。完善对区县财政运行综合绩效评价标准，全面、综合、定量分析评价各区县财政运行综合情况，推动各区县根据全市统一安排部署持续提高财政资源配置效率，增强财政可持续性。</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sz w:val="32"/>
          <w:szCs w:val="32"/>
        </w:rPr>
        <w:t>细化部门整体预算绩效管理。落实部门单位预算绩效主体责任，以部门单位整体预算收支为主线，综合衡量部门单位运行成本、管理效率，评价履职效能及核心业务实施成效。</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深化项目支出预算绩效管理。紧抓绩效管理源头，将事前绩效评估、绩效目标设置作为预算申请的前置条件。健全绩效监控管理工作机制，充分利用监控手段，强化预算执行过程监管。扩大重点项目绩效评价范围，做实评价结果与预算安排挂钩机制，提高资金使用效益。</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lastRenderedPageBreak/>
        <w:t>切实兜牢基层“三保”底线。一是</w:t>
      </w:r>
      <w:r>
        <w:rPr>
          <w:rFonts w:ascii="Times New Roman" w:eastAsia="方正仿宋_GBK" w:hAnsi="Times New Roman" w:cs="Times New Roman" w:hint="eastAsia"/>
          <w:sz w:val="32"/>
          <w:szCs w:val="32"/>
        </w:rPr>
        <w:t>加强</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年区县“保基本民生、保工资、保运转”预算编制审核工作，全面审核各区县</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年“三保”支出预算安排情况，确保区县足额编制“三保”支出预算。</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sz w:val="32"/>
          <w:szCs w:val="32"/>
        </w:rPr>
        <w:t>坚决硬化“三保”预算执行约束。区县各部门、各单位必须严格执行经批准的预算，加强预算支出管理，不得擅自扩大保障范围和改变“三保”支出用途，严禁通过压减工资等“三保”资金用于偿债或项目建设。</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强化区县“三保”预算执行监督。划分风险等级动态监控，对高风险区县重点关注，夯实预警机制，排查核</w:t>
      </w:r>
      <w:proofErr w:type="gramStart"/>
      <w:r>
        <w:rPr>
          <w:rFonts w:ascii="Times New Roman" w:eastAsia="方正仿宋_GBK" w:hAnsi="Times New Roman" w:cs="Times New Roman" w:hint="eastAsia"/>
          <w:sz w:val="32"/>
          <w:szCs w:val="32"/>
        </w:rPr>
        <w:t>实风险</w:t>
      </w:r>
      <w:proofErr w:type="gramEnd"/>
      <w:r>
        <w:rPr>
          <w:rFonts w:ascii="Times New Roman" w:eastAsia="方正仿宋_GBK" w:hAnsi="Times New Roman" w:cs="Times New Roman" w:hint="eastAsia"/>
          <w:sz w:val="32"/>
          <w:szCs w:val="32"/>
        </w:rPr>
        <w:t>隐患，及时启动应急处置措施。加强预算执行情况日常监控，建立定期报告制度，重点关注教师、离退休人员等群体的工资福利和民生款项发放情况。</w:t>
      </w:r>
      <w:r>
        <w:rPr>
          <w:rFonts w:ascii="方正楷体_GBK" w:eastAsia="方正楷体_GBK" w:hAnsi="Times New Roman" w:cs="Times New Roman" w:hint="eastAsia"/>
          <w:sz w:val="32"/>
          <w:szCs w:val="32"/>
        </w:rPr>
        <w:t>四是</w:t>
      </w:r>
      <w:r>
        <w:rPr>
          <w:rFonts w:ascii="Times New Roman" w:eastAsia="方正仿宋_GBK" w:hAnsi="Times New Roman" w:cs="Times New Roman" w:hint="eastAsia"/>
          <w:sz w:val="32"/>
          <w:szCs w:val="32"/>
        </w:rPr>
        <w:t>注重加强普惠性、基础性、兜底性民生建设，强化财政资金的精准投放、分类保障，继续清理规范过高承诺、过度保障的支出政策。</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深入推进法治财政建设。一是</w:t>
      </w:r>
      <w:r>
        <w:rPr>
          <w:rFonts w:ascii="Times New Roman" w:eastAsia="方正仿宋_GBK" w:hAnsi="Times New Roman" w:cs="Times New Roman" w:hint="eastAsia"/>
          <w:sz w:val="32"/>
          <w:szCs w:val="32"/>
        </w:rPr>
        <w:t>坚持依法理财，严格执行预算法、政府采购法、会计法、预算法实施条例、行政事业单位资产管理、国库集中支付管理、财政账户管理等法律法规和政策制度，做到依法理财，切实提高财政治理能力。</w:t>
      </w:r>
      <w:r>
        <w:rPr>
          <w:rFonts w:ascii="方正楷体_GBK" w:eastAsia="方正楷体_GBK" w:hAnsi="Times New Roman" w:cs="Times New Roman" w:hint="eastAsia"/>
          <w:sz w:val="32"/>
          <w:szCs w:val="32"/>
        </w:rPr>
        <w:t>二是</w:t>
      </w:r>
      <w:r>
        <w:rPr>
          <w:rFonts w:ascii="Times New Roman" w:eastAsia="方正仿宋_GBK" w:hAnsi="Times New Roman" w:cs="Times New Roman" w:hint="eastAsia"/>
          <w:sz w:val="32"/>
          <w:szCs w:val="32"/>
        </w:rPr>
        <w:t>自觉接受社会各界监督。支持和配合人大依法开展预算审查监督，落实人大预算审查监督重点向支出预算和政策拓展，自觉接受预算决算审查监督。紧紧围绕贯彻落实自治区重大决策部署、重大支出政策实施，完善预算报告和草案编制，提高支出预算和政策的科学性有效性。认真落实人大及</w:t>
      </w:r>
      <w:r>
        <w:rPr>
          <w:rFonts w:ascii="Times New Roman" w:eastAsia="方正仿宋_GBK" w:hAnsi="Times New Roman" w:cs="Times New Roman" w:hint="eastAsia"/>
          <w:sz w:val="32"/>
          <w:szCs w:val="32"/>
        </w:rPr>
        <w:lastRenderedPageBreak/>
        <w:t>其常委会有关预算决算决议。积极配合推进预算联网监督。做好国有资产管理情况综合报告和相关专项报告工作。</w:t>
      </w:r>
      <w:r>
        <w:rPr>
          <w:rFonts w:ascii="方正楷体_GBK" w:eastAsia="方正楷体_GBK" w:hAnsi="Times New Roman" w:cs="Times New Roman" w:hint="eastAsia"/>
          <w:sz w:val="32"/>
          <w:szCs w:val="32"/>
        </w:rPr>
        <w:t>三是</w:t>
      </w:r>
      <w:r>
        <w:rPr>
          <w:rFonts w:ascii="Times New Roman" w:eastAsia="方正仿宋_GBK" w:hAnsi="Times New Roman" w:cs="Times New Roman" w:hint="eastAsia"/>
          <w:sz w:val="32"/>
          <w:szCs w:val="32"/>
        </w:rPr>
        <w:t>积极支持和配合审计、巡视巡察、督查等检查监督。依法自觉接受监督，认真做好发现问题的整改，做到立行立改、边查边改、彻底整改，对屡查屡犯的严肃追责。注重审计结果应用，完善政策制度，提升财政管理水平。</w:t>
      </w:r>
      <w:r>
        <w:rPr>
          <w:rFonts w:ascii="方正楷体_GBK" w:eastAsia="方正楷体_GBK" w:hAnsi="Times New Roman" w:cs="Times New Roman" w:hint="eastAsia"/>
          <w:sz w:val="32"/>
          <w:szCs w:val="32"/>
        </w:rPr>
        <w:t>四是</w:t>
      </w:r>
      <w:r>
        <w:rPr>
          <w:rFonts w:ascii="Times New Roman" w:eastAsia="方正仿宋_GBK" w:hAnsi="Times New Roman" w:cs="Times New Roman" w:hint="eastAsia"/>
          <w:sz w:val="32"/>
          <w:szCs w:val="32"/>
        </w:rPr>
        <w:t>加强财政内控监督。完善内控制度，将内控监督嵌入财政主体业务，加强对预算编制、预算执行、预算公开、政府采购、资产管理、政府债务管理等方面的全过程监督。依法依规查处财政违法行为，有效防范和化解各项财政风险，确保财政资金安全运行。</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Cs/>
          <w:snapToGrid w:val="0"/>
          <w:kern w:val="0"/>
          <w:sz w:val="32"/>
          <w:szCs w:val="24"/>
        </w:rPr>
        <w:t>各位代表，全面做好</w:t>
      </w:r>
      <w:r>
        <w:rPr>
          <w:rFonts w:ascii="Times New Roman" w:eastAsia="方正仿宋_GBK" w:hAnsi="Times New Roman" w:cs="Times New Roman" w:hint="eastAsia"/>
          <w:bCs/>
          <w:snapToGrid w:val="0"/>
          <w:kern w:val="0"/>
          <w:sz w:val="32"/>
          <w:szCs w:val="24"/>
        </w:rPr>
        <w:t>2021</w:t>
      </w:r>
      <w:r>
        <w:rPr>
          <w:rFonts w:ascii="Times New Roman" w:eastAsia="方正仿宋_GBK" w:hAnsi="Times New Roman" w:cs="Times New Roman" w:hint="eastAsia"/>
          <w:bCs/>
          <w:snapToGrid w:val="0"/>
          <w:kern w:val="0"/>
          <w:sz w:val="32"/>
          <w:szCs w:val="24"/>
        </w:rPr>
        <w:t>年财政收支预算工作，责任重大，使命光荣。我们将在市委的坚强领导下，自觉接受市人大和社会各界的监督指导，虚心听取各方面意见建议，</w:t>
      </w:r>
      <w:r>
        <w:rPr>
          <w:rFonts w:ascii="Times New Roman" w:eastAsia="方正仿宋_GBK" w:hAnsi="Times New Roman" w:cs="Times New Roman" w:hint="eastAsia"/>
          <w:sz w:val="32"/>
          <w:szCs w:val="32"/>
        </w:rPr>
        <w:t>推进财政工作形成可持续、高质量发展的良好格局，为实现经济行稳致远、社会安定和谐奠定坚实财力基础。</w:t>
      </w:r>
    </w:p>
    <w:p w:rsidR="00AE529C" w:rsidRDefault="00AE529C">
      <w:pPr>
        <w:widowControl/>
        <w:spacing w:line="460" w:lineRule="exact"/>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仿宋"/>
          <w:sz w:val="32"/>
          <w:szCs w:val="32"/>
        </w:rPr>
      </w:pPr>
    </w:p>
    <w:tbl>
      <w:tblPr>
        <w:tblW w:w="8620" w:type="dxa"/>
        <w:tblInd w:w="93" w:type="dxa"/>
        <w:tblLayout w:type="fixed"/>
        <w:tblLook w:val="04A0" w:firstRow="1" w:lastRow="0" w:firstColumn="1" w:lastColumn="0" w:noHBand="0" w:noVBand="1"/>
      </w:tblPr>
      <w:tblGrid>
        <w:gridCol w:w="3559"/>
        <w:gridCol w:w="1985"/>
        <w:gridCol w:w="1701"/>
        <w:gridCol w:w="992"/>
        <w:gridCol w:w="383"/>
      </w:tblGrid>
      <w:tr w:rsidR="00AE529C">
        <w:trPr>
          <w:trHeight w:val="435"/>
        </w:trPr>
        <w:tc>
          <w:tcPr>
            <w:tcW w:w="8620" w:type="dxa"/>
            <w:gridSpan w:val="5"/>
            <w:tcBorders>
              <w:top w:val="nil"/>
              <w:left w:val="nil"/>
              <w:bottom w:val="nil"/>
              <w:right w:val="nil"/>
            </w:tcBorders>
            <w:shd w:val="clear" w:color="auto" w:fill="auto"/>
            <w:noWrap/>
            <w:vAlign w:val="center"/>
          </w:tcPr>
          <w:p w:rsidR="00AE529C" w:rsidRDefault="005F6D8D">
            <w:pPr>
              <w:widowControl/>
              <w:spacing w:line="460" w:lineRule="exact"/>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 xml:space="preserve">第二部分  </w:t>
            </w:r>
          </w:p>
          <w:p w:rsidR="00AE529C" w:rsidRDefault="00AE529C">
            <w:pPr>
              <w:widowControl/>
              <w:spacing w:line="460" w:lineRule="exact"/>
              <w:jc w:val="center"/>
              <w:outlineLvl w:val="1"/>
              <w:rPr>
                <w:rFonts w:ascii="方正小标宋_GBK" w:eastAsia="方正小标宋_GBK" w:hAnsi="宋体"/>
                <w:kern w:val="0"/>
                <w:sz w:val="44"/>
                <w:szCs w:val="44"/>
              </w:rPr>
            </w:pPr>
          </w:p>
          <w:p w:rsidR="00AE529C" w:rsidRDefault="005F6D8D">
            <w:pPr>
              <w:widowControl/>
              <w:spacing w:line="460" w:lineRule="exact"/>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一般公共预算公开表</w:t>
            </w:r>
          </w:p>
          <w:p w:rsidR="00AE529C" w:rsidRDefault="005F6D8D">
            <w:pPr>
              <w:spacing w:line="600" w:lineRule="exact"/>
              <w:rPr>
                <w:rFonts w:ascii="方正仿宋_GBK" w:eastAsia="方正仿宋_GBK" w:hAnsi="仿宋"/>
                <w:sz w:val="32"/>
                <w:szCs w:val="32"/>
              </w:rPr>
            </w:pPr>
            <w:r>
              <w:rPr>
                <w:rFonts w:ascii="方正仿宋_GBK" w:eastAsia="方正仿宋_GBK" w:hAnsi="仿宋" w:hint="eastAsia"/>
                <w:sz w:val="32"/>
                <w:szCs w:val="32"/>
              </w:rPr>
              <w:t>表</w:t>
            </w:r>
            <w:proofErr w:type="gramStart"/>
            <w:r>
              <w:rPr>
                <w:rFonts w:ascii="方正仿宋_GBK" w:eastAsia="方正仿宋_GBK" w:hAnsi="仿宋" w:hint="eastAsia"/>
                <w:sz w:val="32"/>
                <w:szCs w:val="32"/>
              </w:rPr>
              <w:t>一</w:t>
            </w:r>
            <w:proofErr w:type="gramEnd"/>
            <w:r>
              <w:rPr>
                <w:rFonts w:ascii="方正仿宋_GBK" w:eastAsia="方正仿宋_GBK" w:hAnsi="仿宋" w:hint="eastAsia"/>
                <w:sz w:val="32"/>
                <w:szCs w:val="32"/>
              </w:rPr>
              <w:t>：</w:t>
            </w:r>
          </w:p>
          <w:p w:rsidR="00AE529C" w:rsidRDefault="005F6D8D">
            <w:pPr>
              <w:spacing w:line="600" w:lineRule="exact"/>
              <w:jc w:val="center"/>
              <w:rPr>
                <w:rFonts w:ascii="方正小标宋_GBK" w:eastAsia="方正小标宋_GBK" w:hAnsi="宋体"/>
                <w:kern w:val="0"/>
                <w:sz w:val="32"/>
                <w:szCs w:val="32"/>
              </w:rPr>
            </w:pPr>
            <w:r>
              <w:rPr>
                <w:rFonts w:ascii="方正小标宋_GBK" w:eastAsia="方正小标宋_GBK" w:hAnsi="宋体" w:hint="eastAsia"/>
                <w:kern w:val="0"/>
                <w:sz w:val="32"/>
                <w:szCs w:val="32"/>
              </w:rPr>
              <w:t>全市一般公共预算收入表</w:t>
            </w:r>
          </w:p>
          <w:p w:rsidR="00AE529C" w:rsidRDefault="005F6D8D">
            <w:pPr>
              <w:spacing w:line="600" w:lineRule="exact"/>
              <w:jc w:val="center"/>
              <w:rPr>
                <w:rFonts w:ascii="方正黑体_GBK" w:eastAsia="方正黑体_GBK" w:hAnsi="宋体"/>
                <w:kern w:val="0"/>
                <w:sz w:val="28"/>
                <w:szCs w:val="28"/>
              </w:rPr>
            </w:pPr>
            <w:r>
              <w:rPr>
                <w:rFonts w:ascii="方正黑体_GBK" w:eastAsia="方正黑体_GBK" w:hAnsi="宋体" w:hint="eastAsia"/>
                <w:kern w:val="0"/>
                <w:sz w:val="20"/>
                <w:szCs w:val="20"/>
              </w:rPr>
              <w:t xml:space="preserve">                           </w:t>
            </w:r>
            <w:r>
              <w:rPr>
                <w:rFonts w:ascii="方正黑体_GBK" w:eastAsia="方正黑体_GBK" w:hAnsi="宋体" w:hint="eastAsia"/>
                <w:kern w:val="0"/>
                <w:sz w:val="28"/>
                <w:szCs w:val="28"/>
              </w:rPr>
              <w:t xml:space="preserve">                         </w:t>
            </w:r>
            <w:r>
              <w:rPr>
                <w:rFonts w:ascii="方正黑体_GBK" w:eastAsia="方正黑体_GBK" w:hAnsi="宋体" w:hint="eastAsia"/>
                <w:kern w:val="0"/>
                <w:sz w:val="24"/>
                <w:szCs w:val="28"/>
              </w:rPr>
              <w:t>单位：万元</w:t>
            </w:r>
          </w:p>
          <w:tbl>
            <w:tblPr>
              <w:tblW w:w="8119" w:type="dxa"/>
              <w:tblLayout w:type="fixed"/>
              <w:tblLook w:val="04A0" w:firstRow="1" w:lastRow="0" w:firstColumn="1" w:lastColumn="0" w:noHBand="0" w:noVBand="1"/>
            </w:tblPr>
            <w:tblGrid>
              <w:gridCol w:w="2841"/>
              <w:gridCol w:w="2139"/>
              <w:gridCol w:w="2087"/>
              <w:gridCol w:w="1052"/>
            </w:tblGrid>
            <w:tr w:rsidR="00AE529C">
              <w:trPr>
                <w:trHeight w:val="671"/>
              </w:trPr>
              <w:tc>
                <w:tcPr>
                  <w:tcW w:w="2841" w:type="dxa"/>
                  <w:tcBorders>
                    <w:top w:val="single" w:sz="8" w:space="0" w:color="auto"/>
                    <w:left w:val="single" w:sz="8" w:space="0" w:color="auto"/>
                    <w:bottom w:val="single" w:sz="8" w:space="0" w:color="auto"/>
                    <w:right w:val="single" w:sz="4" w:space="0" w:color="auto"/>
                  </w:tcBorders>
                  <w:shd w:val="clear" w:color="auto" w:fill="auto"/>
                  <w:noWrap/>
                  <w:vAlign w:val="center"/>
                </w:tcPr>
                <w:p w:rsidR="00AE529C" w:rsidRDefault="005F6D8D">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项      目</w:t>
                  </w:r>
                </w:p>
              </w:tc>
              <w:tc>
                <w:tcPr>
                  <w:tcW w:w="2139"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bCs/>
                      <w:kern w:val="0"/>
                      <w:sz w:val="22"/>
                    </w:rPr>
                  </w:pPr>
                  <w:r>
                    <w:rPr>
                      <w:rFonts w:asciiTheme="minorEastAsia" w:hAnsiTheme="minorEastAsia" w:cs="宋体" w:hint="eastAsia"/>
                      <w:b/>
                      <w:bCs/>
                      <w:kern w:val="0"/>
                      <w:sz w:val="22"/>
                    </w:rPr>
                    <w:t>2020年预计完成数</w:t>
                  </w:r>
                </w:p>
              </w:tc>
              <w:tc>
                <w:tcPr>
                  <w:tcW w:w="2087"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bCs/>
                      <w:kern w:val="0"/>
                      <w:sz w:val="22"/>
                    </w:rPr>
                  </w:pPr>
                  <w:r>
                    <w:rPr>
                      <w:rFonts w:asciiTheme="minorEastAsia" w:hAnsiTheme="minorEastAsia" w:cs="宋体" w:hint="eastAsia"/>
                      <w:b/>
                      <w:bCs/>
                      <w:kern w:val="0"/>
                      <w:sz w:val="22"/>
                    </w:rPr>
                    <w:t>2021年预算数</w:t>
                  </w:r>
                </w:p>
              </w:tc>
              <w:tc>
                <w:tcPr>
                  <w:tcW w:w="1052" w:type="dxa"/>
                  <w:tcBorders>
                    <w:top w:val="single" w:sz="8" w:space="0" w:color="auto"/>
                    <w:left w:val="nil"/>
                    <w:bottom w:val="single" w:sz="8" w:space="0" w:color="auto"/>
                    <w:right w:val="single" w:sz="8" w:space="0" w:color="auto"/>
                  </w:tcBorders>
                  <w:shd w:val="clear" w:color="auto" w:fill="auto"/>
                  <w:vAlign w:val="center"/>
                </w:tcPr>
                <w:p w:rsidR="00AE529C" w:rsidRDefault="005F6D8D">
                  <w:pPr>
                    <w:widowControl/>
                    <w:spacing w:line="360" w:lineRule="auto"/>
                    <w:jc w:val="center"/>
                    <w:rPr>
                      <w:rFonts w:asciiTheme="minorEastAsia" w:hAnsiTheme="minorEastAsia" w:cs="宋体"/>
                      <w:b/>
                      <w:bCs/>
                      <w:kern w:val="0"/>
                      <w:sz w:val="22"/>
                    </w:rPr>
                  </w:pPr>
                  <w:r>
                    <w:rPr>
                      <w:rFonts w:asciiTheme="minorEastAsia" w:hAnsiTheme="minorEastAsia" w:cs="宋体" w:hint="eastAsia"/>
                      <w:b/>
                      <w:bCs/>
                      <w:kern w:val="0"/>
                      <w:sz w:val="22"/>
                    </w:rPr>
                    <w:t>增减%</w:t>
                  </w:r>
                </w:p>
              </w:tc>
            </w:tr>
            <w:tr w:rsidR="00AE529C">
              <w:trPr>
                <w:trHeight w:val="397"/>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宋体" w:eastAsia="宋体" w:hAnsi="宋体" w:cs="宋体"/>
                      <w:b/>
                      <w:bCs/>
                      <w:kern w:val="0"/>
                      <w:sz w:val="22"/>
                    </w:rPr>
                  </w:pPr>
                  <w:r>
                    <w:rPr>
                      <w:rFonts w:ascii="宋体" w:eastAsia="宋体" w:hAnsi="宋体" w:cs="宋体" w:hint="eastAsia"/>
                      <w:b/>
                      <w:bCs/>
                      <w:kern w:val="0"/>
                      <w:sz w:val="22"/>
                    </w:rPr>
                    <w:t>一、税收收入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 xml:space="preserve">2,472,189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 xml:space="preserve">2,805,300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 xml:space="preserve">13.5 </w:t>
                  </w:r>
                </w:p>
              </w:tc>
            </w:tr>
            <w:tr w:rsidR="00AE529C">
              <w:trPr>
                <w:trHeight w:hRule="exact" w:val="634"/>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增值税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957,372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1,102,200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15.1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宋体" w:eastAsia="宋体" w:hAnsi="宋体" w:cs="宋体"/>
                      <w:kern w:val="0"/>
                      <w:sz w:val="22"/>
                    </w:rPr>
                  </w:pPr>
                  <w:r>
                    <w:rPr>
                      <w:rFonts w:ascii="宋体" w:eastAsia="宋体" w:hAnsi="宋体" w:cs="宋体" w:hint="eastAsia"/>
                      <w:kern w:val="0"/>
                      <w:sz w:val="22"/>
                    </w:rPr>
                    <w:t xml:space="preserve">       企业所得税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388,945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443,500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14.0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个人所得税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159,111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176,270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10.8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资源税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7,803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8,180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4.8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城市维护建设税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166,972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189,350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13.4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房产税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146,818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165,450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12.7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印花税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85,655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96,140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12.2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城镇土地使用税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64,514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79,500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23.2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土地增值税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113,643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135,970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19.6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车船税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52,012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55,770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7.2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耕地占用税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91,417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96,070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5.1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契税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235,116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254,500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8.2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环境保护税</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2,331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2,400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3.0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其他税收</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480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-100.0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宋体" w:eastAsia="宋体" w:hAnsi="宋体" w:cs="宋体"/>
                      <w:b/>
                      <w:bCs/>
                      <w:kern w:val="0"/>
                      <w:sz w:val="22"/>
                    </w:rPr>
                  </w:pPr>
                  <w:r>
                    <w:rPr>
                      <w:rFonts w:ascii="宋体" w:eastAsia="宋体" w:hAnsi="宋体" w:cs="宋体" w:hint="eastAsia"/>
                      <w:b/>
                      <w:bCs/>
                      <w:kern w:val="0"/>
                      <w:sz w:val="22"/>
                    </w:rPr>
                    <w:lastRenderedPageBreak/>
                    <w:t>二、非税收入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 xml:space="preserve">1,454,189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 xml:space="preserve">1,356,700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-6.7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专项收入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703,255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713,360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1.4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left"/>
                    <w:rPr>
                      <w:rFonts w:ascii="Times New Roman" w:eastAsia="宋体" w:hAnsi="Times New Roman" w:cs="Times New Roman"/>
                      <w:kern w:val="0"/>
                      <w:sz w:val="22"/>
                    </w:rPr>
                  </w:pPr>
                  <w:r>
                    <w:rPr>
                      <w:rFonts w:ascii="宋体" w:eastAsia="宋体" w:hAnsi="宋体" w:cs="Times New Roman" w:hint="eastAsia"/>
                      <w:kern w:val="0"/>
                      <w:sz w:val="22"/>
                    </w:rPr>
                    <w:t>其中：教育费附加收入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71,658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79,050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10.3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地方教育附加收入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55,880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62,230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11.4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rPr>
                    <w:t>文化事业建设费收入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残疾人就业保障金</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16,843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17,920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6.4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教育资金收入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278,818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276,430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-0.9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农田水利建设资金</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278,818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276,430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-0.9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宋体" w:eastAsia="宋体" w:hAnsi="宋体" w:cs="Times New Roman" w:hint="eastAsia"/>
                      <w:kern w:val="0"/>
                      <w:sz w:val="22"/>
                    </w:rPr>
                    <w:t>森林植被恢复费</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711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750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5.5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r>
                    <w:rPr>
                      <w:rFonts w:ascii="Times New Roman" w:eastAsia="宋体" w:hAnsi="Times New Roman" w:cs="Times New Roman"/>
                      <w:kern w:val="0"/>
                      <w:sz w:val="22"/>
                    </w:rPr>
                    <w:t>其他专项收入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527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 xml:space="preserve">              550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4.4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行政事业性收费收入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117,577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182,560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55.3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罚没收入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97,171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124,470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28.1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国有资本经营收入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197,187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112,950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-42.7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00"/>
                    <w:jc w:val="left"/>
                    <w:rPr>
                      <w:rFonts w:ascii="Times New Roman" w:eastAsia="宋体" w:hAnsi="Times New Roman" w:cs="Times New Roman"/>
                      <w:kern w:val="0"/>
                      <w:sz w:val="22"/>
                    </w:rPr>
                  </w:pPr>
                  <w:r>
                    <w:rPr>
                      <w:rFonts w:ascii="Times New Roman" w:eastAsia="宋体" w:hAnsi="Times New Roman" w:cs="Times New Roman"/>
                      <w:kern w:val="0"/>
                      <w:sz w:val="20"/>
                    </w:rPr>
                    <w:t>国有资源资产有偿使用收入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185,656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100,280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-46.0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捐赠收入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34,628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100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-99.7 </w:t>
                  </w:r>
                </w:p>
              </w:tc>
            </w:tr>
            <w:tr w:rsidR="00AE529C">
              <w:trPr>
                <w:trHeight w:val="375"/>
              </w:trPr>
              <w:tc>
                <w:tcPr>
                  <w:tcW w:w="284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政府住房基金收入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72,473 </w:t>
                  </w:r>
                </w:p>
              </w:tc>
              <w:tc>
                <w:tcPr>
                  <w:tcW w:w="2087"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70,000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-3.4 </w:t>
                  </w:r>
                </w:p>
              </w:tc>
            </w:tr>
            <w:tr w:rsidR="00AE529C">
              <w:trPr>
                <w:trHeight w:val="375"/>
              </w:trPr>
              <w:tc>
                <w:tcPr>
                  <w:tcW w:w="2841" w:type="dxa"/>
                  <w:tcBorders>
                    <w:top w:val="nil"/>
                    <w:left w:val="single" w:sz="8" w:space="0" w:color="auto"/>
                    <w:bottom w:val="nil"/>
                    <w:right w:val="single" w:sz="4" w:space="0" w:color="auto"/>
                  </w:tcBorders>
                  <w:shd w:val="clear" w:color="auto" w:fill="auto"/>
                  <w:noWrap/>
                  <w:vAlign w:val="center"/>
                </w:tcPr>
                <w:p w:rsidR="00AE529C" w:rsidRDefault="005F6D8D">
                  <w:pPr>
                    <w:widowControl/>
                    <w:spacing w:line="480" w:lineRule="auto"/>
                    <w:ind w:firstLineChars="100" w:firstLine="220"/>
                    <w:jc w:val="left"/>
                    <w:rPr>
                      <w:rFonts w:ascii="Times New Roman" w:eastAsia="宋体" w:hAnsi="Times New Roman" w:cs="Times New Roman"/>
                      <w:kern w:val="0"/>
                      <w:sz w:val="22"/>
                    </w:rPr>
                  </w:pPr>
                  <w:r>
                    <w:rPr>
                      <w:rFonts w:ascii="Times New Roman" w:eastAsia="宋体" w:hAnsi="Times New Roman" w:cs="Times New Roman"/>
                      <w:kern w:val="0"/>
                      <w:sz w:val="22"/>
                    </w:rPr>
                    <w:t>其他收入</w:t>
                  </w:r>
                </w:p>
              </w:tc>
              <w:tc>
                <w:tcPr>
                  <w:tcW w:w="213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46,242 </w:t>
                  </w:r>
                </w:p>
              </w:tc>
              <w:tc>
                <w:tcPr>
                  <w:tcW w:w="2087" w:type="dxa"/>
                  <w:tcBorders>
                    <w:top w:val="nil"/>
                    <w:left w:val="nil"/>
                    <w:bottom w:val="nil"/>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52,980 </w:t>
                  </w:r>
                </w:p>
              </w:tc>
              <w:tc>
                <w:tcPr>
                  <w:tcW w:w="105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 xml:space="preserve">14.6 </w:t>
                  </w:r>
                </w:p>
              </w:tc>
            </w:tr>
            <w:tr w:rsidR="00AE529C">
              <w:trPr>
                <w:trHeight w:val="474"/>
              </w:trPr>
              <w:tc>
                <w:tcPr>
                  <w:tcW w:w="2841" w:type="dxa"/>
                  <w:tcBorders>
                    <w:top w:val="single" w:sz="8" w:space="0" w:color="auto"/>
                    <w:left w:val="single" w:sz="8" w:space="0" w:color="auto"/>
                    <w:bottom w:val="single" w:sz="8" w:space="0" w:color="auto"/>
                    <w:right w:val="single" w:sz="4" w:space="0" w:color="auto"/>
                  </w:tcBorders>
                  <w:shd w:val="clear" w:color="auto" w:fill="auto"/>
                  <w:noWrap/>
                  <w:vAlign w:val="center"/>
                </w:tcPr>
                <w:p w:rsidR="00AE529C" w:rsidRDefault="005F6D8D">
                  <w:pPr>
                    <w:widowControl/>
                    <w:spacing w:line="480" w:lineRule="auto"/>
                    <w:jc w:val="center"/>
                    <w:rPr>
                      <w:rFonts w:ascii="宋体" w:eastAsia="宋体" w:hAnsi="宋体" w:cs="宋体"/>
                      <w:b/>
                      <w:bCs/>
                      <w:kern w:val="0"/>
                      <w:sz w:val="22"/>
                    </w:rPr>
                  </w:pPr>
                  <w:r>
                    <w:rPr>
                      <w:rFonts w:ascii="宋体" w:eastAsia="宋体" w:hAnsi="宋体" w:cs="宋体" w:hint="eastAsia"/>
                      <w:b/>
                      <w:bCs/>
                      <w:kern w:val="0"/>
                      <w:sz w:val="22"/>
                    </w:rPr>
                    <w:t>一般公共预算收入</w:t>
                  </w:r>
                </w:p>
              </w:tc>
              <w:tc>
                <w:tcPr>
                  <w:tcW w:w="2139"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 xml:space="preserve">3,926,378 </w:t>
                  </w:r>
                </w:p>
              </w:tc>
              <w:tc>
                <w:tcPr>
                  <w:tcW w:w="2087"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 xml:space="preserve">4,162,000 </w:t>
                  </w:r>
                </w:p>
              </w:tc>
              <w:tc>
                <w:tcPr>
                  <w:tcW w:w="1052" w:type="dxa"/>
                  <w:tcBorders>
                    <w:top w:val="single" w:sz="8" w:space="0" w:color="auto"/>
                    <w:left w:val="nil"/>
                    <w:bottom w:val="single" w:sz="8"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 xml:space="preserve">6.0 </w:t>
                  </w:r>
                </w:p>
              </w:tc>
            </w:tr>
          </w:tbl>
          <w:p w:rsidR="00AE529C" w:rsidRDefault="00AE529C">
            <w:pPr>
              <w:spacing w:line="600" w:lineRule="exact"/>
              <w:rPr>
                <w:rFonts w:ascii="方正小标宋_GBK" w:eastAsia="方正小标宋_GBK" w:hAnsi="宋体"/>
                <w:kern w:val="0"/>
                <w:sz w:val="32"/>
                <w:szCs w:val="32"/>
              </w:rPr>
            </w:pPr>
          </w:p>
          <w:p w:rsidR="00AE529C" w:rsidRDefault="00AE529C">
            <w:pPr>
              <w:spacing w:line="600" w:lineRule="exact"/>
              <w:rPr>
                <w:rFonts w:ascii="方正小标宋_GBK" w:eastAsia="方正小标宋_GBK" w:hAnsi="宋体"/>
                <w:kern w:val="0"/>
                <w:sz w:val="32"/>
                <w:szCs w:val="32"/>
              </w:rPr>
            </w:pPr>
          </w:p>
          <w:p w:rsidR="00AE529C" w:rsidRDefault="00AE529C">
            <w:pPr>
              <w:spacing w:line="600" w:lineRule="exact"/>
              <w:rPr>
                <w:rFonts w:ascii="方正小标宋_GBK" w:eastAsia="方正小标宋_GBK" w:hAnsi="宋体"/>
                <w:kern w:val="0"/>
                <w:sz w:val="32"/>
                <w:szCs w:val="32"/>
              </w:rPr>
            </w:pPr>
          </w:p>
          <w:p w:rsidR="00AE529C" w:rsidRDefault="00AE529C">
            <w:pPr>
              <w:spacing w:line="600" w:lineRule="exact"/>
              <w:rPr>
                <w:rFonts w:ascii="方正小标宋_GBK" w:eastAsia="方正小标宋_GBK" w:hAnsi="宋体"/>
                <w:kern w:val="0"/>
                <w:sz w:val="32"/>
                <w:szCs w:val="32"/>
              </w:rPr>
            </w:pPr>
          </w:p>
          <w:p w:rsidR="00AE529C" w:rsidRDefault="005F6D8D">
            <w:pPr>
              <w:spacing w:line="600" w:lineRule="exact"/>
              <w:rPr>
                <w:rFonts w:ascii="方正仿宋_GBK" w:eastAsia="方正仿宋_GBK" w:hAnsi="仿宋"/>
                <w:sz w:val="32"/>
                <w:szCs w:val="32"/>
              </w:rPr>
            </w:pPr>
            <w:r>
              <w:rPr>
                <w:rFonts w:ascii="方正仿宋_GBK" w:eastAsia="方正仿宋_GBK" w:hAnsi="仿宋" w:hint="eastAsia"/>
                <w:sz w:val="32"/>
                <w:szCs w:val="32"/>
              </w:rPr>
              <w:lastRenderedPageBreak/>
              <w:t>表二：</w:t>
            </w:r>
          </w:p>
          <w:p w:rsidR="00AE529C" w:rsidRDefault="005F6D8D">
            <w:pPr>
              <w:spacing w:line="600" w:lineRule="exact"/>
              <w:jc w:val="center"/>
              <w:rPr>
                <w:rFonts w:ascii="方正小标宋_GBK" w:eastAsia="方正小标宋_GBK" w:hAnsi="宋体"/>
                <w:kern w:val="0"/>
                <w:sz w:val="32"/>
                <w:szCs w:val="32"/>
              </w:rPr>
            </w:pPr>
            <w:r>
              <w:rPr>
                <w:rFonts w:ascii="方正小标宋_GBK" w:eastAsia="方正小标宋_GBK" w:hAnsi="宋体" w:hint="eastAsia"/>
                <w:kern w:val="0"/>
                <w:sz w:val="32"/>
                <w:szCs w:val="32"/>
              </w:rPr>
              <w:t>市本级一般公共预算收入表</w:t>
            </w:r>
          </w:p>
          <w:p w:rsidR="00AE529C" w:rsidRDefault="005F6D8D">
            <w:pPr>
              <w:spacing w:line="600" w:lineRule="exact"/>
              <w:jc w:val="center"/>
              <w:rPr>
                <w:rFonts w:ascii="方正黑体_GBK" w:eastAsia="方正黑体_GBK" w:hAnsi="宋体"/>
                <w:kern w:val="0"/>
                <w:sz w:val="28"/>
                <w:szCs w:val="28"/>
              </w:rPr>
            </w:pPr>
            <w:r>
              <w:rPr>
                <w:rFonts w:ascii="方正黑体_GBK" w:eastAsia="方正黑体_GBK" w:hAnsi="宋体" w:hint="eastAsia"/>
                <w:kern w:val="0"/>
                <w:sz w:val="24"/>
                <w:szCs w:val="28"/>
              </w:rPr>
              <w:t xml:space="preserve">                                                    单位：万元</w:t>
            </w:r>
          </w:p>
          <w:tbl>
            <w:tblPr>
              <w:tblW w:w="8119" w:type="dxa"/>
              <w:tblLayout w:type="fixed"/>
              <w:tblLook w:val="04A0" w:firstRow="1" w:lastRow="0" w:firstColumn="1" w:lastColumn="0" w:noHBand="0" w:noVBand="1"/>
            </w:tblPr>
            <w:tblGrid>
              <w:gridCol w:w="3158"/>
              <w:gridCol w:w="1962"/>
              <w:gridCol w:w="1723"/>
              <w:gridCol w:w="1276"/>
            </w:tblGrid>
            <w:tr w:rsidR="00AE529C">
              <w:trPr>
                <w:trHeight w:val="645"/>
              </w:trPr>
              <w:tc>
                <w:tcPr>
                  <w:tcW w:w="3158" w:type="dxa"/>
                  <w:tcBorders>
                    <w:top w:val="single" w:sz="8" w:space="0" w:color="auto"/>
                    <w:left w:val="single" w:sz="8" w:space="0" w:color="auto"/>
                    <w:bottom w:val="single" w:sz="8" w:space="0" w:color="auto"/>
                    <w:right w:val="single" w:sz="4" w:space="0" w:color="auto"/>
                  </w:tcBorders>
                  <w:shd w:val="clear" w:color="auto" w:fill="auto"/>
                  <w:noWrap/>
                </w:tcPr>
                <w:p w:rsidR="00AE529C" w:rsidRDefault="005F6D8D">
                  <w:pPr>
                    <w:widowControl/>
                    <w:spacing w:line="50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项      目</w:t>
                  </w:r>
                </w:p>
              </w:tc>
              <w:tc>
                <w:tcPr>
                  <w:tcW w:w="1962" w:type="dxa"/>
                  <w:tcBorders>
                    <w:top w:val="single" w:sz="8" w:space="0" w:color="auto"/>
                    <w:left w:val="nil"/>
                    <w:bottom w:val="single" w:sz="8" w:space="0" w:color="auto"/>
                    <w:right w:val="single" w:sz="4" w:space="0" w:color="auto"/>
                  </w:tcBorders>
                  <w:shd w:val="clear" w:color="auto" w:fill="auto"/>
                  <w:vAlign w:val="center"/>
                </w:tcPr>
                <w:p w:rsidR="00AE529C" w:rsidRDefault="005F6D8D">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2020年预计完成数</w:t>
                  </w:r>
                </w:p>
              </w:tc>
              <w:tc>
                <w:tcPr>
                  <w:tcW w:w="1723"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2021年预算数</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增减%</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jc w:val="left"/>
                    <w:rPr>
                      <w:rFonts w:ascii="宋体" w:eastAsia="宋体" w:hAnsi="宋体" w:cs="宋体"/>
                      <w:b/>
                      <w:bCs/>
                      <w:kern w:val="0"/>
                      <w:szCs w:val="20"/>
                    </w:rPr>
                  </w:pPr>
                  <w:r>
                    <w:rPr>
                      <w:rFonts w:ascii="宋体" w:eastAsia="宋体" w:hAnsi="宋体" w:cs="宋体" w:hint="eastAsia"/>
                      <w:b/>
                      <w:bCs/>
                      <w:kern w:val="0"/>
                      <w:szCs w:val="20"/>
                    </w:rPr>
                    <w:t>一、税收收入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165,016</w:t>
                  </w:r>
                </w:p>
              </w:tc>
              <w:tc>
                <w:tcPr>
                  <w:tcW w:w="1723"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169,400</w:t>
                  </w:r>
                </w:p>
              </w:tc>
              <w:tc>
                <w:tcPr>
                  <w:tcW w:w="1276" w:type="dxa"/>
                  <w:tcBorders>
                    <w:top w:val="nil"/>
                    <w:left w:val="nil"/>
                    <w:bottom w:val="single" w:sz="4" w:space="0" w:color="auto"/>
                    <w:right w:val="single" w:sz="8" w:space="0" w:color="auto"/>
                  </w:tcBorders>
                  <w:shd w:val="clear" w:color="auto" w:fill="auto"/>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2.7</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       </w:t>
                  </w:r>
                  <w:r>
                    <w:rPr>
                      <w:rFonts w:ascii="宋体" w:eastAsia="宋体" w:hAnsi="宋体" w:cs="Times New Roman" w:hint="eastAsia"/>
                      <w:kern w:val="0"/>
                      <w:szCs w:val="20"/>
                    </w:rPr>
                    <w:t>环境保护税</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2,331</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2,400</w:t>
                  </w:r>
                </w:p>
              </w:tc>
              <w:tc>
                <w:tcPr>
                  <w:tcW w:w="1276" w:type="dxa"/>
                  <w:tcBorders>
                    <w:top w:val="nil"/>
                    <w:left w:val="nil"/>
                    <w:bottom w:val="single" w:sz="4" w:space="0" w:color="auto"/>
                    <w:right w:val="single" w:sz="8" w:space="0" w:color="auto"/>
                  </w:tcBorders>
                  <w:shd w:val="clear" w:color="auto" w:fill="auto"/>
                  <w:vAlign w:val="center"/>
                </w:tcPr>
                <w:p w:rsidR="00AE529C" w:rsidRDefault="005F6D8D">
                  <w:pPr>
                    <w:jc w:val="right"/>
                    <w:rPr>
                      <w:rFonts w:asciiTheme="minorEastAsia" w:hAnsiTheme="minorEastAsia" w:cs="宋体"/>
                      <w:sz w:val="22"/>
                    </w:rPr>
                  </w:pPr>
                  <w:r>
                    <w:rPr>
                      <w:rFonts w:asciiTheme="minorEastAsia" w:hAnsiTheme="minorEastAsia" w:hint="eastAsia"/>
                      <w:sz w:val="22"/>
                    </w:rPr>
                    <w:t>3.0</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       </w:t>
                  </w:r>
                  <w:r>
                    <w:rPr>
                      <w:rFonts w:ascii="宋体" w:eastAsia="宋体" w:hAnsi="宋体" w:cs="Times New Roman" w:hint="eastAsia"/>
                      <w:kern w:val="0"/>
                      <w:szCs w:val="20"/>
                    </w:rPr>
                    <w:t>契税</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162,685</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167,000</w:t>
                  </w:r>
                </w:p>
              </w:tc>
              <w:tc>
                <w:tcPr>
                  <w:tcW w:w="1276" w:type="dxa"/>
                  <w:tcBorders>
                    <w:top w:val="nil"/>
                    <w:left w:val="nil"/>
                    <w:bottom w:val="single" w:sz="4" w:space="0" w:color="auto"/>
                    <w:right w:val="single" w:sz="8" w:space="0" w:color="auto"/>
                  </w:tcBorders>
                  <w:shd w:val="clear" w:color="auto" w:fill="auto"/>
                  <w:vAlign w:val="center"/>
                </w:tcPr>
                <w:p w:rsidR="00AE529C" w:rsidRDefault="005F6D8D">
                  <w:pPr>
                    <w:jc w:val="right"/>
                    <w:rPr>
                      <w:rFonts w:asciiTheme="minorEastAsia" w:hAnsiTheme="minorEastAsia" w:cs="宋体"/>
                      <w:sz w:val="22"/>
                    </w:rPr>
                  </w:pPr>
                  <w:r>
                    <w:rPr>
                      <w:rFonts w:asciiTheme="minorEastAsia" w:hAnsiTheme="minorEastAsia" w:hint="eastAsia"/>
                      <w:sz w:val="22"/>
                    </w:rPr>
                    <w:t>2.7</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       </w:t>
                  </w:r>
                  <w:r>
                    <w:rPr>
                      <w:rFonts w:ascii="宋体" w:eastAsia="宋体" w:hAnsi="宋体" w:cs="Times New Roman" w:hint="eastAsia"/>
                      <w:kern w:val="0"/>
                      <w:szCs w:val="20"/>
                    </w:rPr>
                    <w:t>其他税收</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0</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AE529C">
                  <w:pPr>
                    <w:jc w:val="right"/>
                    <w:rPr>
                      <w:rFonts w:asciiTheme="minorEastAsia" w:hAnsiTheme="minorEastAsia" w:cs="宋体"/>
                      <w:sz w:val="22"/>
                    </w:rPr>
                  </w:pPr>
                </w:p>
              </w:tc>
              <w:tc>
                <w:tcPr>
                  <w:tcW w:w="1276" w:type="dxa"/>
                  <w:tcBorders>
                    <w:top w:val="nil"/>
                    <w:left w:val="nil"/>
                    <w:bottom w:val="single" w:sz="4" w:space="0" w:color="auto"/>
                    <w:right w:val="single" w:sz="8" w:space="0" w:color="auto"/>
                  </w:tcBorders>
                  <w:shd w:val="clear" w:color="auto" w:fill="auto"/>
                  <w:vAlign w:val="center"/>
                </w:tcPr>
                <w:p w:rsidR="00AE529C" w:rsidRDefault="00AE529C">
                  <w:pPr>
                    <w:jc w:val="right"/>
                    <w:rPr>
                      <w:rFonts w:asciiTheme="minorEastAsia" w:hAnsiTheme="minorEastAsia" w:cs="宋体"/>
                      <w:sz w:val="22"/>
                    </w:rPr>
                  </w:pP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jc w:val="left"/>
                    <w:rPr>
                      <w:rFonts w:ascii="宋体" w:eastAsia="宋体" w:hAnsi="宋体" w:cs="宋体"/>
                      <w:b/>
                      <w:bCs/>
                      <w:kern w:val="0"/>
                      <w:szCs w:val="20"/>
                    </w:rPr>
                  </w:pPr>
                  <w:r>
                    <w:rPr>
                      <w:rFonts w:ascii="宋体" w:eastAsia="宋体" w:hAnsi="宋体" w:cs="宋体" w:hint="eastAsia"/>
                      <w:b/>
                      <w:bCs/>
                      <w:kern w:val="0"/>
                      <w:szCs w:val="20"/>
                    </w:rPr>
                    <w:t>二、非税收入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661,561</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706,800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6.8</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专项收入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278,965</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299,700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7.4</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宋体" w:eastAsia="宋体" w:hAnsi="宋体" w:cs="Times New Roman" w:hint="eastAsia"/>
                      <w:kern w:val="0"/>
                      <w:szCs w:val="20"/>
                    </w:rPr>
                    <w:t>其中：</w:t>
                  </w:r>
                  <w:r>
                    <w:rPr>
                      <w:rFonts w:ascii="Times New Roman" w:eastAsia="宋体" w:hAnsi="Times New Roman" w:cs="Times New Roman"/>
                      <w:kern w:val="0"/>
                      <w:szCs w:val="20"/>
                    </w:rPr>
                    <w:t xml:space="preserve"> </w:t>
                  </w:r>
                  <w:r>
                    <w:rPr>
                      <w:rFonts w:ascii="宋体" w:eastAsia="宋体" w:hAnsi="宋体" w:cs="Times New Roman" w:hint="eastAsia"/>
                      <w:kern w:val="0"/>
                      <w:szCs w:val="20"/>
                    </w:rPr>
                    <w:t>教育费附加收入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61,200</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78,400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28.1</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       </w:t>
                  </w:r>
                  <w:r>
                    <w:rPr>
                      <w:rFonts w:ascii="宋体" w:eastAsia="宋体" w:hAnsi="宋体" w:cs="Times New Roman" w:hint="eastAsia"/>
                      <w:kern w:val="0"/>
                      <w:szCs w:val="20"/>
                    </w:rPr>
                    <w:t>地方教育附加收入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913</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18,000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1871.5</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       </w:t>
                  </w:r>
                  <w:r>
                    <w:rPr>
                      <w:rFonts w:ascii="宋体" w:eastAsia="宋体" w:hAnsi="宋体" w:cs="Times New Roman" w:hint="eastAsia"/>
                      <w:kern w:val="0"/>
                      <w:szCs w:val="20"/>
                    </w:rPr>
                    <w:t>残疾人就业保障金</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5,614</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6,000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6.9</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       </w:t>
                  </w:r>
                  <w:r>
                    <w:rPr>
                      <w:rFonts w:ascii="宋体" w:eastAsia="宋体" w:hAnsi="宋体" w:cs="Times New Roman" w:hint="eastAsia"/>
                      <w:kern w:val="0"/>
                      <w:szCs w:val="20"/>
                    </w:rPr>
                    <w:t>教育资金收入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105,000</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98,000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-6.7</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       </w:t>
                  </w:r>
                  <w:r>
                    <w:rPr>
                      <w:rFonts w:ascii="宋体" w:eastAsia="宋体" w:hAnsi="宋体" w:cs="Times New Roman" w:hint="eastAsia"/>
                      <w:kern w:val="0"/>
                      <w:szCs w:val="20"/>
                    </w:rPr>
                    <w:t>农田水利建设资金</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105,000</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98,000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-6.7</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       </w:t>
                  </w:r>
                  <w:r>
                    <w:rPr>
                      <w:rFonts w:ascii="宋体" w:eastAsia="宋体" w:hAnsi="宋体" w:cs="Times New Roman" w:hint="eastAsia"/>
                      <w:kern w:val="0"/>
                      <w:szCs w:val="20"/>
                    </w:rPr>
                    <w:t>森林植被恢复费</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711</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750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5.5</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 xml:space="preserve">       </w:t>
                  </w:r>
                  <w:r>
                    <w:rPr>
                      <w:rFonts w:ascii="宋体" w:eastAsia="宋体" w:hAnsi="宋体" w:cs="Times New Roman" w:hint="eastAsia"/>
                      <w:kern w:val="0"/>
                      <w:szCs w:val="20"/>
                    </w:rPr>
                    <w:t>其他专项收入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527</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550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4.4</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行政事业性收费收入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80,830</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150,000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85.6</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罚没收入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74,237</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100,000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34.7</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国有资本经营收入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AE529C">
                  <w:pPr>
                    <w:jc w:val="right"/>
                    <w:rPr>
                      <w:rFonts w:asciiTheme="minorEastAsia" w:hAnsiTheme="minorEastAsia" w:cs="宋体"/>
                      <w:sz w:val="22"/>
                    </w:rPr>
                  </w:pP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国有资源资产有偿使用收入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100,421</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50,000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-50.2</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捐赠收入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30,133</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100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-99.7</w:t>
                  </w:r>
                </w:p>
              </w:tc>
            </w:tr>
            <w:tr w:rsidR="00AE529C">
              <w:trPr>
                <w:trHeight w:val="435"/>
              </w:trPr>
              <w:tc>
                <w:tcPr>
                  <w:tcW w:w="3158"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proofErr w:type="gramStart"/>
                  <w:r>
                    <w:rPr>
                      <w:rFonts w:ascii="Times New Roman" w:eastAsia="宋体" w:hAnsi="Times New Roman" w:cs="Times New Roman"/>
                      <w:kern w:val="0"/>
                      <w:szCs w:val="20"/>
                    </w:rPr>
                    <w:t>政府住</w:t>
                  </w:r>
                  <w:proofErr w:type="gramEnd"/>
                  <w:r>
                    <w:rPr>
                      <w:rFonts w:ascii="Times New Roman" w:eastAsia="宋体" w:hAnsi="Times New Roman" w:cs="Times New Roman"/>
                      <w:kern w:val="0"/>
                      <w:szCs w:val="20"/>
                    </w:rPr>
                    <w:t>房基</w:t>
                  </w:r>
                  <w:r>
                    <w:rPr>
                      <w:rFonts w:ascii="Times New Roman" w:eastAsia="宋体" w:hAnsi="Times New Roman" w:cs="Times New Roman"/>
                      <w:kern w:val="0"/>
                      <w:szCs w:val="20"/>
                    </w:rPr>
                    <w:cr/>
                  </w:r>
                  <w:r>
                    <w:rPr>
                      <w:rFonts w:ascii="Times New Roman" w:eastAsia="宋体" w:hAnsi="Times New Roman" w:cs="Times New Roman"/>
                      <w:kern w:val="0"/>
                      <w:szCs w:val="20"/>
                    </w:rPr>
                    <w:t>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72,436</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70,000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-3.4</w:t>
                  </w:r>
                </w:p>
              </w:tc>
            </w:tr>
            <w:tr w:rsidR="00AE529C">
              <w:trPr>
                <w:trHeight w:val="435"/>
              </w:trPr>
              <w:tc>
                <w:tcPr>
                  <w:tcW w:w="3158" w:type="dxa"/>
                  <w:tcBorders>
                    <w:top w:val="nil"/>
                    <w:left w:val="single" w:sz="8" w:space="0" w:color="auto"/>
                    <w:bottom w:val="nil"/>
                    <w:right w:val="single" w:sz="4" w:space="0" w:color="auto"/>
                  </w:tcBorders>
                  <w:shd w:val="clear" w:color="auto" w:fill="auto"/>
                  <w:noWrap/>
                  <w:vAlign w:val="center"/>
                </w:tcPr>
                <w:p w:rsidR="00AE529C" w:rsidRDefault="005F6D8D">
                  <w:pPr>
                    <w:widowControl/>
                    <w:spacing w:line="500" w:lineRule="exact"/>
                    <w:ind w:firstLineChars="100" w:firstLine="210"/>
                    <w:jc w:val="left"/>
                    <w:rPr>
                      <w:rFonts w:ascii="Times New Roman" w:eastAsia="宋体" w:hAnsi="Times New Roman" w:cs="Times New Roman"/>
                      <w:kern w:val="0"/>
                      <w:szCs w:val="20"/>
                    </w:rPr>
                  </w:pPr>
                  <w:r>
                    <w:rPr>
                      <w:rFonts w:ascii="Times New Roman" w:eastAsia="宋体" w:hAnsi="Times New Roman" w:cs="Times New Roman"/>
                      <w:kern w:val="0"/>
                      <w:szCs w:val="20"/>
                    </w:rPr>
                    <w:t>其他收入</w:t>
                  </w:r>
                </w:p>
              </w:tc>
              <w:tc>
                <w:tcPr>
                  <w:tcW w:w="196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24,539</w:t>
                  </w:r>
                </w:p>
              </w:tc>
              <w:tc>
                <w:tcPr>
                  <w:tcW w:w="1723"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2"/>
                    </w:rPr>
                  </w:pPr>
                  <w:r>
                    <w:rPr>
                      <w:rFonts w:asciiTheme="minorEastAsia" w:hAnsiTheme="minorEastAsia" w:hint="eastAsia"/>
                      <w:color w:val="000000"/>
                      <w:sz w:val="22"/>
                    </w:rPr>
                    <w:t>37,000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50.8</w:t>
                  </w:r>
                </w:p>
              </w:tc>
            </w:tr>
            <w:tr w:rsidR="00AE529C">
              <w:trPr>
                <w:trHeight w:val="435"/>
              </w:trPr>
              <w:tc>
                <w:tcPr>
                  <w:tcW w:w="3158" w:type="dxa"/>
                  <w:tcBorders>
                    <w:top w:val="single" w:sz="8" w:space="0" w:color="auto"/>
                    <w:left w:val="single" w:sz="8" w:space="0" w:color="auto"/>
                    <w:bottom w:val="single" w:sz="8" w:space="0" w:color="auto"/>
                    <w:right w:val="single" w:sz="4" w:space="0" w:color="auto"/>
                  </w:tcBorders>
                  <w:shd w:val="clear" w:color="auto" w:fill="auto"/>
                  <w:noWrap/>
                  <w:vAlign w:val="center"/>
                </w:tcPr>
                <w:p w:rsidR="00AE529C" w:rsidRDefault="005F6D8D">
                  <w:pPr>
                    <w:widowControl/>
                    <w:spacing w:line="500" w:lineRule="exact"/>
                    <w:jc w:val="center"/>
                    <w:rPr>
                      <w:rFonts w:ascii="宋体" w:eastAsia="宋体" w:hAnsi="宋体" w:cs="宋体"/>
                      <w:b/>
                      <w:bCs/>
                      <w:kern w:val="0"/>
                      <w:szCs w:val="20"/>
                    </w:rPr>
                  </w:pPr>
                  <w:r>
                    <w:rPr>
                      <w:rFonts w:ascii="宋体" w:eastAsia="宋体" w:hAnsi="宋体" w:cs="宋体" w:hint="eastAsia"/>
                      <w:b/>
                      <w:bCs/>
                      <w:kern w:val="0"/>
                      <w:szCs w:val="20"/>
                    </w:rPr>
                    <w:t>一般公共预算收入</w:t>
                  </w:r>
                </w:p>
              </w:tc>
              <w:tc>
                <w:tcPr>
                  <w:tcW w:w="1962"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826,577</w:t>
                  </w:r>
                </w:p>
              </w:tc>
              <w:tc>
                <w:tcPr>
                  <w:tcW w:w="1723"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876,200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6.0</w:t>
                  </w:r>
                </w:p>
              </w:tc>
            </w:tr>
          </w:tbl>
          <w:p w:rsidR="00AE529C" w:rsidRDefault="00AE529C">
            <w:pPr>
              <w:spacing w:line="600" w:lineRule="exact"/>
              <w:rPr>
                <w:rFonts w:ascii="方正小标宋_GBK" w:eastAsia="方正小标宋_GBK" w:hAnsi="宋体"/>
                <w:kern w:val="0"/>
                <w:sz w:val="32"/>
                <w:szCs w:val="32"/>
              </w:rPr>
            </w:pPr>
          </w:p>
          <w:p w:rsidR="00AE529C" w:rsidRDefault="005F6D8D">
            <w:pPr>
              <w:spacing w:line="600" w:lineRule="exact"/>
              <w:rPr>
                <w:rFonts w:ascii="方正仿宋_GBK" w:eastAsia="方正仿宋_GBK" w:hAnsi="仿宋"/>
                <w:sz w:val="32"/>
                <w:szCs w:val="32"/>
              </w:rPr>
            </w:pPr>
            <w:r>
              <w:rPr>
                <w:rFonts w:ascii="方正仿宋_GBK" w:eastAsia="方正仿宋_GBK" w:hAnsi="仿宋" w:hint="eastAsia"/>
                <w:sz w:val="32"/>
                <w:szCs w:val="32"/>
              </w:rPr>
              <w:lastRenderedPageBreak/>
              <w:t>表三：</w:t>
            </w:r>
          </w:p>
          <w:p w:rsidR="00AE529C" w:rsidRDefault="005F6D8D">
            <w:pPr>
              <w:spacing w:line="600" w:lineRule="exact"/>
              <w:jc w:val="center"/>
              <w:rPr>
                <w:rFonts w:ascii="方正小标宋_GBK" w:eastAsia="方正小标宋_GBK" w:hAnsi="宋体"/>
                <w:kern w:val="0"/>
                <w:sz w:val="32"/>
                <w:szCs w:val="32"/>
              </w:rPr>
            </w:pPr>
            <w:r>
              <w:rPr>
                <w:rFonts w:ascii="方正小标宋_GBK" w:eastAsia="方正小标宋_GBK" w:hAnsi="宋体" w:hint="eastAsia"/>
                <w:kern w:val="0"/>
                <w:sz w:val="32"/>
                <w:szCs w:val="32"/>
              </w:rPr>
              <w:t>全市一般公共预算支出表</w:t>
            </w:r>
          </w:p>
          <w:p w:rsidR="00AE529C" w:rsidRDefault="005F6D8D">
            <w:pPr>
              <w:spacing w:line="600" w:lineRule="exact"/>
              <w:jc w:val="center"/>
              <w:rPr>
                <w:rFonts w:ascii="方正小标宋_GBK" w:eastAsia="方正小标宋_GBK" w:hAnsi="宋体"/>
                <w:kern w:val="0"/>
                <w:sz w:val="32"/>
                <w:szCs w:val="32"/>
              </w:rPr>
            </w:pPr>
            <w:r>
              <w:rPr>
                <w:rFonts w:ascii="方正黑体_GBK" w:eastAsia="方正黑体_GBK" w:hAnsi="宋体" w:hint="eastAsia"/>
                <w:kern w:val="0"/>
                <w:sz w:val="24"/>
                <w:szCs w:val="28"/>
              </w:rPr>
              <w:t xml:space="preserve">                                                     单位：万元</w:t>
            </w:r>
          </w:p>
        </w:tc>
      </w:tr>
      <w:tr w:rsidR="00AE529C">
        <w:trPr>
          <w:gridAfter w:val="1"/>
          <w:wAfter w:w="383" w:type="dxa"/>
          <w:trHeight w:val="870"/>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2"/>
              </w:rPr>
            </w:pPr>
            <w:r>
              <w:rPr>
                <w:rFonts w:ascii="宋体" w:eastAsia="宋体" w:hAnsi="宋体" w:cs="宋体" w:hint="eastAsia"/>
                <w:b/>
                <w:bCs/>
                <w:kern w:val="0"/>
                <w:sz w:val="22"/>
              </w:rPr>
              <w:lastRenderedPageBreak/>
              <w:t>项</w:t>
            </w:r>
            <w:r>
              <w:rPr>
                <w:rFonts w:ascii="Times New Roman" w:eastAsia="宋体" w:hAnsi="Times New Roman" w:cs="Times New Roman"/>
                <w:b/>
                <w:bCs/>
                <w:kern w:val="0"/>
                <w:sz w:val="22"/>
              </w:rPr>
              <w:t xml:space="preserve">          </w:t>
            </w:r>
            <w:r>
              <w:rPr>
                <w:rFonts w:ascii="宋体" w:eastAsia="宋体" w:hAnsi="宋体" w:cs="宋体" w:hint="eastAsia"/>
                <w:b/>
                <w:bCs/>
                <w:kern w:val="0"/>
                <w:sz w:val="22"/>
              </w:rPr>
              <w:t>目</w:t>
            </w:r>
          </w:p>
        </w:tc>
        <w:tc>
          <w:tcPr>
            <w:tcW w:w="1985" w:type="dxa"/>
            <w:tcBorders>
              <w:top w:val="single" w:sz="8" w:space="0" w:color="auto"/>
              <w:left w:val="nil"/>
              <w:bottom w:val="single" w:sz="8" w:space="0" w:color="auto"/>
              <w:right w:val="single" w:sz="4" w:space="0" w:color="auto"/>
            </w:tcBorders>
            <w:shd w:val="clear" w:color="auto" w:fill="auto"/>
            <w:vAlign w:val="center"/>
          </w:tcPr>
          <w:p w:rsidR="00AE529C" w:rsidRDefault="005F6D8D">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2020年预计完成数</w:t>
            </w:r>
          </w:p>
        </w:tc>
        <w:tc>
          <w:tcPr>
            <w:tcW w:w="1701" w:type="dxa"/>
            <w:tcBorders>
              <w:top w:val="single" w:sz="8" w:space="0" w:color="auto"/>
              <w:left w:val="nil"/>
              <w:bottom w:val="single" w:sz="8" w:space="0" w:color="auto"/>
              <w:right w:val="single" w:sz="4" w:space="0" w:color="auto"/>
            </w:tcBorders>
            <w:shd w:val="clear" w:color="auto" w:fill="auto"/>
            <w:vAlign w:val="center"/>
          </w:tcPr>
          <w:p w:rsidR="00AE529C" w:rsidRDefault="005F6D8D">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2021年预算数</w:t>
            </w:r>
          </w:p>
        </w:tc>
        <w:tc>
          <w:tcPr>
            <w:tcW w:w="992" w:type="dxa"/>
            <w:tcBorders>
              <w:top w:val="single" w:sz="8" w:space="0" w:color="auto"/>
              <w:left w:val="nil"/>
              <w:bottom w:val="single" w:sz="8" w:space="0" w:color="auto"/>
              <w:right w:val="single" w:sz="8" w:space="0" w:color="auto"/>
            </w:tcBorders>
            <w:shd w:val="clear" w:color="auto" w:fill="auto"/>
            <w:vAlign w:val="center"/>
          </w:tcPr>
          <w:p w:rsidR="00AE529C" w:rsidRDefault="005F6D8D">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增减%</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350,000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305,000</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-12.9</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二、国防支出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0.0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三、公共安全支出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610,000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610,000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0.0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四、教育支出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920,000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920,000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0.0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五、科学技术支出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114,000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114,000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0.0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六、文化旅游体育与传媒支出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88,000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88,000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0.0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七、社会保障和就业支出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760,000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765,000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0.7</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八、卫生健康支出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220,000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236,700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7.6</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九、节能环保支出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112,500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113,000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0.4</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十、城乡社区支出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993,400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675,920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-32.0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十一、农林水支出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230,000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174,700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-24.0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十二、交通运输支出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170,000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173,000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1.8</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十三、资源勘探工业信息等支出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220,000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220,050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0.0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十四、商业服务业等支出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23,500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-21.7</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十五、金融支出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十六、援助其他地区支出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十七、自然资源海洋气象等支出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14,000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18,900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35.0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十八、住房保障支出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291,000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194,200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-33.3</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十九、粮油物资储备支出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10,000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66.7</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二十、灾害防治及应急管理支出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AE529C">
            <w:pPr>
              <w:jc w:val="right"/>
              <w:rPr>
                <w:rFonts w:asciiTheme="minorEastAsia" w:hAnsiTheme="minorEastAsia" w:cs="宋体"/>
                <w:sz w:val="22"/>
              </w:rPr>
            </w:pP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二十一、预备费</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60,000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40,000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-33.3</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二十二、其他支出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100,100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30,000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-70.0</w:t>
            </w:r>
          </w:p>
        </w:tc>
      </w:tr>
      <w:tr w:rsidR="00AE529C">
        <w:trPr>
          <w:gridAfter w:val="1"/>
          <w:wAfter w:w="383" w:type="dxa"/>
          <w:trHeight w:val="450"/>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2"/>
              </w:rPr>
            </w:pPr>
            <w:r>
              <w:rPr>
                <w:rFonts w:ascii="宋体" w:eastAsia="宋体" w:hAnsi="宋体" w:cs="宋体" w:hint="eastAsia"/>
                <w:kern w:val="0"/>
                <w:sz w:val="22"/>
              </w:rPr>
              <w:t>二十三、债务付息支出</w:t>
            </w:r>
          </w:p>
        </w:tc>
        <w:tc>
          <w:tcPr>
            <w:tcW w:w="1985"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562,950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408,150</w:t>
            </w:r>
          </w:p>
        </w:tc>
        <w:tc>
          <w:tcPr>
            <w:tcW w:w="992"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2"/>
              </w:rPr>
            </w:pPr>
            <w:r>
              <w:rPr>
                <w:rFonts w:asciiTheme="minorEastAsia" w:hAnsiTheme="minorEastAsia" w:hint="eastAsia"/>
                <w:sz w:val="22"/>
              </w:rPr>
              <w:t>-27.5</w:t>
            </w:r>
          </w:p>
        </w:tc>
      </w:tr>
      <w:tr w:rsidR="00AE529C">
        <w:trPr>
          <w:gridAfter w:val="1"/>
          <w:wAfter w:w="383" w:type="dxa"/>
          <w:trHeight w:val="450"/>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2"/>
              </w:rPr>
            </w:pPr>
            <w:r>
              <w:rPr>
                <w:rFonts w:ascii="宋体" w:eastAsia="宋体" w:hAnsi="宋体" w:cs="宋体" w:hint="eastAsia"/>
                <w:b/>
                <w:bCs/>
                <w:kern w:val="0"/>
                <w:sz w:val="22"/>
              </w:rPr>
              <w:t>一般公共预算支出</w:t>
            </w:r>
          </w:p>
        </w:tc>
        <w:tc>
          <w:tcPr>
            <w:tcW w:w="1985"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5,873,950</w:t>
            </w:r>
          </w:p>
        </w:tc>
        <w:tc>
          <w:tcPr>
            <w:tcW w:w="1701"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5,128,120</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2"/>
              </w:rPr>
            </w:pPr>
            <w:r>
              <w:rPr>
                <w:rFonts w:asciiTheme="minorEastAsia" w:hAnsiTheme="minorEastAsia" w:hint="eastAsia"/>
                <w:b/>
                <w:bCs/>
                <w:sz w:val="22"/>
              </w:rPr>
              <w:t>-12.7</w:t>
            </w:r>
          </w:p>
        </w:tc>
      </w:tr>
    </w:tbl>
    <w:p w:rsidR="00AE529C" w:rsidRDefault="00AE529C">
      <w:pPr>
        <w:widowControl/>
        <w:spacing w:line="320" w:lineRule="exact"/>
        <w:ind w:firstLineChars="50" w:firstLine="160"/>
        <w:outlineLvl w:val="1"/>
        <w:rPr>
          <w:rFonts w:ascii="仿宋_GB2312" w:eastAsia="仿宋_GB2312" w:hAnsi="仿宋"/>
          <w:sz w:val="32"/>
          <w:szCs w:val="32"/>
        </w:rPr>
      </w:pPr>
    </w:p>
    <w:tbl>
      <w:tblPr>
        <w:tblW w:w="13933" w:type="dxa"/>
        <w:tblInd w:w="65" w:type="dxa"/>
        <w:tblLayout w:type="fixed"/>
        <w:tblLook w:val="04A0" w:firstRow="1" w:lastRow="0" w:firstColumn="1" w:lastColumn="0" w:noHBand="0" w:noVBand="1"/>
      </w:tblPr>
      <w:tblGrid>
        <w:gridCol w:w="13933"/>
      </w:tblGrid>
      <w:tr w:rsidR="00AE529C">
        <w:trPr>
          <w:trHeight w:val="1170"/>
        </w:trPr>
        <w:tc>
          <w:tcPr>
            <w:tcW w:w="13933" w:type="dxa"/>
            <w:tcBorders>
              <w:top w:val="nil"/>
              <w:left w:val="nil"/>
              <w:bottom w:val="nil"/>
              <w:right w:val="nil"/>
            </w:tcBorders>
            <w:shd w:val="clear" w:color="auto" w:fill="auto"/>
            <w:noWrap/>
            <w:vAlign w:val="center"/>
          </w:tcPr>
          <w:p w:rsidR="00AE529C" w:rsidRDefault="005F6D8D">
            <w:pPr>
              <w:widowControl/>
              <w:spacing w:line="320" w:lineRule="exact"/>
              <w:ind w:rightChars="-253" w:right="-531" w:firstLineChars="50" w:firstLine="160"/>
              <w:outlineLvl w:val="1"/>
              <w:rPr>
                <w:rFonts w:ascii="方正仿宋_GBK" w:eastAsia="方正仿宋_GBK" w:hAnsi="仿宋"/>
                <w:sz w:val="32"/>
                <w:szCs w:val="32"/>
              </w:rPr>
            </w:pPr>
            <w:r>
              <w:rPr>
                <w:rFonts w:ascii="方正仿宋_GBK" w:eastAsia="方正仿宋_GBK" w:hAnsi="仿宋" w:hint="eastAsia"/>
                <w:sz w:val="32"/>
                <w:szCs w:val="32"/>
              </w:rPr>
              <w:t>表四：</w:t>
            </w:r>
          </w:p>
          <w:tbl>
            <w:tblPr>
              <w:tblW w:w="8437" w:type="dxa"/>
              <w:tblInd w:w="93" w:type="dxa"/>
              <w:tblLayout w:type="fixed"/>
              <w:tblLook w:val="04A0" w:firstRow="1" w:lastRow="0" w:firstColumn="1" w:lastColumn="0" w:noHBand="0" w:noVBand="1"/>
            </w:tblPr>
            <w:tblGrid>
              <w:gridCol w:w="8437"/>
            </w:tblGrid>
            <w:tr w:rsidR="00AE529C">
              <w:trPr>
                <w:trHeight w:val="326"/>
              </w:trPr>
              <w:tc>
                <w:tcPr>
                  <w:tcW w:w="8437" w:type="dxa"/>
                  <w:tcBorders>
                    <w:top w:val="nil"/>
                    <w:left w:val="nil"/>
                    <w:bottom w:val="nil"/>
                    <w:right w:val="nil"/>
                  </w:tcBorders>
                  <w:shd w:val="clear" w:color="auto" w:fill="auto"/>
                  <w:noWrap/>
                  <w:vAlign w:val="center"/>
                </w:tcPr>
                <w:p w:rsidR="00AE529C" w:rsidRDefault="005F6D8D">
                  <w:pPr>
                    <w:widowControl/>
                    <w:ind w:rightChars="-253" w:right="-531"/>
                    <w:jc w:val="center"/>
                    <w:rPr>
                      <w:rFonts w:ascii="方正小标宋_GBK" w:eastAsia="方正小标宋_GBK" w:hAnsi="宋体" w:cs="宋体"/>
                      <w:bCs/>
                      <w:kern w:val="0"/>
                      <w:sz w:val="32"/>
                      <w:szCs w:val="32"/>
                    </w:rPr>
                  </w:pPr>
                  <w:r>
                    <w:rPr>
                      <w:rFonts w:ascii="方正小标宋_GBK" w:eastAsia="方正小标宋_GBK" w:hAnsi="宋体" w:cs="宋体" w:hint="eastAsia"/>
                      <w:bCs/>
                      <w:kern w:val="0"/>
                      <w:sz w:val="32"/>
                      <w:szCs w:val="32"/>
                    </w:rPr>
                    <w:t>市本级一般公共预算本级支出表</w:t>
                  </w:r>
                </w:p>
                <w:p w:rsidR="00AE529C" w:rsidRDefault="005F6D8D">
                  <w:pPr>
                    <w:widowControl/>
                    <w:ind w:rightChars="-253" w:right="-531"/>
                    <w:jc w:val="center"/>
                    <w:rPr>
                      <w:rFonts w:ascii="方正小标宋_GBK" w:eastAsia="方正小标宋_GBK" w:hAnsi="宋体" w:cs="宋体"/>
                      <w:bCs/>
                      <w:kern w:val="0"/>
                      <w:sz w:val="20"/>
                      <w:szCs w:val="20"/>
                    </w:rPr>
                  </w:pPr>
                  <w:r>
                    <w:rPr>
                      <w:rFonts w:ascii="方正小标宋_GBK" w:eastAsia="方正小标宋_GBK" w:hAnsi="宋体" w:cs="宋体" w:hint="eastAsia"/>
                      <w:bCs/>
                      <w:kern w:val="0"/>
                      <w:sz w:val="32"/>
                      <w:szCs w:val="32"/>
                    </w:rPr>
                    <w:t xml:space="preserve">                                    </w:t>
                  </w:r>
                  <w:r>
                    <w:rPr>
                      <w:rFonts w:ascii="方正小标宋_GBK" w:eastAsia="方正小标宋_GBK" w:hAnsi="宋体" w:cs="宋体" w:hint="eastAsia"/>
                      <w:bCs/>
                      <w:kern w:val="0"/>
                      <w:sz w:val="20"/>
                      <w:szCs w:val="20"/>
                    </w:rPr>
                    <w:t xml:space="preserve">单位：万元  </w:t>
                  </w:r>
                </w:p>
                <w:p w:rsidR="00AE529C" w:rsidRDefault="005F6D8D">
                  <w:pPr>
                    <w:widowControl/>
                    <w:ind w:rightChars="-253" w:right="-531"/>
                    <w:jc w:val="center"/>
                    <w:rPr>
                      <w:rFonts w:ascii="方正小标宋_GBK" w:eastAsia="方正小标宋_GBK" w:hAnsi="宋体" w:cs="宋体"/>
                      <w:bCs/>
                      <w:kern w:val="0"/>
                      <w:sz w:val="32"/>
                      <w:szCs w:val="32"/>
                    </w:rPr>
                  </w:pPr>
                  <w:r>
                    <w:rPr>
                      <w:rFonts w:ascii="方正小标宋_GBK" w:eastAsia="方正小标宋_GBK" w:hAnsi="宋体" w:cs="宋体" w:hint="eastAsia"/>
                      <w:bCs/>
                      <w:kern w:val="0"/>
                      <w:sz w:val="20"/>
                      <w:szCs w:val="20"/>
                    </w:rPr>
                    <w:t xml:space="preserve">           </w:t>
                  </w:r>
                </w:p>
              </w:tc>
            </w:tr>
          </w:tbl>
          <w:p w:rsidR="00AE529C" w:rsidRDefault="00AE529C">
            <w:pPr>
              <w:widowControl/>
              <w:ind w:rightChars="-253" w:right="-531"/>
              <w:rPr>
                <w:rFonts w:ascii="方正小标宋_GBK" w:eastAsia="方正小标宋_GBK" w:hAnsi="宋体" w:cs="宋体"/>
                <w:kern w:val="0"/>
                <w:sz w:val="32"/>
                <w:szCs w:val="32"/>
              </w:rPr>
            </w:pPr>
          </w:p>
        </w:tc>
      </w:tr>
    </w:tbl>
    <w:p w:rsidR="00AE529C" w:rsidRDefault="005F6D8D">
      <w:pPr>
        <w:widowControl/>
        <w:spacing w:line="320" w:lineRule="exact"/>
        <w:outlineLvl w:val="1"/>
        <w:rPr>
          <w:rFonts w:ascii="仿宋_GB2312" w:eastAsia="仿宋_GB2312" w:hAnsi="仿宋"/>
          <w:sz w:val="24"/>
          <w:szCs w:val="24"/>
        </w:rPr>
      </w:pPr>
      <w:r>
        <w:rPr>
          <w:rFonts w:ascii="仿宋_GB2312" w:eastAsia="仿宋_GB2312" w:hAnsi="仿宋" w:hint="eastAsia"/>
          <w:sz w:val="24"/>
          <w:szCs w:val="24"/>
        </w:rPr>
        <w:t xml:space="preserve"> </w:t>
      </w:r>
    </w:p>
    <w:tbl>
      <w:tblPr>
        <w:tblW w:w="8429" w:type="dxa"/>
        <w:tblInd w:w="93" w:type="dxa"/>
        <w:tblLayout w:type="fixed"/>
        <w:tblLook w:val="04A0" w:firstRow="1" w:lastRow="0" w:firstColumn="1" w:lastColumn="0" w:noHBand="0" w:noVBand="1"/>
      </w:tblPr>
      <w:tblGrid>
        <w:gridCol w:w="3416"/>
        <w:gridCol w:w="1033"/>
        <w:gridCol w:w="3129"/>
        <w:gridCol w:w="851"/>
      </w:tblGrid>
      <w:tr w:rsidR="00AE529C">
        <w:trPr>
          <w:trHeight w:val="646"/>
        </w:trPr>
        <w:tc>
          <w:tcPr>
            <w:tcW w:w="3416" w:type="dxa"/>
            <w:tcBorders>
              <w:top w:val="single" w:sz="8" w:space="0" w:color="auto"/>
              <w:left w:val="single" w:sz="8" w:space="0" w:color="auto"/>
              <w:bottom w:val="single" w:sz="8" w:space="0" w:color="auto"/>
              <w:right w:val="single" w:sz="4" w:space="0" w:color="auto"/>
            </w:tcBorders>
            <w:shd w:val="clear" w:color="auto" w:fill="auto"/>
            <w:vAlign w:val="center"/>
          </w:tcPr>
          <w:p w:rsidR="00AE529C" w:rsidRDefault="005F6D8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科目名称</w:t>
            </w:r>
          </w:p>
        </w:tc>
        <w:tc>
          <w:tcPr>
            <w:tcW w:w="1033" w:type="dxa"/>
            <w:tcBorders>
              <w:top w:val="single" w:sz="8" w:space="0" w:color="auto"/>
              <w:left w:val="nil"/>
              <w:bottom w:val="single" w:sz="8" w:space="0" w:color="auto"/>
              <w:right w:val="single" w:sz="4" w:space="0" w:color="auto"/>
            </w:tcBorders>
            <w:shd w:val="clear" w:color="auto" w:fill="auto"/>
            <w:vAlign w:val="center"/>
          </w:tcPr>
          <w:p w:rsidR="00AE529C" w:rsidRDefault="005F6D8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 xml:space="preserve"> 预算数 </w:t>
            </w:r>
          </w:p>
        </w:tc>
        <w:tc>
          <w:tcPr>
            <w:tcW w:w="3129" w:type="dxa"/>
            <w:tcBorders>
              <w:top w:val="single" w:sz="8" w:space="0" w:color="auto"/>
              <w:left w:val="nil"/>
              <w:bottom w:val="single" w:sz="8" w:space="0" w:color="auto"/>
              <w:right w:val="single" w:sz="4" w:space="0" w:color="auto"/>
            </w:tcBorders>
            <w:shd w:val="clear" w:color="auto" w:fill="auto"/>
            <w:vAlign w:val="center"/>
          </w:tcPr>
          <w:p w:rsidR="00AE529C" w:rsidRDefault="005F6D8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科目名称</w:t>
            </w:r>
          </w:p>
        </w:tc>
        <w:tc>
          <w:tcPr>
            <w:tcW w:w="851" w:type="dxa"/>
            <w:tcBorders>
              <w:top w:val="single" w:sz="8" w:space="0" w:color="auto"/>
              <w:left w:val="nil"/>
              <w:bottom w:val="single" w:sz="8" w:space="0" w:color="auto"/>
              <w:right w:val="single" w:sz="8" w:space="0" w:color="auto"/>
            </w:tcBorders>
            <w:shd w:val="clear" w:color="auto" w:fill="auto"/>
            <w:vAlign w:val="center"/>
          </w:tcPr>
          <w:p w:rsidR="00AE529C" w:rsidRDefault="005F6D8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 xml:space="preserve"> 预算数 </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合   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2,898,700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财政委托业务支出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一般公共服务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64,181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事业运行（财政事务）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251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人大事务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1,995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其他财政事务支出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行政运行（人大事务）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1,285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税收事务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2,000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一般行政管理事务（人大事务）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304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一般行政管理事务（税收事务）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2,000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人大会议</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231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审计事务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1,677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人大立法</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行政运行（审计事务）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1,548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代表工作</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一般行政管理事务（审计事务）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事业运行（人大事务）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信息化建设（审计事务）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其他人大事务支出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海关事务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358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政协事务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1,558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口岸管理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行政运行（政协事务）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1,194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其他海关事务支出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288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一般行政管理事务（政协事务）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224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纪检监察事务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6,986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政协会议</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行政运行（纪检监察事务）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3,847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政府办公厅(室)及相关机构事务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15,582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一般行政管理事务（纪检监察事务）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2,400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行政运行（政府办公厅(室)及相关机构事务）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5,539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事业运行（纪检监察事务）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一般行政管理事务（政府办公厅(室)及相关机构事务）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6,423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其他纪检监察事务支出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551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工作事务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商贸事务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2,469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事业运行（政府办公厅(室)及相关机构事务）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1,827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行政运行（商贸事务）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1,481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其他政府办公厅（室）及相关机构事务支出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1,681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一般行政管理事务（商贸事务）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发展与改革事务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1,754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招商引资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行政运行（发展与改革事务）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1,050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事业运行（商贸事务）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415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一般行政管理事务（发展与改革事务）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其他商贸事务支出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418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经济体制改革研究</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667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物价管理</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381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事业运行（发展与改革事务）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403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其他发展与改革事务支出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工作专项</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129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统计信息事务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1,101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行政运行（统计信息事务）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570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档案事务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983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一般行政管理事务（统计信息事务）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行政运行（档案事务）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366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信息事务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一般行政管理事务（档案事务）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专项统计业务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档案馆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599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专项普查活动</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民主党派及工商联事务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698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统计抽样调查</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行政运行（民主党派及工商联事务）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585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事业运行（统计信息事务）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一般行政管理事务（民主党派及工商联事务）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财政事务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2,768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其他民主党派及工商联事务支出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行政运行（财政事务）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1,427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群众团体事务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1,390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一般行政管理事务（财政事务）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330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行政运行（群众团体事务）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557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预算改革业务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263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一般行政管理事务（群众团体事务）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信息化建设（财政事务）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292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事业运行（群众团体事务）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其他群众团体事务支出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599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民兵</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504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党委办公厅（室）及相关机构事务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2,479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公共安全支出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257,424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行政运行（党委办公厅（室）及相关机构事务）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1,743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公安</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244,981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一般行政管理事务（党委办公厅（室）及相关机构事务）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648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行政运行（公安）</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139,053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专项业务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一般行政管理事务（公安）</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20,167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组织事务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2,090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信息化建设（公安）</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3,538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行政运行（组织事务）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1,047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执法办案</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3,538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一般行政管理事务（组织事务）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1,027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特别业务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其他组织事务支出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事业运行（公安）</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62,371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宣传事务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1,475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其他公安支出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16,164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行政运行（宣传事务）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859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检察</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2,959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一般行政管理事务（宣传事务）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586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行政运行（检察）</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2,807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宣传管理</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检查监督</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统战事务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2,797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法院</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6,880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行政运行（统战事务）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420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行政运行（法院）</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6,191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一般行政管理事务（统战事务）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542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一般行政管理事务（法院）</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工作事务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案件审判</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613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事业运行（统战事务）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454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司法</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2,604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其他统战事务支出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1,240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行政运行（司法）</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1,005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其他共产党事务支出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5,661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一般行政管理事务（司法）</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行政运行（其他共产党事务支出）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3,037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基层司法业务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一般行政管理事务（其他共产党事务支出）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2,077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普法宣传</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356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其他共产党事务支出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547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公共法律服务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1,077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roofErr w:type="gramStart"/>
            <w:r>
              <w:rPr>
                <w:rFonts w:asciiTheme="minorEastAsia" w:hAnsiTheme="minorEastAsia" w:cs="宋体" w:hint="eastAsia"/>
                <w:kern w:val="0"/>
                <w:sz w:val="18"/>
                <w:szCs w:val="18"/>
              </w:rPr>
              <w:t>网信事务</w:t>
            </w:r>
            <w:proofErr w:type="gramEnd"/>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1,771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事业运行（司法）</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w:t>
            </w:r>
            <w:proofErr w:type="gramStart"/>
            <w:r>
              <w:rPr>
                <w:rFonts w:asciiTheme="minorEastAsia" w:hAnsiTheme="minorEastAsia" w:cs="宋体" w:hint="eastAsia"/>
                <w:kern w:val="0"/>
                <w:sz w:val="18"/>
                <w:szCs w:val="18"/>
              </w:rPr>
              <w:t>网信事务</w:t>
            </w:r>
            <w:proofErr w:type="gramEnd"/>
            <w:r>
              <w:rPr>
                <w:rFonts w:asciiTheme="minorEastAsia" w:hAnsiTheme="minorEastAsia" w:cs="宋体" w:hint="eastAsia"/>
                <w:kern w:val="0"/>
                <w:sz w:val="18"/>
                <w:szCs w:val="18"/>
              </w:rPr>
              <w:t>）</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1,750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教育支出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298,404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w:t>
            </w:r>
            <w:proofErr w:type="gramStart"/>
            <w:r>
              <w:rPr>
                <w:rFonts w:asciiTheme="minorEastAsia" w:hAnsiTheme="minorEastAsia" w:cs="宋体" w:hint="eastAsia"/>
                <w:kern w:val="0"/>
                <w:sz w:val="18"/>
                <w:szCs w:val="18"/>
              </w:rPr>
              <w:t>网信事务</w:t>
            </w:r>
            <w:proofErr w:type="gramEnd"/>
            <w:r>
              <w:rPr>
                <w:rFonts w:asciiTheme="minorEastAsia" w:hAnsiTheme="minorEastAsia" w:cs="宋体" w:hint="eastAsia"/>
                <w:kern w:val="0"/>
                <w:sz w:val="18"/>
                <w:szCs w:val="18"/>
              </w:rPr>
              <w:t>）</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教育管理事务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1,659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市场监督管理事务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5,922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行政运行（教育管理事务）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1,147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行政运行（市场监督管理事务）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2,412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一般行政管理事务（教育管理事务）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286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一般行政管理事务（市场监督管理事务）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190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其他教育管理事务支出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226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机关服务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普通教育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153,630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市场主体管理</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学前教育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3,450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市场秩序执法</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小学教育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工作事务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初中教育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79,173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质量安全监管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320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高中教育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70,474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食品安全监管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570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其他普通教育支出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362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事业运行（市场监督管理事务）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1,029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职业教育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42,018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其他市场监督管理事务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570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中等职业教育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12,198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国防支出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1,214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技校教育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3,579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国防动员</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1,214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高等职业教育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26,241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人民防空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特殊教育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2,714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预备役部队</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661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特殊学校教育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2,714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进修及培训</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2,108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文物保护</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干部教育</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博物馆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878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培训支出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2,105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体育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10,375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教育费附加安排的支出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20,136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行政运行（体育）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409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城市中小学校舍建设</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4,056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一般行政管理事务（体育）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城市中小学教学设施</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1,308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体育场馆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其他教育费附加安排的支出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14,772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群众体育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735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其他教育支出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76,139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其他体育支出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8,857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科学技术支出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42,383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新闻出版电影</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1,145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科学技术管理事务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2,461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行政运行（科学技术管理事务）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826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出版发行</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1,106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一般行政管理事务（科学技术管理事务）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广播电视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7,358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其他科学技术管理事务支出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1,605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406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技术研究与开发</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7,699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科技成果转化与扩散</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监测监管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其他技术研究与开发支出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7,611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其他广播电视支出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6,845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科技条件与服务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9,812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其他文化旅游体育与传媒支出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14,216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机构运行</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230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其他文化旅游体育与传媒支出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14,216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科技条件专项</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9,055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社会保障和就业支出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336,574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其他科技条件与服务支出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527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人力资源和社会保障管理事务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14,656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科学技术普及</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1,147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行政运行（人力资源和社会保障管理事务）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6,902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机构运行</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一般行政管理事务（人力资源和社会保障管理事务）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1,033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科普活动</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综合业务管理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科技馆站</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896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劳动保障监察</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其他科学技术普及支出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就业管理事务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其他科学技术支出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21,264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信息化建设（人力资源和社会保障管理事务）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302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其他科学技术支出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21,264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社会保险经办机构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4,911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文化旅游体育与传媒支出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86,438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公共就业服务和职业技能鉴定机构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970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文化和旅游</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52,436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劳动人事争议调解仲裁</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行政运行（文化和旅游）</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2,692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其他人力资源和社会保障管理事务支出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389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一般行政管理事务（文化和旅游）</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民政管理事务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1,603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图书馆</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777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行政运行（民政管理事务）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1,149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文化展示及纪念机构</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一般行政管理事务（民政管理事务）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艺术表演场所</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13,243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行政区划和地名管理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艺术表演团体</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4,635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其他民政管理事务支出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297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群众文化</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538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行政事业单位养老支出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137,124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文化创作与保护</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行政单位离退休</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2,219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文化和旅游市场管理</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事业单位离退休</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1,419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旅游宣传</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290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离退休人员管理机构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其他文化和旅游支出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29,635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机关事业单位基本养老保险缴费支出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55,313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文物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908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机关事业单位职业年金缴费支出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9,947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对机关事业单位基本养老保险基金的补助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68,133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财政对基本养老保险基金的补助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38,399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企业改革补助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24,560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财政对城乡居民基本养老保险基金的补助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33,099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其他企业改革发展补助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24,560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财政对其他基本养老保险基金的补助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5,300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就业补助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17,919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退役军人管理事务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1,019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职业培训补贴</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529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行政运行（退役军人管理事务）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289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社会保险补贴</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一般行政管理事务（退役军人管理事务）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公益性岗位补贴</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拥军优属</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321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职业技能鉴定补贴</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1,890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部队供应</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306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其他就业补助支出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14,730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其他退役军人事务管理支出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抚恤</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4,812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其他社会保障和就业支出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13,347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死亡抚恤</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2,986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卫生健康支出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159,742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伤残抚恤</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321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卫生健康管理事务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3,258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优抚事业单位支出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1,505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行政运行（卫生健康管理事务）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1,926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退役安置</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51,215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一般行政管理事务（卫生健康管理事务）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792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军队移交政府的离退休人员安置</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19,112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其他卫生健康管理事务支出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540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军队移交政府离退休干部管理机构</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618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公立医院</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35,058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军队转业干部安置</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23,143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综合医院</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15,769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其他退役安置支出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8,342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中医医院</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2,712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社会福利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26,744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精神病医院</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2,095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儿童福利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441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其他专科医院</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723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老年福利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2,570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其他公立医院支出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13,759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殡葬</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16,237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公共卫生</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57,457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社会福利事业单位</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7,496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疾病预防控制机构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4,446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残疾人事业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2,064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卫生监督机构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行政运行（残疾人事业）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338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妇幼保健机构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1,366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一般行政管理事务（残疾人事业）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576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应急救治机构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2,416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残疾人康复</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508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采供血机构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5,573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残疾人体育</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基本公共卫生服务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1,122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其他残疾人事业支出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592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重大公共卫生服务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2,280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红十字事业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310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突发公共卫生事件应急处理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37,964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行政运行（红十字事业）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其他公共卫生支出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2,223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一般行政管理事务（红十字事业）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中医药</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352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其他红十字事业支出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中医药专项</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352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最低生活保障</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2,171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行政事业单位医疗</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1,310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城市最低生活保障金支出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1,963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行政单位医疗</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620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农村最低生活保障金支出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事业单位医疗</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690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临时救助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财政对基本医疗保险基金的补助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57,124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流浪乞讨人员救助支出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财政对城乡居民基本医疗保险基金的补助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57,124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特困人员救助供养</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542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医疗救助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694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城市特困人员救助供养支出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477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城乡医疗救助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694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农村特困人员救助供养支出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医疗保障管理事务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1,655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行政运行</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1,064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其他城乡社区支出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205,636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547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其他城乡社区支出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205,636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医疗保障政策管理</w:t>
            </w:r>
          </w:p>
        </w:tc>
        <w:tc>
          <w:tcPr>
            <w:tcW w:w="1033" w:type="dxa"/>
            <w:tcBorders>
              <w:top w:val="nil"/>
              <w:left w:val="nil"/>
              <w:bottom w:val="single" w:sz="4" w:space="0" w:color="auto"/>
              <w:right w:val="single" w:sz="4" w:space="0" w:color="auto"/>
            </w:tcBorders>
            <w:shd w:val="clear" w:color="auto" w:fill="auto"/>
            <w:vAlign w:val="center"/>
          </w:tcPr>
          <w:p w:rsidR="00AE529C" w:rsidRDefault="00AE529C">
            <w:pPr>
              <w:widowControl/>
              <w:jc w:val="right"/>
              <w:rPr>
                <w:rFonts w:asciiTheme="minorEastAsia" w:hAnsiTheme="minorEastAsia" w:cs="宋体"/>
                <w:kern w:val="0"/>
                <w:sz w:val="18"/>
                <w:szCs w:val="18"/>
              </w:rPr>
            </w:pP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农林水支出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135,829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其他医疗保障管理事务支出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农业农村</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32,371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老龄卫生健康服务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行政运行（农业农村）</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1,511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其他卫生健康支出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2,820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一般行政管理事务（农业农村）</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287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节能环保支出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64,796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事业运行（农业农村）</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1,674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环境保护管理事务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4,407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科技转化与推广服务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359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行政运行（环境保护管理事务）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3,386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病虫害控制</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2,011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一般行政管理事务（环境保护管理事务）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958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农产品质</w:t>
            </w:r>
            <w:proofErr w:type="gramStart"/>
            <w:r>
              <w:rPr>
                <w:rFonts w:asciiTheme="minorEastAsia" w:hAnsiTheme="minorEastAsia" w:cs="宋体" w:hint="eastAsia"/>
                <w:kern w:val="0"/>
                <w:sz w:val="18"/>
                <w:szCs w:val="18"/>
              </w:rPr>
              <w:t>量安全</w:t>
            </w:r>
            <w:proofErr w:type="gramEnd"/>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生态环境保护宣传</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农业资源保护修复与利用</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6,637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其他环境保护管理事务支出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农田建设</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1,472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环境监测与监察</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3,439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其他农业农村支出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18,233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其他环境监测与监察支出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3,439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林业和草原</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32,524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污染防治</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49,284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行政运行（林业和草原）</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1,383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大气</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2,289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一般行政管理事务（林业和草原）</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254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水体</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46,670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事业机构（林业和草原）</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8,457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固体废弃物与化学品</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325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森林资源培育</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1,668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污染减排</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7,337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森林资源管理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1,701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生态环境监测与信息</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3,615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森林生态效益补偿</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120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减排专项支出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3,722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林业草原防灾减灾</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323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能源管理事务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草原管理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事业运行（能源管理事务）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266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其他林业和草原支出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18,411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其他能源管理事务支出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水利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43,057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其他节能环保支出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行政运行（水利）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1,446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城乡社区支出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510,755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一般行政管理事务（水利）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城乡社区管理事务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33,758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水利行业业务管理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295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行政运行（城乡社区管理事务）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7,154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水利工程建设</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27,871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一般行政管理事务（城乡社区管理事务）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1,303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水利工程运行与维护</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城管执法</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1,555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水利执法监督</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工程建设管理</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1,678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水资源节约管理与保护</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市政公用行业市场监管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水质监测</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其他城乡社区管理事务支出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22,044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防汛</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城乡社区规划与管理</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农村水利</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城乡社区规划与管理</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其他水利支出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13,208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城乡社区公共设施</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250,541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扶贫</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4,011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其他城乡社区公共设施支出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250,541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其他扶贫支出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4,011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城乡社区环境卫生</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19,029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普惠金融发展支出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5,854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城乡社区环境卫生</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19,029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其他普惠金融发展支出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5,854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建设市场管理与监督</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1,446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其他农林水支出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18,012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建设市场管理与监督</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1,446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其他农林水支出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18,012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交通运输支出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164,197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自然资源海洋气象等支出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17,853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公路水路运输</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22,549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自然资源事务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17,340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行政运行（公路水路运输）</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2,733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行政运行（自然资源事务）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1,889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一般行政管理事务（公路水路运输）</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197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一般行政管理事务（自然资源事务）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公路建设</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18,828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自然资源利用与保护</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247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交通运输信息化建设</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317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自然资源行业业务管理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310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公路和运输安全</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土地资源储备支出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11,344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公路运输管理</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471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事业运行（自然资源事务）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2,112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民用航空运输</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30,039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其他自然资源事务支出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1,376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机场建设</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30,039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气象事务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513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成品油价格改革对交通运输的补贴</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4,761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行政运行（气象事务）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对农村道路客运的补贴</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3,990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气象事业机构</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成品油价格改革补贴其他支出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771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气象服务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387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车辆购置税支出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6,848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住房保障支出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126,202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车辆购置税用于公路等基础设施建设支出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6,848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保障性安居工程支出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121,962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其他交通运输支出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100,000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棚户区改造</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公共交通运营补助</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75,000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公共租赁住房</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5,191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其他交通运输支出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25,000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老旧小区改造</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495</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资源勘探工业信息等支出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219,724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其他保障性安居工程支出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116,073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资源勘探开发</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1,319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城乡社区住宅</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4,240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其他资源</w:t>
            </w:r>
            <w:proofErr w:type="gramStart"/>
            <w:r>
              <w:rPr>
                <w:rFonts w:asciiTheme="minorEastAsia" w:hAnsiTheme="minorEastAsia" w:cs="宋体" w:hint="eastAsia"/>
                <w:kern w:val="0"/>
                <w:sz w:val="18"/>
                <w:szCs w:val="18"/>
              </w:rPr>
              <w:t>勘探业支出</w:t>
            </w:r>
            <w:proofErr w:type="gramEnd"/>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1,319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住房公积金管理</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4,240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制造业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粮油物资储备支出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10,000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 xml:space="preserve">      纺织业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重要商品储备</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10,000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建筑业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449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其他重要商品储备支出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10,000</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行政运行（建筑业）</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261</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灾害防治及应急管理支出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5,127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其他建筑业支出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应急管理事务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1,116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工业和信息产业监管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1,609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行政运行（应急管理事务）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1,007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行政运行（工业和信息产业监管）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1,413</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安全监管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42</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一般行政管理事务（工业和信息产业监管）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196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事业运行（应急管理事务）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国有资产监管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3,478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其他应急管理支出</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行政运行（国有资产监管）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664</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消防事务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2,786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一般行政管理事务（国有资产监管）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2,746</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行政运行（消防事务）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521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其他国有资产监管支出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一般行政管理事务（消防事务）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211</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支持中小企业发展和管理支出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212,369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消防应急救援</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2,054</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其他支持中小企业发展和管理支出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212,369</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地震事务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136</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商业服务业等支出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13,555</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行政运行（地震事务）</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93</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商业流通事务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5,238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地震监测</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7</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行政运行（商业流通事务）</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238</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地震预测预报</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其他商业流通事务支出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5,000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地震应急救援</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18</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涉外发展服务支出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8,317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自然灾害防治</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1,089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其他涉外发展服务支出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8,317</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地质灾害防治</w:t>
            </w:r>
          </w:p>
        </w:tc>
        <w:tc>
          <w:tcPr>
            <w:tcW w:w="851" w:type="dxa"/>
            <w:tcBorders>
              <w:top w:val="nil"/>
              <w:left w:val="nil"/>
              <w:bottom w:val="single" w:sz="4" w:space="0" w:color="auto"/>
              <w:right w:val="single" w:sz="8"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1,089</w:t>
            </w: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预备费</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29,000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851" w:type="dxa"/>
            <w:tcBorders>
              <w:top w:val="nil"/>
              <w:left w:val="nil"/>
              <w:bottom w:val="single" w:sz="4" w:space="0" w:color="auto"/>
              <w:right w:val="single" w:sz="8" w:space="0" w:color="auto"/>
            </w:tcBorders>
            <w:shd w:val="clear" w:color="auto" w:fill="auto"/>
            <w:vAlign w:val="center"/>
          </w:tcPr>
          <w:p w:rsidR="00AE529C" w:rsidRDefault="00AE529C">
            <w:pPr>
              <w:widowControl/>
              <w:jc w:val="right"/>
              <w:rPr>
                <w:rFonts w:asciiTheme="minorEastAsia" w:hAnsiTheme="minorEastAsia" w:cs="宋体"/>
                <w:kern w:val="0"/>
                <w:sz w:val="18"/>
                <w:szCs w:val="18"/>
              </w:rPr>
            </w:pP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t>其他支出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10,500</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851" w:type="dxa"/>
            <w:tcBorders>
              <w:top w:val="nil"/>
              <w:left w:val="nil"/>
              <w:bottom w:val="single" w:sz="4" w:space="0" w:color="auto"/>
              <w:right w:val="single" w:sz="8" w:space="0" w:color="auto"/>
            </w:tcBorders>
            <w:shd w:val="clear" w:color="auto" w:fill="auto"/>
            <w:vAlign w:val="center"/>
          </w:tcPr>
          <w:p w:rsidR="00AE529C" w:rsidRDefault="00AE529C">
            <w:pPr>
              <w:widowControl/>
              <w:jc w:val="right"/>
              <w:rPr>
                <w:rFonts w:asciiTheme="minorEastAsia" w:hAnsiTheme="minorEastAsia" w:cs="宋体"/>
                <w:kern w:val="0"/>
                <w:sz w:val="18"/>
                <w:szCs w:val="18"/>
              </w:rPr>
            </w:pP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b/>
                <w:bCs/>
                <w:kern w:val="0"/>
                <w:sz w:val="18"/>
                <w:szCs w:val="18"/>
              </w:rPr>
            </w:pPr>
            <w:r>
              <w:rPr>
                <w:rFonts w:asciiTheme="minorEastAsia" w:hAnsiTheme="minorEastAsia" w:cs="宋体" w:hint="eastAsia"/>
                <w:b/>
                <w:bCs/>
                <w:kern w:val="0"/>
                <w:sz w:val="18"/>
                <w:szCs w:val="18"/>
              </w:rPr>
              <w:lastRenderedPageBreak/>
              <w:t>债务付息支出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b/>
                <w:bCs/>
                <w:kern w:val="0"/>
                <w:sz w:val="18"/>
                <w:szCs w:val="18"/>
              </w:rPr>
            </w:pPr>
            <w:r>
              <w:rPr>
                <w:rFonts w:asciiTheme="minorEastAsia" w:hAnsiTheme="minorEastAsia" w:cs="宋体" w:hint="eastAsia"/>
                <w:b/>
                <w:bCs/>
                <w:kern w:val="0"/>
                <w:sz w:val="18"/>
                <w:szCs w:val="18"/>
              </w:rPr>
              <w:t>344,802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851" w:type="dxa"/>
            <w:tcBorders>
              <w:top w:val="nil"/>
              <w:left w:val="nil"/>
              <w:bottom w:val="single" w:sz="4" w:space="0" w:color="auto"/>
              <w:right w:val="single" w:sz="8" w:space="0" w:color="auto"/>
            </w:tcBorders>
            <w:shd w:val="clear" w:color="auto" w:fill="auto"/>
            <w:vAlign w:val="center"/>
          </w:tcPr>
          <w:p w:rsidR="00AE529C" w:rsidRDefault="00AE529C">
            <w:pPr>
              <w:widowControl/>
              <w:jc w:val="right"/>
              <w:rPr>
                <w:rFonts w:asciiTheme="minorEastAsia" w:hAnsiTheme="minorEastAsia" w:cs="宋体"/>
                <w:kern w:val="0"/>
                <w:sz w:val="18"/>
                <w:szCs w:val="18"/>
              </w:rPr>
            </w:pPr>
          </w:p>
        </w:tc>
      </w:tr>
      <w:tr w:rsidR="00AE529C">
        <w:trPr>
          <w:trHeight w:val="646"/>
        </w:trPr>
        <w:tc>
          <w:tcPr>
            <w:tcW w:w="3416" w:type="dxa"/>
            <w:tcBorders>
              <w:top w:val="nil"/>
              <w:left w:val="single" w:sz="8" w:space="0" w:color="auto"/>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地方政府一般债务付息支出</w:t>
            </w:r>
          </w:p>
        </w:tc>
        <w:tc>
          <w:tcPr>
            <w:tcW w:w="1033" w:type="dxa"/>
            <w:tcBorders>
              <w:top w:val="nil"/>
              <w:left w:val="nil"/>
              <w:bottom w:val="single" w:sz="4"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344,802</w:t>
            </w:r>
          </w:p>
        </w:tc>
        <w:tc>
          <w:tcPr>
            <w:tcW w:w="3129" w:type="dxa"/>
            <w:tcBorders>
              <w:top w:val="nil"/>
              <w:left w:val="nil"/>
              <w:bottom w:val="single" w:sz="4"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851" w:type="dxa"/>
            <w:tcBorders>
              <w:top w:val="nil"/>
              <w:left w:val="nil"/>
              <w:bottom w:val="single" w:sz="4" w:space="0" w:color="auto"/>
              <w:right w:val="single" w:sz="8" w:space="0" w:color="auto"/>
            </w:tcBorders>
            <w:shd w:val="clear" w:color="auto" w:fill="auto"/>
            <w:vAlign w:val="center"/>
          </w:tcPr>
          <w:p w:rsidR="00AE529C" w:rsidRDefault="00AE529C">
            <w:pPr>
              <w:widowControl/>
              <w:jc w:val="right"/>
              <w:rPr>
                <w:rFonts w:asciiTheme="minorEastAsia" w:hAnsiTheme="minorEastAsia" w:cs="宋体"/>
                <w:kern w:val="0"/>
                <w:sz w:val="18"/>
                <w:szCs w:val="18"/>
              </w:rPr>
            </w:pPr>
          </w:p>
        </w:tc>
      </w:tr>
      <w:tr w:rsidR="00AE529C">
        <w:trPr>
          <w:trHeight w:val="646"/>
        </w:trPr>
        <w:tc>
          <w:tcPr>
            <w:tcW w:w="3416" w:type="dxa"/>
            <w:tcBorders>
              <w:top w:val="nil"/>
              <w:left w:val="single" w:sz="8" w:space="0" w:color="auto"/>
              <w:bottom w:val="single" w:sz="8"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地方政府一般债券付息支出</w:t>
            </w:r>
          </w:p>
        </w:tc>
        <w:tc>
          <w:tcPr>
            <w:tcW w:w="1033" w:type="dxa"/>
            <w:tcBorders>
              <w:top w:val="nil"/>
              <w:left w:val="nil"/>
              <w:bottom w:val="single" w:sz="8" w:space="0" w:color="auto"/>
              <w:right w:val="single" w:sz="4" w:space="0" w:color="auto"/>
            </w:tcBorders>
            <w:shd w:val="clear" w:color="auto" w:fill="auto"/>
            <w:vAlign w:val="center"/>
          </w:tcPr>
          <w:p w:rsidR="00AE529C" w:rsidRDefault="005F6D8D">
            <w:pPr>
              <w:widowControl/>
              <w:jc w:val="right"/>
              <w:rPr>
                <w:rFonts w:asciiTheme="minorEastAsia" w:hAnsiTheme="minorEastAsia" w:cs="宋体"/>
                <w:kern w:val="0"/>
                <w:sz w:val="18"/>
                <w:szCs w:val="18"/>
              </w:rPr>
            </w:pPr>
            <w:r>
              <w:rPr>
                <w:rFonts w:asciiTheme="minorEastAsia" w:hAnsiTheme="minorEastAsia" w:cs="宋体" w:hint="eastAsia"/>
                <w:kern w:val="0"/>
                <w:sz w:val="18"/>
                <w:szCs w:val="18"/>
              </w:rPr>
              <w:t>344,802</w:t>
            </w:r>
          </w:p>
        </w:tc>
        <w:tc>
          <w:tcPr>
            <w:tcW w:w="3129" w:type="dxa"/>
            <w:tcBorders>
              <w:top w:val="nil"/>
              <w:left w:val="nil"/>
              <w:bottom w:val="single" w:sz="8" w:space="0" w:color="auto"/>
              <w:right w:val="single" w:sz="4" w:space="0" w:color="auto"/>
            </w:tcBorders>
            <w:shd w:val="clear" w:color="auto" w:fill="auto"/>
            <w:vAlign w:val="center"/>
          </w:tcPr>
          <w:p w:rsidR="00AE529C" w:rsidRDefault="005F6D8D">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tcPr>
          <w:p w:rsidR="00AE529C" w:rsidRDefault="00AE529C">
            <w:pPr>
              <w:widowControl/>
              <w:jc w:val="right"/>
              <w:rPr>
                <w:rFonts w:asciiTheme="minorEastAsia" w:hAnsiTheme="minorEastAsia" w:cs="宋体"/>
                <w:kern w:val="0"/>
                <w:sz w:val="18"/>
                <w:szCs w:val="18"/>
              </w:rPr>
            </w:pPr>
          </w:p>
        </w:tc>
      </w:tr>
    </w:tbl>
    <w:p w:rsidR="00AE529C" w:rsidRDefault="00AE529C">
      <w:pPr>
        <w:widowControl/>
        <w:spacing w:line="320" w:lineRule="exact"/>
        <w:outlineLvl w:val="1"/>
        <w:rPr>
          <w:rFonts w:ascii="仿宋_GB2312" w:eastAsia="仿宋_GB2312" w:hAnsi="仿宋"/>
          <w:sz w:val="24"/>
          <w:szCs w:val="24"/>
        </w:rPr>
      </w:pPr>
    </w:p>
    <w:tbl>
      <w:tblPr>
        <w:tblW w:w="8222" w:type="dxa"/>
        <w:tblInd w:w="108" w:type="dxa"/>
        <w:tblLayout w:type="fixed"/>
        <w:tblLook w:val="04A0" w:firstRow="1" w:lastRow="0" w:firstColumn="1" w:lastColumn="0" w:noHBand="0" w:noVBand="1"/>
      </w:tblPr>
      <w:tblGrid>
        <w:gridCol w:w="4963"/>
        <w:gridCol w:w="993"/>
        <w:gridCol w:w="2266"/>
      </w:tblGrid>
      <w:tr w:rsidR="00AE529C">
        <w:trPr>
          <w:trHeight w:val="420"/>
        </w:trPr>
        <w:tc>
          <w:tcPr>
            <w:tcW w:w="8222" w:type="dxa"/>
            <w:gridSpan w:val="3"/>
            <w:tcBorders>
              <w:top w:val="nil"/>
              <w:left w:val="nil"/>
              <w:bottom w:val="nil"/>
              <w:right w:val="nil"/>
            </w:tcBorders>
            <w:shd w:val="clear" w:color="auto" w:fill="auto"/>
            <w:noWrap/>
            <w:vAlign w:val="center"/>
          </w:tcPr>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AE529C">
            <w:pPr>
              <w:widowControl/>
              <w:spacing w:line="320" w:lineRule="exact"/>
              <w:outlineLvl w:val="1"/>
              <w:rPr>
                <w:rFonts w:ascii="方正仿宋_GBK" w:eastAsia="方正仿宋_GBK" w:hAnsi="仿宋"/>
                <w:sz w:val="32"/>
                <w:szCs w:val="32"/>
              </w:rPr>
            </w:pPr>
          </w:p>
          <w:p w:rsidR="00AE529C" w:rsidRDefault="005F6D8D">
            <w:pPr>
              <w:widowControl/>
              <w:spacing w:line="320" w:lineRule="exact"/>
              <w:outlineLvl w:val="1"/>
              <w:rPr>
                <w:rFonts w:ascii="方正仿宋_GBK" w:eastAsia="方正仿宋_GBK" w:hAnsi="仿宋"/>
                <w:sz w:val="32"/>
                <w:szCs w:val="32"/>
              </w:rPr>
            </w:pPr>
            <w:r>
              <w:rPr>
                <w:rFonts w:ascii="方正仿宋_GBK" w:eastAsia="方正仿宋_GBK" w:hAnsi="仿宋" w:hint="eastAsia"/>
                <w:sz w:val="32"/>
                <w:szCs w:val="32"/>
              </w:rPr>
              <w:lastRenderedPageBreak/>
              <w:t>表五：</w:t>
            </w:r>
          </w:p>
          <w:p w:rsidR="00AE529C" w:rsidRDefault="005F6D8D">
            <w:pPr>
              <w:widowControl/>
              <w:jc w:val="center"/>
              <w:rPr>
                <w:rFonts w:ascii="宋体" w:eastAsia="宋体" w:hAnsi="宋体" w:cs="宋体"/>
                <w:kern w:val="0"/>
                <w:sz w:val="24"/>
                <w:szCs w:val="24"/>
              </w:rPr>
            </w:pPr>
            <w:r>
              <w:rPr>
                <w:rFonts w:ascii="方正小标宋_GBK" w:eastAsia="方正小标宋_GBK" w:hAnsi="宋体" w:cs="宋体" w:hint="eastAsia"/>
                <w:kern w:val="0"/>
                <w:sz w:val="32"/>
                <w:szCs w:val="32"/>
              </w:rPr>
              <w:t>市本级一般公共预算基本支出表</w:t>
            </w:r>
          </w:p>
          <w:p w:rsidR="00AE529C" w:rsidRDefault="005F6D8D">
            <w:pPr>
              <w:widowControl/>
              <w:jc w:val="right"/>
              <w:rPr>
                <w:rFonts w:ascii="方正黑体_GBK" w:eastAsia="方正黑体_GBK" w:hAnsi="宋体" w:cs="宋体"/>
                <w:kern w:val="0"/>
                <w:szCs w:val="21"/>
              </w:rPr>
            </w:pPr>
            <w:r>
              <w:rPr>
                <w:rFonts w:ascii="方正黑体_GBK" w:eastAsia="方正黑体_GBK" w:hAnsi="宋体" w:cs="宋体" w:hint="eastAsia"/>
                <w:kern w:val="0"/>
                <w:szCs w:val="21"/>
              </w:rPr>
              <w:t>单位：万元</w:t>
            </w:r>
          </w:p>
        </w:tc>
      </w:tr>
      <w:tr w:rsidR="00AE529C">
        <w:trPr>
          <w:trHeight w:val="371"/>
        </w:trPr>
        <w:tc>
          <w:tcPr>
            <w:tcW w:w="4963" w:type="dxa"/>
            <w:tcBorders>
              <w:top w:val="single" w:sz="8"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       项       目</w:t>
            </w:r>
          </w:p>
        </w:tc>
        <w:tc>
          <w:tcPr>
            <w:tcW w:w="3259" w:type="dxa"/>
            <w:gridSpan w:val="2"/>
            <w:tcBorders>
              <w:top w:val="single" w:sz="8" w:space="0" w:color="auto"/>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center"/>
              <w:rPr>
                <w:rFonts w:asciiTheme="minorEastAsia" w:hAnsiTheme="minorEastAsia" w:cs="宋体"/>
                <w:b/>
                <w:kern w:val="0"/>
                <w:sz w:val="24"/>
                <w:szCs w:val="24"/>
              </w:rPr>
            </w:pPr>
            <w:r>
              <w:rPr>
                <w:rFonts w:asciiTheme="minorEastAsia" w:hAnsiTheme="minorEastAsia" w:cs="宋体" w:hint="eastAsia"/>
                <w:b/>
                <w:kern w:val="0"/>
                <w:sz w:val="24"/>
                <w:szCs w:val="24"/>
              </w:rPr>
              <w:t>2021年预算数</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一、机关工资福利支出</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214,417</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工资奖金津补贴</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140,205</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社会保障缴费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43,937</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住房公积金</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19,787</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其他工资福利支出</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10,488</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二、机关商品和服务支出</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b/>
                <w:kern w:val="0"/>
                <w:sz w:val="24"/>
                <w:szCs w:val="24"/>
              </w:rPr>
            </w:pPr>
            <w:r>
              <w:rPr>
                <w:rFonts w:asciiTheme="minorEastAsia" w:hAnsiTheme="minorEastAsia" w:cs="宋体" w:hint="eastAsia"/>
                <w:b/>
                <w:kern w:val="0"/>
                <w:sz w:val="24"/>
                <w:szCs w:val="24"/>
              </w:rPr>
              <w:t>26,389</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办公经费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20,821</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会议费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17</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培训费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594</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专用材料购置费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898</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委托业务费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333</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公务接待费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66</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因公出国(境）费用</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AE529C">
            <w:pPr>
              <w:widowControl/>
              <w:spacing w:line="440" w:lineRule="exact"/>
              <w:jc w:val="right"/>
              <w:rPr>
                <w:rFonts w:asciiTheme="minorEastAsia" w:hAnsiTheme="minorEastAsia" w:cs="宋体"/>
                <w:kern w:val="0"/>
                <w:sz w:val="24"/>
                <w:szCs w:val="24"/>
              </w:rPr>
            </w:pP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公务用车运行维护费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1,255</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维修（护）费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1,416</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其他商品和服务支出</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988</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三、对事业单位经常性补助</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b/>
                <w:kern w:val="0"/>
                <w:sz w:val="24"/>
                <w:szCs w:val="24"/>
              </w:rPr>
            </w:pPr>
            <w:r>
              <w:rPr>
                <w:rFonts w:asciiTheme="minorEastAsia" w:hAnsiTheme="minorEastAsia" w:cs="宋体" w:hint="eastAsia"/>
                <w:b/>
                <w:kern w:val="0"/>
                <w:sz w:val="24"/>
                <w:szCs w:val="24"/>
              </w:rPr>
              <w:t>258,627</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工资福利支出</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232,450</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商品和服务支出</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26,878</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其他对事业单位补助</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AE529C">
            <w:pPr>
              <w:widowControl/>
              <w:spacing w:line="440" w:lineRule="exact"/>
              <w:jc w:val="right"/>
              <w:rPr>
                <w:rFonts w:asciiTheme="minorEastAsia" w:hAnsiTheme="minorEastAsia" w:cs="宋体"/>
                <w:kern w:val="0"/>
                <w:sz w:val="24"/>
                <w:szCs w:val="24"/>
              </w:rPr>
            </w:pP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四、对个人和家庭的补助</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b/>
                <w:kern w:val="0"/>
                <w:sz w:val="24"/>
                <w:szCs w:val="24"/>
              </w:rPr>
            </w:pPr>
            <w:r>
              <w:rPr>
                <w:rFonts w:asciiTheme="minorEastAsia" w:hAnsiTheme="minorEastAsia" w:cs="宋体" w:hint="eastAsia"/>
                <w:b/>
                <w:kern w:val="0"/>
                <w:sz w:val="24"/>
                <w:szCs w:val="24"/>
              </w:rPr>
              <w:t>6,695</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社会福利和救助</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1,126</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助学金</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285</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离退休费</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4,676</w:t>
            </w:r>
          </w:p>
        </w:tc>
      </w:tr>
      <w:tr w:rsidR="00AE529C">
        <w:trPr>
          <w:trHeight w:val="285"/>
        </w:trPr>
        <w:tc>
          <w:tcPr>
            <w:tcW w:w="496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其他对个人和家庭补助</w:t>
            </w:r>
          </w:p>
        </w:tc>
        <w:tc>
          <w:tcPr>
            <w:tcW w:w="3259" w:type="dxa"/>
            <w:gridSpan w:val="2"/>
            <w:tcBorders>
              <w:top w:val="nil"/>
              <w:left w:val="nil"/>
              <w:bottom w:val="single" w:sz="4"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kern w:val="0"/>
                <w:sz w:val="24"/>
                <w:szCs w:val="24"/>
              </w:rPr>
            </w:pPr>
            <w:r>
              <w:rPr>
                <w:rFonts w:asciiTheme="minorEastAsia" w:hAnsiTheme="minorEastAsia" w:cs="宋体" w:hint="eastAsia"/>
                <w:kern w:val="0"/>
                <w:sz w:val="24"/>
                <w:szCs w:val="24"/>
              </w:rPr>
              <w:t>282</w:t>
            </w:r>
          </w:p>
        </w:tc>
      </w:tr>
      <w:tr w:rsidR="00AE529C">
        <w:trPr>
          <w:trHeight w:val="660"/>
        </w:trPr>
        <w:tc>
          <w:tcPr>
            <w:tcW w:w="4963" w:type="dxa"/>
            <w:tcBorders>
              <w:top w:val="nil"/>
              <w:left w:val="single" w:sz="8" w:space="0" w:color="auto"/>
              <w:bottom w:val="single" w:sz="8" w:space="0" w:color="auto"/>
              <w:right w:val="single" w:sz="4" w:space="0" w:color="auto"/>
            </w:tcBorders>
            <w:shd w:val="clear" w:color="auto" w:fill="auto"/>
            <w:noWrap/>
            <w:vAlign w:val="center"/>
          </w:tcPr>
          <w:p w:rsidR="00AE529C" w:rsidRDefault="005F6D8D">
            <w:pPr>
              <w:widowControl/>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本级基本支出合计</w:t>
            </w:r>
          </w:p>
        </w:tc>
        <w:tc>
          <w:tcPr>
            <w:tcW w:w="3259" w:type="dxa"/>
            <w:gridSpan w:val="2"/>
            <w:tcBorders>
              <w:top w:val="nil"/>
              <w:left w:val="nil"/>
              <w:bottom w:val="single" w:sz="8" w:space="0" w:color="auto"/>
              <w:right w:val="single" w:sz="8" w:space="0" w:color="auto"/>
            </w:tcBorders>
            <w:shd w:val="clear" w:color="auto" w:fill="auto"/>
            <w:noWrap/>
            <w:vAlign w:val="center"/>
          </w:tcPr>
          <w:p w:rsidR="00AE529C" w:rsidRDefault="005F6D8D">
            <w:pPr>
              <w:widowControl/>
              <w:spacing w:line="440" w:lineRule="exact"/>
              <w:jc w:val="right"/>
              <w:rPr>
                <w:rFonts w:asciiTheme="minorEastAsia" w:hAnsiTheme="minorEastAsia" w:cs="宋体"/>
                <w:b/>
                <w:kern w:val="0"/>
                <w:sz w:val="24"/>
                <w:szCs w:val="24"/>
              </w:rPr>
            </w:pPr>
            <w:r>
              <w:rPr>
                <w:rFonts w:asciiTheme="minorEastAsia" w:hAnsiTheme="minorEastAsia" w:cs="宋体" w:hint="eastAsia"/>
                <w:b/>
                <w:kern w:val="0"/>
                <w:sz w:val="24"/>
                <w:szCs w:val="24"/>
              </w:rPr>
              <w:t>506,503</w:t>
            </w:r>
          </w:p>
        </w:tc>
      </w:tr>
      <w:tr w:rsidR="00AE529C">
        <w:trPr>
          <w:trHeight w:val="615"/>
        </w:trPr>
        <w:tc>
          <w:tcPr>
            <w:tcW w:w="8222" w:type="dxa"/>
            <w:gridSpan w:val="3"/>
            <w:tcBorders>
              <w:top w:val="nil"/>
              <w:left w:val="nil"/>
              <w:bottom w:val="nil"/>
              <w:right w:val="nil"/>
            </w:tcBorders>
            <w:shd w:val="clear" w:color="auto" w:fill="auto"/>
            <w:noWrap/>
            <w:vAlign w:val="center"/>
          </w:tcPr>
          <w:p w:rsidR="00AE529C" w:rsidRDefault="005F6D8D">
            <w:pPr>
              <w:widowControl/>
              <w:spacing w:line="320" w:lineRule="exact"/>
              <w:outlineLvl w:val="1"/>
              <w:rPr>
                <w:rFonts w:ascii="方正仿宋_GBK" w:eastAsia="方正仿宋_GBK" w:hAnsi="仿宋"/>
                <w:sz w:val="32"/>
                <w:szCs w:val="32"/>
              </w:rPr>
            </w:pPr>
            <w:r>
              <w:rPr>
                <w:rFonts w:ascii="方正仿宋_GBK" w:eastAsia="方正仿宋_GBK" w:hAnsi="仿宋" w:hint="eastAsia"/>
                <w:sz w:val="32"/>
                <w:szCs w:val="32"/>
              </w:rPr>
              <w:lastRenderedPageBreak/>
              <w:t>表六：</w:t>
            </w:r>
          </w:p>
          <w:p w:rsidR="00AE529C" w:rsidRDefault="005F6D8D">
            <w:pPr>
              <w:widowControl/>
              <w:jc w:val="center"/>
              <w:rPr>
                <w:rFonts w:ascii="方正小标宋_GBK" w:eastAsia="方正小标宋_GBK" w:hAnsi="宋体" w:cs="宋体"/>
                <w:kern w:val="0"/>
                <w:sz w:val="36"/>
                <w:szCs w:val="36"/>
              </w:rPr>
            </w:pPr>
            <w:r>
              <w:rPr>
                <w:rFonts w:ascii="方正小标宋_GBK" w:eastAsia="方正小标宋_GBK" w:hAnsi="仿宋" w:hint="eastAsia"/>
                <w:sz w:val="32"/>
                <w:szCs w:val="32"/>
              </w:rPr>
              <w:t>一般公共预算税收返还和转移支付表</w:t>
            </w:r>
          </w:p>
        </w:tc>
      </w:tr>
      <w:tr w:rsidR="00AE529C">
        <w:trPr>
          <w:trHeight w:val="480"/>
        </w:trPr>
        <w:tc>
          <w:tcPr>
            <w:tcW w:w="5956" w:type="dxa"/>
            <w:gridSpan w:val="2"/>
            <w:tcBorders>
              <w:top w:val="nil"/>
              <w:left w:val="nil"/>
              <w:bottom w:val="nil"/>
              <w:right w:val="nil"/>
            </w:tcBorders>
            <w:shd w:val="clear" w:color="auto" w:fill="auto"/>
            <w:noWrap/>
            <w:vAlign w:val="center"/>
          </w:tcPr>
          <w:p w:rsidR="00AE529C" w:rsidRDefault="00AE529C">
            <w:pPr>
              <w:widowControl/>
              <w:jc w:val="left"/>
              <w:rPr>
                <w:rFonts w:ascii="宋体" w:eastAsia="宋体" w:hAnsi="宋体" w:cs="宋体"/>
                <w:kern w:val="0"/>
                <w:sz w:val="24"/>
                <w:szCs w:val="24"/>
              </w:rPr>
            </w:pPr>
          </w:p>
        </w:tc>
        <w:tc>
          <w:tcPr>
            <w:tcW w:w="2266" w:type="dxa"/>
            <w:tcBorders>
              <w:top w:val="nil"/>
              <w:left w:val="nil"/>
              <w:bottom w:val="nil"/>
              <w:right w:val="nil"/>
            </w:tcBorders>
            <w:shd w:val="clear" w:color="auto" w:fill="auto"/>
            <w:noWrap/>
            <w:vAlign w:val="center"/>
          </w:tcPr>
          <w:p w:rsidR="00AE529C" w:rsidRDefault="005F6D8D">
            <w:pPr>
              <w:widowControl/>
              <w:ind w:firstLineChars="350" w:firstLine="840"/>
              <w:rPr>
                <w:rFonts w:ascii="方正黑体_GBK" w:eastAsia="方正黑体_GBK" w:hAnsi="宋体" w:cs="宋体"/>
                <w:kern w:val="0"/>
                <w:sz w:val="24"/>
                <w:szCs w:val="24"/>
              </w:rPr>
            </w:pPr>
            <w:r>
              <w:rPr>
                <w:rFonts w:ascii="方正黑体_GBK" w:eastAsia="方正黑体_GBK" w:hAnsi="宋体" w:cs="宋体" w:hint="eastAsia"/>
                <w:kern w:val="0"/>
                <w:sz w:val="24"/>
                <w:szCs w:val="24"/>
              </w:rPr>
              <w:t>单位：万元</w:t>
            </w:r>
          </w:p>
        </w:tc>
      </w:tr>
      <w:tr w:rsidR="00AE529C">
        <w:trPr>
          <w:trHeight w:val="540"/>
        </w:trPr>
        <w:tc>
          <w:tcPr>
            <w:tcW w:w="5956"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        目</w:t>
            </w:r>
          </w:p>
        </w:tc>
        <w:tc>
          <w:tcPr>
            <w:tcW w:w="2266" w:type="dxa"/>
            <w:tcBorders>
              <w:top w:val="single" w:sz="8" w:space="0" w:color="auto"/>
              <w:left w:val="nil"/>
              <w:bottom w:val="single" w:sz="4" w:space="0" w:color="auto"/>
              <w:right w:val="single" w:sz="8" w:space="0" w:color="auto"/>
            </w:tcBorders>
            <w:shd w:val="clear" w:color="auto" w:fill="auto"/>
            <w:noWrap/>
            <w:vAlign w:val="center"/>
          </w:tcPr>
          <w:p w:rsidR="00AE529C" w:rsidRDefault="005F6D8D">
            <w:pPr>
              <w:widowControl/>
              <w:jc w:val="center"/>
              <w:rPr>
                <w:rFonts w:ascii="宋体" w:eastAsia="宋体" w:hAnsi="宋体" w:cs="宋体"/>
                <w:b/>
                <w:bCs/>
                <w:kern w:val="0"/>
                <w:sz w:val="22"/>
              </w:rPr>
            </w:pPr>
            <w:r>
              <w:rPr>
                <w:rFonts w:asciiTheme="minorEastAsia" w:hAnsiTheme="minorEastAsia" w:cs="宋体" w:hint="eastAsia"/>
                <w:b/>
                <w:kern w:val="0"/>
                <w:sz w:val="24"/>
                <w:szCs w:val="24"/>
              </w:rPr>
              <w:t>2021年预算数</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 xml:space="preserve">  </w:t>
            </w:r>
            <w:r>
              <w:rPr>
                <w:rFonts w:asciiTheme="minorEastAsia" w:hAnsiTheme="minorEastAsia" w:cs="宋体" w:hint="eastAsia"/>
                <w:b/>
                <w:bCs/>
                <w:kern w:val="0"/>
                <w:sz w:val="24"/>
                <w:szCs w:val="24"/>
              </w:rPr>
              <w:t>市本级对区县转移支付</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b/>
                <w:bCs/>
                <w:kern w:val="0"/>
                <w:sz w:val="24"/>
                <w:szCs w:val="24"/>
              </w:rPr>
            </w:pPr>
            <w:r>
              <w:rPr>
                <w:rFonts w:ascii="宋体" w:eastAsia="宋体" w:hAnsi="宋体" w:cs="宋体" w:hint="eastAsia"/>
                <w:b/>
                <w:bCs/>
                <w:kern w:val="0"/>
                <w:sz w:val="24"/>
                <w:szCs w:val="24"/>
              </w:rPr>
              <w:t>447,826</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 xml:space="preserve">     1.税收返还收入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b/>
                <w:bCs/>
                <w:kern w:val="0"/>
                <w:sz w:val="28"/>
                <w:szCs w:val="28"/>
              </w:rPr>
            </w:pPr>
            <w:r>
              <w:rPr>
                <w:rFonts w:ascii="宋体" w:eastAsia="宋体" w:hAnsi="宋体" w:cs="宋体" w:hint="eastAsia"/>
                <w:b/>
                <w:bCs/>
                <w:kern w:val="0"/>
                <w:sz w:val="24"/>
                <w:szCs w:val="28"/>
              </w:rPr>
              <w:t xml:space="preserve">209,578　</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消费税和增值税返还收入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kern w:val="0"/>
                <w:sz w:val="24"/>
                <w:szCs w:val="24"/>
              </w:rPr>
            </w:pPr>
            <w:r>
              <w:rPr>
                <w:rFonts w:ascii="宋体" w:eastAsia="宋体" w:hAnsi="宋体" w:cs="宋体"/>
                <w:kern w:val="0"/>
                <w:sz w:val="24"/>
                <w:szCs w:val="24"/>
              </w:rPr>
              <w:t>30,891</w:t>
            </w:r>
            <w:r>
              <w:rPr>
                <w:rFonts w:ascii="宋体" w:eastAsia="宋体" w:hAnsi="宋体" w:cs="宋体" w:hint="eastAsia"/>
                <w:kern w:val="0"/>
                <w:sz w:val="24"/>
                <w:szCs w:val="24"/>
              </w:rPr>
              <w:t xml:space="preserve">　</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所得税基数返还收入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kern w:val="0"/>
                <w:sz w:val="24"/>
                <w:szCs w:val="24"/>
              </w:rPr>
            </w:pPr>
            <w:r>
              <w:rPr>
                <w:rFonts w:ascii="宋体" w:eastAsia="宋体" w:hAnsi="宋体" w:cs="宋体"/>
                <w:kern w:val="0"/>
                <w:sz w:val="24"/>
                <w:szCs w:val="24"/>
              </w:rPr>
              <w:t>29,656</w:t>
            </w:r>
            <w:r>
              <w:rPr>
                <w:rFonts w:ascii="宋体" w:eastAsia="宋体" w:hAnsi="宋体" w:cs="宋体" w:hint="eastAsia"/>
                <w:kern w:val="0"/>
                <w:sz w:val="24"/>
                <w:szCs w:val="24"/>
              </w:rPr>
              <w:t xml:space="preserve">　</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增值税“五五分享”税收返还收入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kern w:val="0"/>
                <w:sz w:val="24"/>
                <w:szCs w:val="24"/>
              </w:rPr>
            </w:pPr>
            <w:r>
              <w:rPr>
                <w:rFonts w:ascii="宋体" w:eastAsia="宋体" w:hAnsi="宋体" w:cs="宋体"/>
                <w:kern w:val="0"/>
                <w:sz w:val="24"/>
                <w:szCs w:val="24"/>
              </w:rPr>
              <w:t>70,000</w:t>
            </w:r>
            <w:r>
              <w:rPr>
                <w:rFonts w:ascii="宋体" w:eastAsia="宋体" w:hAnsi="宋体" w:cs="宋体" w:hint="eastAsia"/>
                <w:kern w:val="0"/>
                <w:sz w:val="24"/>
                <w:szCs w:val="24"/>
              </w:rPr>
              <w:t xml:space="preserve">　</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其他返还性收入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kern w:val="0"/>
                <w:sz w:val="24"/>
                <w:szCs w:val="24"/>
              </w:rPr>
            </w:pPr>
            <w:r>
              <w:rPr>
                <w:rFonts w:ascii="宋体" w:eastAsia="宋体" w:hAnsi="宋体" w:cs="宋体"/>
                <w:kern w:val="0"/>
                <w:sz w:val="24"/>
                <w:szCs w:val="24"/>
              </w:rPr>
              <w:t>86,981</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 xml:space="preserve">     2.一般性转移支付收入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234,555</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体制补助收入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45,035</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均衡性转移支付收入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12,007</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县级基本财力保障</w:t>
            </w:r>
            <w:proofErr w:type="gramStart"/>
            <w:r>
              <w:rPr>
                <w:rFonts w:ascii="宋体" w:eastAsia="宋体" w:hAnsi="宋体" w:cs="宋体" w:hint="eastAsia"/>
                <w:kern w:val="0"/>
                <w:sz w:val="24"/>
                <w:szCs w:val="24"/>
              </w:rPr>
              <w:t>机制奖补</w:t>
            </w:r>
            <w:proofErr w:type="gramEnd"/>
            <w:r>
              <w:rPr>
                <w:rFonts w:ascii="宋体" w:eastAsia="宋体" w:hAnsi="宋体" w:cs="宋体" w:hint="eastAsia"/>
                <w:kern w:val="0"/>
                <w:sz w:val="24"/>
                <w:szCs w:val="24"/>
              </w:rPr>
              <w:t>资金收入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3,133</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结算补助收入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企业事业单位划转补助收入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3,721</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固定数额补助收入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49,448</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ind w:firstLineChars="200" w:firstLine="480"/>
              <w:rPr>
                <w:rFonts w:asciiTheme="minorEastAsia" w:hAnsiTheme="minorEastAsia" w:cs="宋体"/>
                <w:sz w:val="24"/>
                <w:szCs w:val="24"/>
              </w:rPr>
            </w:pPr>
            <w:r>
              <w:rPr>
                <w:rFonts w:asciiTheme="minorEastAsia" w:hAnsiTheme="minorEastAsia" w:hint="eastAsia"/>
                <w:sz w:val="24"/>
                <w:szCs w:val="24"/>
              </w:rPr>
              <w:t>地区转移支付收入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ind w:firstLineChars="200" w:firstLine="480"/>
              <w:rPr>
                <w:rFonts w:asciiTheme="minorEastAsia" w:hAnsiTheme="minorEastAsia" w:cs="宋体"/>
                <w:sz w:val="24"/>
                <w:szCs w:val="24"/>
              </w:rPr>
            </w:pPr>
            <w:r>
              <w:rPr>
                <w:rFonts w:asciiTheme="minorEastAsia" w:hAnsiTheme="minorEastAsia" w:hint="eastAsia"/>
                <w:sz w:val="24"/>
                <w:szCs w:val="24"/>
              </w:rPr>
              <w:t>边境地区转移支付收入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ind w:firstLineChars="200" w:firstLine="480"/>
              <w:rPr>
                <w:rFonts w:asciiTheme="minorEastAsia" w:hAnsiTheme="minorEastAsia" w:cs="宋体"/>
                <w:sz w:val="24"/>
                <w:szCs w:val="24"/>
              </w:rPr>
            </w:pPr>
            <w:r>
              <w:rPr>
                <w:rFonts w:asciiTheme="minorEastAsia" w:hAnsiTheme="minorEastAsia" w:hint="eastAsia"/>
                <w:sz w:val="24"/>
                <w:szCs w:val="24"/>
              </w:rPr>
              <w:t>贫困地区转移支付收入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一般公共服务共同财政事权转移支付收入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634</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公共安全共同财政事权转移支付收入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国防共同财政事权转移支付收入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15,510</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教育共同财政事权转移支付收入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26,928</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科学技术共同财政事权转移支付收入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文化旅游体育与传媒共同财政事权转移支付收入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801</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社会保障和就业共同财政事权转移支付收入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19,057</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 xml:space="preserve">  医疗卫生共同财政事权转移支付收入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3,361</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ind w:firstLineChars="200" w:firstLine="480"/>
              <w:rPr>
                <w:rFonts w:ascii="宋体" w:eastAsia="宋体" w:hAnsi="宋体" w:cs="宋体"/>
                <w:sz w:val="24"/>
                <w:szCs w:val="24"/>
              </w:rPr>
            </w:pPr>
            <w:r>
              <w:rPr>
                <w:rFonts w:hint="eastAsia"/>
                <w:sz w:val="24"/>
                <w:szCs w:val="24"/>
              </w:rPr>
              <w:t>节能环保共同财政事权转移支付收入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84</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ind w:firstLineChars="200" w:firstLine="480"/>
              <w:rPr>
                <w:rFonts w:ascii="宋体" w:eastAsia="宋体" w:hAnsi="宋体" w:cs="宋体"/>
                <w:sz w:val="24"/>
                <w:szCs w:val="24"/>
              </w:rPr>
            </w:pPr>
            <w:r>
              <w:rPr>
                <w:rFonts w:hint="eastAsia"/>
                <w:sz w:val="24"/>
                <w:szCs w:val="24"/>
              </w:rPr>
              <w:t>城乡社区共同财政事权转移支付收入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农林水共同财政事权转移支付收入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15,056</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交通运输共同财政事权转移支付收入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ind w:firstLineChars="200" w:firstLine="480"/>
              <w:rPr>
                <w:rFonts w:ascii="宋体" w:eastAsia="宋体" w:hAnsi="宋体" w:cs="宋体"/>
                <w:sz w:val="24"/>
                <w:szCs w:val="24"/>
              </w:rPr>
            </w:pPr>
            <w:r>
              <w:rPr>
                <w:rFonts w:hint="eastAsia"/>
                <w:sz w:val="24"/>
              </w:rPr>
              <w:t>资源勘探信息等共同财政事权转移支付收入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ind w:firstLineChars="200" w:firstLine="480"/>
              <w:rPr>
                <w:rFonts w:ascii="宋体" w:eastAsia="宋体" w:hAnsi="宋体" w:cs="宋体"/>
                <w:sz w:val="24"/>
                <w:szCs w:val="24"/>
              </w:rPr>
            </w:pPr>
            <w:r>
              <w:rPr>
                <w:rFonts w:hint="eastAsia"/>
                <w:sz w:val="24"/>
              </w:rPr>
              <w:t>住房保障共同财政事权转移支付收入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ind w:firstLineChars="200" w:firstLine="480"/>
              <w:rPr>
                <w:rFonts w:ascii="宋体" w:eastAsia="宋体" w:hAnsi="宋体" w:cs="宋体"/>
                <w:sz w:val="24"/>
                <w:szCs w:val="24"/>
              </w:rPr>
            </w:pPr>
            <w:r>
              <w:rPr>
                <w:rFonts w:hint="eastAsia"/>
                <w:sz w:val="24"/>
              </w:rPr>
              <w:t>其他共同财政事权转移支付收入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ind w:firstLineChars="200" w:firstLine="480"/>
              <w:rPr>
                <w:rFonts w:ascii="宋体" w:eastAsia="宋体" w:hAnsi="宋体" w:cs="宋体"/>
                <w:sz w:val="24"/>
                <w:szCs w:val="24"/>
              </w:rPr>
            </w:pPr>
            <w:r>
              <w:rPr>
                <w:rFonts w:hint="eastAsia"/>
                <w:sz w:val="24"/>
              </w:rPr>
              <w:t>其他一般性转移支付收入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39,780</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 xml:space="preserve">     3.专项转移支付收入</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b/>
                <w:bCs/>
                <w:kern w:val="0"/>
                <w:sz w:val="24"/>
                <w:szCs w:val="24"/>
              </w:rPr>
            </w:pPr>
            <w:r>
              <w:rPr>
                <w:rFonts w:ascii="宋体" w:eastAsia="宋体" w:hAnsi="宋体" w:cs="宋体" w:hint="eastAsia"/>
                <w:b/>
                <w:bCs/>
                <w:kern w:val="0"/>
                <w:sz w:val="24"/>
                <w:szCs w:val="24"/>
              </w:rPr>
              <w:t xml:space="preserve">3,693　</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color w:val="FF0000"/>
                <w:kern w:val="0"/>
                <w:sz w:val="24"/>
                <w:szCs w:val="24"/>
              </w:rPr>
            </w:pPr>
            <w:r>
              <w:rPr>
                <w:rFonts w:ascii="宋体" w:eastAsia="宋体" w:hAnsi="宋体" w:cs="宋体" w:hint="eastAsia"/>
                <w:kern w:val="0"/>
                <w:sz w:val="24"/>
                <w:szCs w:val="24"/>
              </w:rPr>
              <w:t>大气污染防治资金</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kern w:val="0"/>
                <w:sz w:val="24"/>
                <w:szCs w:val="24"/>
              </w:rPr>
            </w:pPr>
            <w:r>
              <w:rPr>
                <w:rFonts w:ascii="宋体" w:eastAsia="宋体" w:hAnsi="宋体" w:cs="宋体" w:hint="eastAsia"/>
                <w:kern w:val="0"/>
                <w:sz w:val="24"/>
                <w:szCs w:val="24"/>
              </w:rPr>
              <w:t>1,779</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农村综合改革转移支付资金</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kern w:val="0"/>
                <w:sz w:val="24"/>
                <w:szCs w:val="24"/>
              </w:rPr>
            </w:pPr>
            <w:r>
              <w:rPr>
                <w:rFonts w:ascii="宋体" w:eastAsia="宋体" w:hAnsi="宋体" w:cs="宋体" w:hint="eastAsia"/>
                <w:kern w:val="0"/>
                <w:sz w:val="24"/>
                <w:szCs w:val="24"/>
              </w:rPr>
              <w:t>914</w:t>
            </w:r>
          </w:p>
        </w:tc>
      </w:tr>
      <w:tr w:rsidR="00AE529C">
        <w:trPr>
          <w:trHeight w:val="540"/>
        </w:trPr>
        <w:tc>
          <w:tcPr>
            <w:tcW w:w="5956" w:type="dxa"/>
            <w:gridSpan w:val="2"/>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中小企业发展专项资金</w:t>
            </w:r>
          </w:p>
        </w:tc>
        <w:tc>
          <w:tcPr>
            <w:tcW w:w="2266" w:type="dxa"/>
            <w:tcBorders>
              <w:top w:val="nil"/>
              <w:left w:val="nil"/>
              <w:bottom w:val="single" w:sz="4" w:space="0" w:color="auto"/>
              <w:right w:val="single" w:sz="8" w:space="0" w:color="auto"/>
            </w:tcBorders>
            <w:shd w:val="clear" w:color="auto" w:fill="auto"/>
            <w:noWrap/>
            <w:vAlign w:val="center"/>
          </w:tcPr>
          <w:p w:rsidR="00AE529C" w:rsidRDefault="005F6D8D">
            <w:pPr>
              <w:widowControl/>
              <w:jc w:val="right"/>
              <w:rPr>
                <w:rFonts w:ascii="宋体" w:eastAsia="宋体" w:hAnsi="宋体" w:cs="宋体"/>
                <w:kern w:val="0"/>
                <w:sz w:val="24"/>
                <w:szCs w:val="24"/>
              </w:rPr>
            </w:pPr>
            <w:r>
              <w:rPr>
                <w:rFonts w:ascii="宋体" w:eastAsia="宋体" w:hAnsi="宋体" w:cs="宋体" w:hint="eastAsia"/>
                <w:kern w:val="0"/>
                <w:sz w:val="24"/>
                <w:szCs w:val="24"/>
              </w:rPr>
              <w:t>1,000</w:t>
            </w:r>
          </w:p>
        </w:tc>
      </w:tr>
    </w:tbl>
    <w:p w:rsidR="00AE529C" w:rsidRDefault="00AE529C"/>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5F6D8D">
      <w:pPr>
        <w:widowControl/>
        <w:spacing w:line="320" w:lineRule="exact"/>
        <w:outlineLvl w:val="1"/>
        <w:rPr>
          <w:rFonts w:ascii="方正仿宋_GBK" w:eastAsia="方正仿宋_GBK" w:hAnsi="仿宋"/>
          <w:sz w:val="32"/>
          <w:szCs w:val="32"/>
        </w:rPr>
      </w:pPr>
      <w:r>
        <w:rPr>
          <w:rFonts w:ascii="方正仿宋_GBK" w:eastAsia="方正仿宋_GBK" w:hAnsi="仿宋" w:hint="eastAsia"/>
          <w:sz w:val="32"/>
          <w:szCs w:val="32"/>
        </w:rPr>
        <w:lastRenderedPageBreak/>
        <w:t>表七：</w:t>
      </w:r>
    </w:p>
    <w:p w:rsidR="00AE529C" w:rsidRDefault="00AE529C">
      <w:pPr>
        <w:widowControl/>
        <w:spacing w:line="320" w:lineRule="exact"/>
        <w:ind w:firstLineChars="300" w:firstLine="960"/>
        <w:outlineLvl w:val="1"/>
        <w:rPr>
          <w:rFonts w:ascii="仿宋_GB2312" w:eastAsia="仿宋_GB2312" w:hAnsi="仿宋"/>
          <w:sz w:val="32"/>
          <w:szCs w:val="32"/>
        </w:rPr>
      </w:pPr>
    </w:p>
    <w:p w:rsidR="00AE529C" w:rsidRDefault="005F6D8D">
      <w:pPr>
        <w:widowControl/>
        <w:spacing w:line="320" w:lineRule="exact"/>
        <w:jc w:val="center"/>
        <w:outlineLvl w:val="1"/>
        <w:rPr>
          <w:rFonts w:ascii="方正小标宋_GBK" w:eastAsia="方正小标宋_GBK" w:hAnsi="仿宋"/>
          <w:sz w:val="32"/>
          <w:szCs w:val="32"/>
        </w:rPr>
      </w:pPr>
      <w:r>
        <w:rPr>
          <w:rFonts w:ascii="方正小标宋_GBK" w:eastAsia="方正小标宋_GBK" w:hAnsi="仿宋" w:hint="eastAsia"/>
          <w:sz w:val="32"/>
          <w:szCs w:val="32"/>
        </w:rPr>
        <w:t>税收返还和转移支付分地区情况汇总表</w:t>
      </w:r>
    </w:p>
    <w:p w:rsidR="00AE529C" w:rsidRDefault="00AE529C">
      <w:pPr>
        <w:widowControl/>
        <w:spacing w:line="320" w:lineRule="exact"/>
        <w:ind w:firstLineChars="400" w:firstLine="960"/>
        <w:outlineLvl w:val="1"/>
        <w:rPr>
          <w:rFonts w:ascii="仿宋_GB2312" w:eastAsia="仿宋_GB2312" w:hAnsi="仿宋"/>
          <w:sz w:val="24"/>
          <w:szCs w:val="24"/>
        </w:rPr>
      </w:pPr>
    </w:p>
    <w:p w:rsidR="00AE529C" w:rsidRDefault="005F6D8D">
      <w:pPr>
        <w:widowControl/>
        <w:spacing w:line="320" w:lineRule="exact"/>
        <w:ind w:firstLineChars="400" w:firstLine="960"/>
        <w:outlineLvl w:val="1"/>
        <w:rPr>
          <w:rFonts w:ascii="方正黑体_GBK" w:eastAsia="方正黑体_GBK" w:hAnsi="仿宋"/>
          <w:sz w:val="24"/>
          <w:szCs w:val="24"/>
        </w:rPr>
      </w:pPr>
      <w:r>
        <w:rPr>
          <w:rFonts w:ascii="仿宋_GB2312" w:eastAsia="仿宋_GB2312" w:hAnsi="仿宋" w:hint="eastAsia"/>
          <w:sz w:val="24"/>
          <w:szCs w:val="24"/>
        </w:rPr>
        <w:t xml:space="preserve">                                                 </w:t>
      </w:r>
      <w:r>
        <w:rPr>
          <w:rFonts w:ascii="方正黑体_GBK" w:eastAsia="方正黑体_GBK" w:hAnsi="仿宋" w:hint="eastAsia"/>
          <w:sz w:val="24"/>
          <w:szCs w:val="24"/>
        </w:rPr>
        <w:t>单位：万元</w:t>
      </w:r>
    </w:p>
    <w:tbl>
      <w:tblPr>
        <w:tblW w:w="8364" w:type="dxa"/>
        <w:tblInd w:w="108" w:type="dxa"/>
        <w:tblLayout w:type="fixed"/>
        <w:tblLook w:val="04A0" w:firstRow="1" w:lastRow="0" w:firstColumn="1" w:lastColumn="0" w:noHBand="0" w:noVBand="1"/>
      </w:tblPr>
      <w:tblGrid>
        <w:gridCol w:w="4925"/>
        <w:gridCol w:w="3439"/>
      </w:tblGrid>
      <w:tr w:rsidR="00AE529C">
        <w:trPr>
          <w:trHeight w:val="1065"/>
        </w:trPr>
        <w:tc>
          <w:tcPr>
            <w:tcW w:w="492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区（县）</w:t>
            </w:r>
          </w:p>
        </w:tc>
        <w:tc>
          <w:tcPr>
            <w:tcW w:w="3439" w:type="dxa"/>
            <w:tcBorders>
              <w:top w:val="single" w:sz="8" w:space="0" w:color="auto"/>
              <w:left w:val="nil"/>
              <w:bottom w:val="single" w:sz="4" w:space="0" w:color="auto"/>
              <w:right w:val="single" w:sz="8"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2021年预算数</w:t>
            </w:r>
          </w:p>
        </w:tc>
      </w:tr>
      <w:tr w:rsidR="00AE529C">
        <w:trPr>
          <w:trHeight w:val="85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乌鲁木齐县</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53,638</w:t>
            </w:r>
          </w:p>
        </w:tc>
      </w:tr>
      <w:tr w:rsidR="00AE529C">
        <w:trPr>
          <w:trHeight w:val="834"/>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天山区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63,278</w:t>
            </w:r>
          </w:p>
        </w:tc>
      </w:tr>
      <w:tr w:rsidR="00AE529C">
        <w:trPr>
          <w:trHeight w:val="89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沙依巴克区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77,619</w:t>
            </w:r>
          </w:p>
        </w:tc>
      </w:tr>
      <w:tr w:rsidR="00AE529C">
        <w:trPr>
          <w:trHeight w:val="831"/>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水磨沟区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34,592</w:t>
            </w:r>
          </w:p>
        </w:tc>
      </w:tr>
      <w:tr w:rsidR="00AE529C">
        <w:trPr>
          <w:trHeight w:val="844"/>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米东区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39,907</w:t>
            </w:r>
          </w:p>
        </w:tc>
      </w:tr>
      <w:tr w:rsidR="00AE529C">
        <w:trPr>
          <w:trHeight w:val="841"/>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达</w:t>
            </w:r>
            <w:proofErr w:type="gramStart"/>
            <w:r>
              <w:rPr>
                <w:rFonts w:asciiTheme="minorEastAsia" w:hAnsiTheme="minorEastAsia" w:cs="宋体" w:hint="eastAsia"/>
                <w:kern w:val="0"/>
                <w:sz w:val="24"/>
                <w:szCs w:val="24"/>
              </w:rPr>
              <w:t>坂</w:t>
            </w:r>
            <w:proofErr w:type="gramEnd"/>
            <w:r>
              <w:rPr>
                <w:rFonts w:asciiTheme="minorEastAsia" w:hAnsiTheme="minorEastAsia" w:cs="宋体" w:hint="eastAsia"/>
                <w:kern w:val="0"/>
                <w:sz w:val="24"/>
                <w:szCs w:val="24"/>
              </w:rPr>
              <w:t>城区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13,800</w:t>
            </w:r>
          </w:p>
        </w:tc>
      </w:tr>
      <w:tr w:rsidR="00AE529C">
        <w:trPr>
          <w:trHeight w:val="84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高新区（新市区）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70,194</w:t>
            </w:r>
          </w:p>
        </w:tc>
      </w:tr>
      <w:tr w:rsidR="00AE529C">
        <w:trPr>
          <w:trHeight w:val="837"/>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经开区（头区）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93,645</w:t>
            </w:r>
          </w:p>
        </w:tc>
      </w:tr>
      <w:tr w:rsidR="00AE529C">
        <w:trPr>
          <w:trHeight w:val="85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甘泉堡开发区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1,153</w:t>
            </w:r>
          </w:p>
        </w:tc>
      </w:tr>
      <w:tr w:rsidR="00AE529C">
        <w:trPr>
          <w:trHeight w:val="834"/>
        </w:trPr>
        <w:tc>
          <w:tcPr>
            <w:tcW w:w="4925" w:type="dxa"/>
            <w:tcBorders>
              <w:top w:val="nil"/>
              <w:left w:val="single" w:sz="8" w:space="0" w:color="auto"/>
              <w:bottom w:val="single" w:sz="8" w:space="0" w:color="auto"/>
              <w:right w:val="single" w:sz="4" w:space="0" w:color="auto"/>
            </w:tcBorders>
            <w:shd w:val="clear" w:color="auto" w:fill="auto"/>
            <w:noWrap/>
            <w:vAlign w:val="center"/>
          </w:tcPr>
          <w:p w:rsidR="00AE529C" w:rsidRDefault="005F6D8D">
            <w:pPr>
              <w:widowControl/>
              <w:spacing w:line="360" w:lineRule="auto"/>
              <w:ind w:firstLineChars="700" w:firstLine="1687"/>
              <w:jc w:val="left"/>
              <w:rPr>
                <w:rFonts w:asciiTheme="minorEastAsia" w:hAnsiTheme="minorEastAsia" w:cs="宋体"/>
                <w:b/>
                <w:kern w:val="0"/>
                <w:sz w:val="24"/>
                <w:szCs w:val="24"/>
              </w:rPr>
            </w:pPr>
            <w:r>
              <w:rPr>
                <w:rFonts w:asciiTheme="minorEastAsia" w:hAnsiTheme="minorEastAsia" w:cs="宋体" w:hint="eastAsia"/>
                <w:b/>
                <w:kern w:val="0"/>
                <w:sz w:val="24"/>
                <w:szCs w:val="24"/>
              </w:rPr>
              <w:t>合        计</w:t>
            </w:r>
          </w:p>
        </w:tc>
        <w:tc>
          <w:tcPr>
            <w:tcW w:w="3439" w:type="dxa"/>
            <w:tcBorders>
              <w:top w:val="nil"/>
              <w:left w:val="nil"/>
              <w:bottom w:val="single" w:sz="8" w:space="0" w:color="auto"/>
              <w:right w:val="single" w:sz="8" w:space="0" w:color="auto"/>
            </w:tcBorders>
            <w:shd w:val="clear" w:color="auto" w:fill="auto"/>
            <w:noWrap/>
            <w:vAlign w:val="center"/>
          </w:tcPr>
          <w:p w:rsidR="00AE529C" w:rsidRDefault="005F6D8D">
            <w:pPr>
              <w:widowControl/>
              <w:spacing w:line="360" w:lineRule="auto"/>
              <w:ind w:right="480" w:firstLineChars="600" w:firstLine="1446"/>
              <w:jc w:val="right"/>
              <w:rPr>
                <w:rFonts w:asciiTheme="minorEastAsia" w:hAnsiTheme="minorEastAsia" w:cs="宋体"/>
                <w:b/>
                <w:kern w:val="0"/>
                <w:sz w:val="24"/>
                <w:szCs w:val="24"/>
              </w:rPr>
            </w:pPr>
            <w:r>
              <w:rPr>
                <w:rFonts w:asciiTheme="minorEastAsia" w:hAnsiTheme="minorEastAsia" w:cs="宋体" w:hint="eastAsia"/>
                <w:b/>
                <w:kern w:val="0"/>
                <w:sz w:val="24"/>
                <w:szCs w:val="24"/>
              </w:rPr>
              <w:t>447,826</w:t>
            </w:r>
          </w:p>
        </w:tc>
      </w:tr>
    </w:tbl>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5F6D8D">
      <w:pPr>
        <w:widowControl/>
        <w:spacing w:line="320" w:lineRule="exact"/>
        <w:outlineLvl w:val="1"/>
        <w:rPr>
          <w:rFonts w:ascii="方正仿宋_GBK" w:eastAsia="方正仿宋_GBK" w:hAnsi="仿宋"/>
          <w:sz w:val="32"/>
          <w:szCs w:val="32"/>
        </w:rPr>
      </w:pPr>
      <w:r>
        <w:rPr>
          <w:rFonts w:ascii="方正仿宋_GBK" w:eastAsia="方正仿宋_GBK" w:hAnsi="仿宋" w:hint="eastAsia"/>
          <w:sz w:val="32"/>
          <w:szCs w:val="32"/>
        </w:rPr>
        <w:t>表八：</w:t>
      </w:r>
    </w:p>
    <w:p w:rsidR="00AE529C" w:rsidRDefault="005F6D8D">
      <w:pPr>
        <w:widowControl/>
        <w:spacing w:line="300" w:lineRule="exact"/>
        <w:ind w:firstLineChars="650" w:firstLine="2080"/>
        <w:rPr>
          <w:rFonts w:ascii="方正小标宋_GBK" w:eastAsia="方正小标宋_GBK" w:hAnsi="仿宋"/>
          <w:sz w:val="32"/>
          <w:szCs w:val="32"/>
        </w:rPr>
      </w:pPr>
      <w:r>
        <w:rPr>
          <w:rFonts w:ascii="方正小标宋_GBK" w:eastAsia="方正小标宋_GBK" w:hAnsi="仿宋" w:hint="eastAsia"/>
          <w:sz w:val="32"/>
          <w:szCs w:val="32"/>
        </w:rPr>
        <w:t>一般性转移支付分地区情况汇总表</w:t>
      </w:r>
    </w:p>
    <w:p w:rsidR="00AE529C" w:rsidRDefault="005F6D8D">
      <w:pPr>
        <w:widowControl/>
        <w:spacing w:line="300" w:lineRule="exact"/>
        <w:rPr>
          <w:rFonts w:ascii="方正小标宋_GBK" w:eastAsia="方正小标宋_GBK" w:hAnsi="仿宋"/>
          <w:sz w:val="32"/>
          <w:szCs w:val="32"/>
        </w:rPr>
      </w:pPr>
      <w:r>
        <w:rPr>
          <w:rFonts w:ascii="方正小标宋_GBK" w:eastAsia="方正小标宋_GBK" w:hAnsi="仿宋" w:hint="eastAsia"/>
          <w:sz w:val="32"/>
          <w:szCs w:val="32"/>
        </w:rPr>
        <w:t xml:space="preserve">                                            </w:t>
      </w:r>
    </w:p>
    <w:p w:rsidR="00AE529C" w:rsidRDefault="005F6D8D">
      <w:pPr>
        <w:widowControl/>
        <w:spacing w:line="300" w:lineRule="exact"/>
        <w:ind w:firstLineChars="2200" w:firstLine="7040"/>
        <w:rPr>
          <w:rFonts w:ascii="方正小标宋_GBK" w:eastAsia="方正小标宋_GBK" w:hAnsi="仿宋"/>
          <w:sz w:val="24"/>
          <w:szCs w:val="24"/>
        </w:rPr>
      </w:pPr>
      <w:r>
        <w:rPr>
          <w:rFonts w:ascii="方正小标宋_GBK" w:eastAsia="方正小标宋_GBK" w:hAnsi="仿宋" w:hint="eastAsia"/>
          <w:sz w:val="32"/>
          <w:szCs w:val="32"/>
        </w:rPr>
        <w:t xml:space="preserve"> </w:t>
      </w:r>
      <w:r>
        <w:rPr>
          <w:rFonts w:ascii="方正小标宋_GBK" w:eastAsia="方正小标宋_GBK" w:hAnsi="仿宋" w:hint="eastAsia"/>
          <w:sz w:val="24"/>
          <w:szCs w:val="24"/>
        </w:rPr>
        <w:t>单位：万元</w:t>
      </w:r>
    </w:p>
    <w:tbl>
      <w:tblPr>
        <w:tblW w:w="8364" w:type="dxa"/>
        <w:tblInd w:w="108" w:type="dxa"/>
        <w:tblLayout w:type="fixed"/>
        <w:tblLook w:val="04A0" w:firstRow="1" w:lastRow="0" w:firstColumn="1" w:lastColumn="0" w:noHBand="0" w:noVBand="1"/>
      </w:tblPr>
      <w:tblGrid>
        <w:gridCol w:w="4925"/>
        <w:gridCol w:w="3439"/>
      </w:tblGrid>
      <w:tr w:rsidR="00AE529C">
        <w:trPr>
          <w:trHeight w:val="1065"/>
        </w:trPr>
        <w:tc>
          <w:tcPr>
            <w:tcW w:w="492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区（县）</w:t>
            </w:r>
          </w:p>
        </w:tc>
        <w:tc>
          <w:tcPr>
            <w:tcW w:w="3439" w:type="dxa"/>
            <w:tcBorders>
              <w:top w:val="single" w:sz="8" w:space="0" w:color="auto"/>
              <w:left w:val="nil"/>
              <w:bottom w:val="single" w:sz="4" w:space="0" w:color="auto"/>
              <w:right w:val="single" w:sz="8"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2021年预算数</w:t>
            </w:r>
          </w:p>
        </w:tc>
      </w:tr>
      <w:tr w:rsidR="00AE529C">
        <w:trPr>
          <w:trHeight w:val="85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乌鲁木齐县</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50,187</w:t>
            </w:r>
          </w:p>
        </w:tc>
      </w:tr>
      <w:tr w:rsidR="00AE529C">
        <w:trPr>
          <w:trHeight w:val="834"/>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天山区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42,763</w:t>
            </w:r>
          </w:p>
        </w:tc>
      </w:tr>
      <w:tr w:rsidR="00AE529C">
        <w:trPr>
          <w:trHeight w:val="89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沙依巴克区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37,624</w:t>
            </w:r>
          </w:p>
        </w:tc>
      </w:tr>
      <w:tr w:rsidR="00AE529C">
        <w:trPr>
          <w:trHeight w:val="831"/>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水磨沟区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18,560</w:t>
            </w:r>
          </w:p>
        </w:tc>
      </w:tr>
      <w:tr w:rsidR="00AE529C">
        <w:trPr>
          <w:trHeight w:val="844"/>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米东区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32,919</w:t>
            </w:r>
          </w:p>
        </w:tc>
      </w:tr>
      <w:tr w:rsidR="00AE529C">
        <w:trPr>
          <w:trHeight w:val="841"/>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达</w:t>
            </w:r>
            <w:proofErr w:type="gramStart"/>
            <w:r>
              <w:rPr>
                <w:rFonts w:asciiTheme="minorEastAsia" w:hAnsiTheme="minorEastAsia" w:cs="宋体" w:hint="eastAsia"/>
                <w:kern w:val="0"/>
                <w:sz w:val="24"/>
                <w:szCs w:val="24"/>
              </w:rPr>
              <w:t>坂</w:t>
            </w:r>
            <w:proofErr w:type="gramEnd"/>
            <w:r>
              <w:rPr>
                <w:rFonts w:asciiTheme="minorEastAsia" w:hAnsiTheme="minorEastAsia" w:cs="宋体" w:hint="eastAsia"/>
                <w:kern w:val="0"/>
                <w:sz w:val="24"/>
                <w:szCs w:val="24"/>
              </w:rPr>
              <w:t>城区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13,322</w:t>
            </w:r>
          </w:p>
        </w:tc>
      </w:tr>
      <w:tr w:rsidR="00AE529C">
        <w:trPr>
          <w:trHeight w:val="84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高新区（新市区）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26,323</w:t>
            </w:r>
          </w:p>
        </w:tc>
      </w:tr>
      <w:tr w:rsidR="00AE529C">
        <w:trPr>
          <w:trHeight w:val="837"/>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经开区（头区）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12,704</w:t>
            </w:r>
          </w:p>
        </w:tc>
      </w:tr>
      <w:tr w:rsidR="00AE529C">
        <w:trPr>
          <w:trHeight w:val="85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甘泉堡开发区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153</w:t>
            </w:r>
          </w:p>
        </w:tc>
      </w:tr>
      <w:tr w:rsidR="00AE529C">
        <w:trPr>
          <w:trHeight w:val="834"/>
        </w:trPr>
        <w:tc>
          <w:tcPr>
            <w:tcW w:w="4925" w:type="dxa"/>
            <w:tcBorders>
              <w:top w:val="nil"/>
              <w:left w:val="single" w:sz="8" w:space="0" w:color="auto"/>
              <w:bottom w:val="single" w:sz="8" w:space="0" w:color="auto"/>
              <w:right w:val="single" w:sz="4" w:space="0" w:color="auto"/>
            </w:tcBorders>
            <w:shd w:val="clear" w:color="auto" w:fill="auto"/>
            <w:noWrap/>
            <w:vAlign w:val="center"/>
          </w:tcPr>
          <w:p w:rsidR="00AE529C" w:rsidRDefault="005F6D8D">
            <w:pPr>
              <w:widowControl/>
              <w:spacing w:line="360" w:lineRule="auto"/>
              <w:ind w:firstLineChars="700" w:firstLine="1687"/>
              <w:jc w:val="left"/>
              <w:rPr>
                <w:rFonts w:asciiTheme="minorEastAsia" w:hAnsiTheme="minorEastAsia" w:cs="宋体"/>
                <w:b/>
                <w:kern w:val="0"/>
                <w:sz w:val="24"/>
                <w:szCs w:val="24"/>
              </w:rPr>
            </w:pPr>
            <w:r>
              <w:rPr>
                <w:rFonts w:asciiTheme="minorEastAsia" w:hAnsiTheme="minorEastAsia" w:cs="宋体" w:hint="eastAsia"/>
                <w:b/>
                <w:kern w:val="0"/>
                <w:sz w:val="24"/>
                <w:szCs w:val="24"/>
              </w:rPr>
              <w:t>合        计</w:t>
            </w:r>
          </w:p>
        </w:tc>
        <w:tc>
          <w:tcPr>
            <w:tcW w:w="3439" w:type="dxa"/>
            <w:tcBorders>
              <w:top w:val="nil"/>
              <w:left w:val="nil"/>
              <w:bottom w:val="single" w:sz="8" w:space="0" w:color="auto"/>
              <w:right w:val="single" w:sz="8" w:space="0" w:color="auto"/>
            </w:tcBorders>
            <w:shd w:val="clear" w:color="auto" w:fill="auto"/>
            <w:noWrap/>
            <w:vAlign w:val="center"/>
          </w:tcPr>
          <w:p w:rsidR="00AE529C" w:rsidRDefault="005F6D8D">
            <w:pPr>
              <w:widowControl/>
              <w:spacing w:line="360" w:lineRule="auto"/>
              <w:ind w:right="480" w:firstLineChars="600" w:firstLine="1446"/>
              <w:jc w:val="right"/>
              <w:rPr>
                <w:rFonts w:asciiTheme="minorEastAsia" w:hAnsiTheme="minorEastAsia" w:cs="宋体"/>
                <w:b/>
                <w:kern w:val="0"/>
                <w:sz w:val="24"/>
                <w:szCs w:val="24"/>
              </w:rPr>
            </w:pPr>
            <w:r>
              <w:rPr>
                <w:rFonts w:asciiTheme="minorEastAsia" w:hAnsiTheme="minorEastAsia" w:cs="宋体" w:hint="eastAsia"/>
                <w:b/>
                <w:kern w:val="0"/>
                <w:sz w:val="24"/>
                <w:szCs w:val="24"/>
              </w:rPr>
              <w:t>234,555</w:t>
            </w:r>
          </w:p>
        </w:tc>
      </w:tr>
    </w:tbl>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5F6D8D">
      <w:pPr>
        <w:widowControl/>
        <w:spacing w:line="320" w:lineRule="exact"/>
        <w:outlineLvl w:val="1"/>
        <w:rPr>
          <w:rFonts w:ascii="方正仿宋_GBK" w:eastAsia="方正仿宋_GBK" w:hAnsi="仿宋"/>
          <w:sz w:val="32"/>
          <w:szCs w:val="32"/>
        </w:rPr>
      </w:pPr>
      <w:r>
        <w:rPr>
          <w:rFonts w:ascii="方正仿宋_GBK" w:eastAsia="方正仿宋_GBK" w:hAnsi="仿宋" w:hint="eastAsia"/>
          <w:sz w:val="32"/>
          <w:szCs w:val="32"/>
        </w:rPr>
        <w:lastRenderedPageBreak/>
        <w:t>表九：</w:t>
      </w:r>
    </w:p>
    <w:p w:rsidR="00AE529C" w:rsidRDefault="00AE529C">
      <w:pPr>
        <w:widowControl/>
        <w:spacing w:line="300" w:lineRule="exact"/>
        <w:rPr>
          <w:rFonts w:asciiTheme="minorEastAsia" w:hAnsiTheme="minorEastAsia"/>
          <w:sz w:val="32"/>
          <w:szCs w:val="32"/>
        </w:rPr>
      </w:pPr>
    </w:p>
    <w:p w:rsidR="00AE529C" w:rsidRDefault="005F6D8D">
      <w:pPr>
        <w:widowControl/>
        <w:spacing w:line="300" w:lineRule="exact"/>
        <w:ind w:firstLineChars="650" w:firstLine="2080"/>
        <w:rPr>
          <w:rFonts w:ascii="仿宋_GB2312" w:eastAsia="仿宋_GB2312" w:hAnsi="仿宋"/>
          <w:sz w:val="32"/>
          <w:szCs w:val="32"/>
        </w:rPr>
      </w:pPr>
      <w:r>
        <w:rPr>
          <w:rFonts w:ascii="方正小标宋_GBK" w:eastAsia="方正小标宋_GBK" w:hAnsi="仿宋" w:hint="eastAsia"/>
          <w:sz w:val="32"/>
          <w:szCs w:val="32"/>
        </w:rPr>
        <w:t>专项转移支付分地区情况汇总表</w:t>
      </w:r>
    </w:p>
    <w:p w:rsidR="00AE529C" w:rsidRDefault="005F6D8D">
      <w:pPr>
        <w:widowControl/>
        <w:spacing w:line="300" w:lineRule="exact"/>
        <w:outlineLvl w:val="1"/>
        <w:rPr>
          <w:rFonts w:ascii="仿宋_GB2312" w:eastAsia="仿宋_GB2312" w:hAnsi="仿宋"/>
          <w:sz w:val="32"/>
          <w:szCs w:val="32"/>
        </w:rPr>
      </w:pPr>
      <w:r>
        <w:rPr>
          <w:rFonts w:ascii="仿宋_GB2312" w:eastAsia="仿宋_GB2312" w:hAnsi="仿宋" w:hint="eastAsia"/>
          <w:sz w:val="32"/>
          <w:szCs w:val="32"/>
        </w:rPr>
        <w:t xml:space="preserve">                                            </w:t>
      </w:r>
    </w:p>
    <w:p w:rsidR="00AE529C" w:rsidRDefault="005F6D8D">
      <w:pPr>
        <w:widowControl/>
        <w:spacing w:line="300" w:lineRule="exact"/>
        <w:ind w:firstLineChars="2200" w:firstLine="7040"/>
        <w:outlineLvl w:val="1"/>
        <w:rPr>
          <w:rFonts w:ascii="方正小标宋_GBK" w:eastAsia="方正小标宋_GBK" w:hAnsi="仿宋"/>
          <w:sz w:val="24"/>
          <w:szCs w:val="24"/>
        </w:rPr>
      </w:pPr>
      <w:r>
        <w:rPr>
          <w:rFonts w:ascii="仿宋_GB2312" w:eastAsia="仿宋_GB2312" w:hAnsi="仿宋" w:hint="eastAsia"/>
          <w:sz w:val="32"/>
          <w:szCs w:val="32"/>
        </w:rPr>
        <w:t xml:space="preserve"> </w:t>
      </w:r>
      <w:r>
        <w:rPr>
          <w:rFonts w:ascii="方正小标宋_GBK" w:eastAsia="方正小标宋_GBK" w:hAnsi="仿宋" w:hint="eastAsia"/>
          <w:sz w:val="24"/>
          <w:szCs w:val="24"/>
        </w:rPr>
        <w:t>单位：万元</w:t>
      </w:r>
    </w:p>
    <w:tbl>
      <w:tblPr>
        <w:tblW w:w="8364" w:type="dxa"/>
        <w:tblInd w:w="108" w:type="dxa"/>
        <w:tblLayout w:type="fixed"/>
        <w:tblLook w:val="04A0" w:firstRow="1" w:lastRow="0" w:firstColumn="1" w:lastColumn="0" w:noHBand="0" w:noVBand="1"/>
      </w:tblPr>
      <w:tblGrid>
        <w:gridCol w:w="4925"/>
        <w:gridCol w:w="3439"/>
      </w:tblGrid>
      <w:tr w:rsidR="00AE529C">
        <w:trPr>
          <w:trHeight w:val="1065"/>
        </w:trPr>
        <w:tc>
          <w:tcPr>
            <w:tcW w:w="492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区（县）</w:t>
            </w:r>
          </w:p>
        </w:tc>
        <w:tc>
          <w:tcPr>
            <w:tcW w:w="3439" w:type="dxa"/>
            <w:tcBorders>
              <w:top w:val="single" w:sz="8" w:space="0" w:color="auto"/>
              <w:left w:val="nil"/>
              <w:bottom w:val="single" w:sz="4" w:space="0" w:color="auto"/>
              <w:right w:val="single" w:sz="8"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2021年预算数</w:t>
            </w:r>
          </w:p>
        </w:tc>
      </w:tr>
      <w:tr w:rsidR="00AE529C">
        <w:trPr>
          <w:trHeight w:val="85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乌鲁木齐县</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185</w:t>
            </w:r>
          </w:p>
        </w:tc>
      </w:tr>
      <w:tr w:rsidR="00AE529C">
        <w:trPr>
          <w:trHeight w:val="834"/>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天山区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w:t>
            </w:r>
          </w:p>
        </w:tc>
      </w:tr>
      <w:tr w:rsidR="00AE529C">
        <w:trPr>
          <w:trHeight w:val="89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沙依巴克区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w:t>
            </w:r>
          </w:p>
        </w:tc>
      </w:tr>
      <w:tr w:rsidR="00AE529C">
        <w:trPr>
          <w:trHeight w:val="831"/>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水磨沟区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20</w:t>
            </w:r>
          </w:p>
        </w:tc>
      </w:tr>
      <w:tr w:rsidR="00AE529C">
        <w:trPr>
          <w:trHeight w:val="844"/>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米东区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1,171</w:t>
            </w:r>
          </w:p>
        </w:tc>
      </w:tr>
      <w:tr w:rsidR="00AE529C">
        <w:trPr>
          <w:trHeight w:val="841"/>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达</w:t>
            </w:r>
            <w:proofErr w:type="gramStart"/>
            <w:r>
              <w:rPr>
                <w:rFonts w:asciiTheme="minorEastAsia" w:hAnsiTheme="minorEastAsia" w:cs="宋体" w:hint="eastAsia"/>
                <w:kern w:val="0"/>
                <w:sz w:val="24"/>
                <w:szCs w:val="24"/>
              </w:rPr>
              <w:t>坂</w:t>
            </w:r>
            <w:proofErr w:type="gramEnd"/>
            <w:r>
              <w:rPr>
                <w:rFonts w:asciiTheme="minorEastAsia" w:hAnsiTheme="minorEastAsia" w:cs="宋体" w:hint="eastAsia"/>
                <w:kern w:val="0"/>
                <w:sz w:val="24"/>
                <w:szCs w:val="24"/>
              </w:rPr>
              <w:t>城区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89</w:t>
            </w:r>
          </w:p>
        </w:tc>
      </w:tr>
      <w:tr w:rsidR="00AE529C">
        <w:trPr>
          <w:trHeight w:val="84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高新区（新市区）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,108</w:t>
            </w:r>
          </w:p>
        </w:tc>
      </w:tr>
      <w:tr w:rsidR="00AE529C">
        <w:trPr>
          <w:trHeight w:val="837"/>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经开区（头区）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20</w:t>
            </w:r>
          </w:p>
        </w:tc>
      </w:tr>
      <w:tr w:rsidR="00AE529C">
        <w:trPr>
          <w:trHeight w:val="85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甘泉堡开发区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1,000</w:t>
            </w:r>
          </w:p>
        </w:tc>
      </w:tr>
      <w:tr w:rsidR="00AE529C">
        <w:trPr>
          <w:trHeight w:val="834"/>
        </w:trPr>
        <w:tc>
          <w:tcPr>
            <w:tcW w:w="4925" w:type="dxa"/>
            <w:tcBorders>
              <w:top w:val="nil"/>
              <w:left w:val="single" w:sz="8" w:space="0" w:color="auto"/>
              <w:bottom w:val="single" w:sz="8" w:space="0" w:color="auto"/>
              <w:right w:val="single" w:sz="4" w:space="0" w:color="auto"/>
            </w:tcBorders>
            <w:shd w:val="clear" w:color="auto" w:fill="auto"/>
            <w:noWrap/>
            <w:vAlign w:val="center"/>
          </w:tcPr>
          <w:p w:rsidR="00AE529C" w:rsidRDefault="005F6D8D">
            <w:pPr>
              <w:widowControl/>
              <w:spacing w:line="360" w:lineRule="auto"/>
              <w:ind w:firstLineChars="700" w:firstLine="1687"/>
              <w:jc w:val="left"/>
              <w:rPr>
                <w:rFonts w:asciiTheme="minorEastAsia" w:hAnsiTheme="minorEastAsia" w:cs="宋体"/>
                <w:b/>
                <w:kern w:val="0"/>
                <w:sz w:val="24"/>
                <w:szCs w:val="24"/>
              </w:rPr>
            </w:pPr>
            <w:r>
              <w:rPr>
                <w:rFonts w:asciiTheme="minorEastAsia" w:hAnsiTheme="minorEastAsia" w:cs="宋体" w:hint="eastAsia"/>
                <w:b/>
                <w:kern w:val="0"/>
                <w:sz w:val="24"/>
                <w:szCs w:val="24"/>
              </w:rPr>
              <w:t>合        计</w:t>
            </w:r>
          </w:p>
        </w:tc>
        <w:tc>
          <w:tcPr>
            <w:tcW w:w="3439" w:type="dxa"/>
            <w:tcBorders>
              <w:top w:val="nil"/>
              <w:left w:val="nil"/>
              <w:bottom w:val="single" w:sz="8" w:space="0" w:color="auto"/>
              <w:right w:val="single" w:sz="8" w:space="0" w:color="auto"/>
            </w:tcBorders>
            <w:shd w:val="clear" w:color="auto" w:fill="auto"/>
            <w:noWrap/>
            <w:vAlign w:val="center"/>
          </w:tcPr>
          <w:p w:rsidR="00AE529C" w:rsidRDefault="005F6D8D">
            <w:pPr>
              <w:widowControl/>
              <w:spacing w:line="360" w:lineRule="auto"/>
              <w:ind w:right="480" w:firstLineChars="600" w:firstLine="1446"/>
              <w:jc w:val="right"/>
              <w:rPr>
                <w:rFonts w:asciiTheme="minorEastAsia" w:hAnsiTheme="minorEastAsia" w:cs="宋体"/>
                <w:b/>
                <w:kern w:val="0"/>
                <w:sz w:val="24"/>
                <w:szCs w:val="24"/>
              </w:rPr>
            </w:pPr>
            <w:r>
              <w:rPr>
                <w:rFonts w:asciiTheme="minorEastAsia" w:hAnsiTheme="minorEastAsia" w:cs="宋体" w:hint="eastAsia"/>
                <w:b/>
                <w:kern w:val="0"/>
                <w:sz w:val="24"/>
                <w:szCs w:val="24"/>
              </w:rPr>
              <w:t>3,693</w:t>
            </w:r>
          </w:p>
        </w:tc>
      </w:tr>
    </w:tbl>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5F6D8D">
      <w:pPr>
        <w:widowControl/>
        <w:spacing w:line="320" w:lineRule="exact"/>
        <w:outlineLvl w:val="1"/>
        <w:rPr>
          <w:rFonts w:ascii="方正仿宋_GBK" w:eastAsia="方正仿宋_GBK" w:hAnsi="仿宋"/>
          <w:sz w:val="32"/>
          <w:szCs w:val="32"/>
        </w:rPr>
      </w:pPr>
      <w:r>
        <w:rPr>
          <w:rFonts w:ascii="方正仿宋_GBK" w:eastAsia="方正仿宋_GBK" w:hAnsi="仿宋" w:hint="eastAsia"/>
          <w:sz w:val="32"/>
          <w:szCs w:val="32"/>
        </w:rPr>
        <w:lastRenderedPageBreak/>
        <w:t>表十：</w:t>
      </w:r>
    </w:p>
    <w:p w:rsidR="00AE529C" w:rsidRDefault="00AE529C">
      <w:pPr>
        <w:widowControl/>
        <w:spacing w:line="300" w:lineRule="exact"/>
        <w:rPr>
          <w:rFonts w:asciiTheme="minorEastAsia" w:hAnsiTheme="minorEastAsia"/>
          <w:sz w:val="32"/>
          <w:szCs w:val="32"/>
        </w:rPr>
      </w:pPr>
    </w:p>
    <w:p w:rsidR="00AE529C" w:rsidRDefault="005F6D8D">
      <w:pPr>
        <w:widowControl/>
        <w:spacing w:line="300" w:lineRule="exact"/>
        <w:ind w:firstLineChars="650" w:firstLine="2080"/>
        <w:rPr>
          <w:rFonts w:ascii="仿宋_GB2312" w:eastAsia="仿宋_GB2312" w:hAnsi="仿宋"/>
          <w:sz w:val="32"/>
          <w:szCs w:val="32"/>
        </w:rPr>
      </w:pPr>
      <w:r>
        <w:rPr>
          <w:rFonts w:ascii="方正小标宋_GBK" w:eastAsia="方正小标宋_GBK" w:hAnsi="仿宋" w:hint="eastAsia"/>
          <w:sz w:val="32"/>
          <w:szCs w:val="32"/>
        </w:rPr>
        <w:t>税收返还分地区情况汇总表</w:t>
      </w:r>
    </w:p>
    <w:p w:rsidR="00AE529C" w:rsidRDefault="005F6D8D">
      <w:pPr>
        <w:widowControl/>
        <w:spacing w:line="300" w:lineRule="exact"/>
        <w:outlineLvl w:val="1"/>
        <w:rPr>
          <w:rFonts w:ascii="仿宋_GB2312" w:eastAsia="仿宋_GB2312" w:hAnsi="仿宋"/>
          <w:sz w:val="32"/>
          <w:szCs w:val="32"/>
        </w:rPr>
      </w:pPr>
      <w:r>
        <w:rPr>
          <w:rFonts w:ascii="仿宋_GB2312" w:eastAsia="仿宋_GB2312" w:hAnsi="仿宋" w:hint="eastAsia"/>
          <w:sz w:val="32"/>
          <w:szCs w:val="32"/>
        </w:rPr>
        <w:t xml:space="preserve">                                            </w:t>
      </w:r>
    </w:p>
    <w:p w:rsidR="00AE529C" w:rsidRDefault="005F6D8D">
      <w:pPr>
        <w:widowControl/>
        <w:spacing w:line="300" w:lineRule="exact"/>
        <w:ind w:firstLineChars="2200" w:firstLine="7040"/>
        <w:outlineLvl w:val="1"/>
        <w:rPr>
          <w:rFonts w:ascii="方正小标宋_GBK" w:eastAsia="方正小标宋_GBK" w:hAnsi="仿宋"/>
          <w:sz w:val="24"/>
          <w:szCs w:val="24"/>
        </w:rPr>
      </w:pPr>
      <w:r>
        <w:rPr>
          <w:rFonts w:ascii="仿宋_GB2312" w:eastAsia="仿宋_GB2312" w:hAnsi="仿宋" w:hint="eastAsia"/>
          <w:sz w:val="32"/>
          <w:szCs w:val="32"/>
        </w:rPr>
        <w:t xml:space="preserve"> </w:t>
      </w:r>
      <w:r>
        <w:rPr>
          <w:rFonts w:ascii="方正小标宋_GBK" w:eastAsia="方正小标宋_GBK" w:hAnsi="仿宋" w:hint="eastAsia"/>
          <w:sz w:val="24"/>
          <w:szCs w:val="24"/>
        </w:rPr>
        <w:t>单位：万元</w:t>
      </w:r>
    </w:p>
    <w:tbl>
      <w:tblPr>
        <w:tblW w:w="8364" w:type="dxa"/>
        <w:tblInd w:w="108" w:type="dxa"/>
        <w:tblLayout w:type="fixed"/>
        <w:tblLook w:val="04A0" w:firstRow="1" w:lastRow="0" w:firstColumn="1" w:lastColumn="0" w:noHBand="0" w:noVBand="1"/>
      </w:tblPr>
      <w:tblGrid>
        <w:gridCol w:w="4925"/>
        <w:gridCol w:w="3439"/>
      </w:tblGrid>
      <w:tr w:rsidR="00AE529C">
        <w:trPr>
          <w:trHeight w:val="1065"/>
        </w:trPr>
        <w:tc>
          <w:tcPr>
            <w:tcW w:w="492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区（县）</w:t>
            </w:r>
          </w:p>
        </w:tc>
        <w:tc>
          <w:tcPr>
            <w:tcW w:w="3439" w:type="dxa"/>
            <w:tcBorders>
              <w:top w:val="single" w:sz="8" w:space="0" w:color="auto"/>
              <w:left w:val="nil"/>
              <w:bottom w:val="single" w:sz="4" w:space="0" w:color="auto"/>
              <w:right w:val="single" w:sz="8" w:space="0" w:color="auto"/>
            </w:tcBorders>
            <w:shd w:val="clear" w:color="auto" w:fill="auto"/>
            <w:noWrap/>
            <w:vAlign w:val="center"/>
          </w:tcPr>
          <w:p w:rsidR="00AE529C" w:rsidRDefault="005F6D8D">
            <w:pPr>
              <w:widowControl/>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2021年预算数</w:t>
            </w:r>
          </w:p>
        </w:tc>
      </w:tr>
      <w:tr w:rsidR="00AE529C">
        <w:trPr>
          <w:trHeight w:val="85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乌鲁木齐县</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266</w:t>
            </w:r>
          </w:p>
        </w:tc>
      </w:tr>
      <w:tr w:rsidR="00AE529C">
        <w:trPr>
          <w:trHeight w:val="834"/>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天山区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0</w:t>
            </w:r>
            <w:r>
              <w:rPr>
                <w:rFonts w:asciiTheme="minorEastAsia" w:hAnsiTheme="minorEastAsia" w:cs="宋体"/>
                <w:kern w:val="0"/>
                <w:sz w:val="24"/>
                <w:szCs w:val="24"/>
              </w:rPr>
              <w:t>,515</w:t>
            </w:r>
          </w:p>
        </w:tc>
      </w:tr>
      <w:tr w:rsidR="00AE529C">
        <w:trPr>
          <w:trHeight w:val="89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沙依巴克区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39</w:t>
            </w:r>
            <w:r>
              <w:rPr>
                <w:rFonts w:asciiTheme="minorEastAsia" w:hAnsiTheme="minorEastAsia" w:cs="宋体"/>
                <w:kern w:val="0"/>
                <w:sz w:val="24"/>
                <w:szCs w:val="24"/>
              </w:rPr>
              <w:t>,995</w:t>
            </w:r>
          </w:p>
        </w:tc>
      </w:tr>
      <w:tr w:rsidR="00AE529C">
        <w:trPr>
          <w:trHeight w:val="831"/>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水磨沟区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6,012</w:t>
            </w:r>
          </w:p>
        </w:tc>
      </w:tr>
      <w:tr w:rsidR="00AE529C">
        <w:trPr>
          <w:trHeight w:val="844"/>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米东区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kern w:val="0"/>
                <w:sz w:val="24"/>
                <w:szCs w:val="24"/>
              </w:rPr>
              <w:t>5,817</w:t>
            </w:r>
          </w:p>
        </w:tc>
      </w:tr>
      <w:tr w:rsidR="00AE529C">
        <w:trPr>
          <w:trHeight w:val="841"/>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达</w:t>
            </w:r>
            <w:proofErr w:type="gramStart"/>
            <w:r>
              <w:rPr>
                <w:rFonts w:asciiTheme="minorEastAsia" w:hAnsiTheme="minorEastAsia" w:cs="宋体" w:hint="eastAsia"/>
                <w:kern w:val="0"/>
                <w:sz w:val="24"/>
                <w:szCs w:val="24"/>
              </w:rPr>
              <w:t>坂</w:t>
            </w:r>
            <w:proofErr w:type="gramEnd"/>
            <w:r>
              <w:rPr>
                <w:rFonts w:asciiTheme="minorEastAsia" w:hAnsiTheme="minorEastAsia" w:cs="宋体" w:hint="eastAsia"/>
                <w:kern w:val="0"/>
                <w:sz w:val="24"/>
                <w:szCs w:val="24"/>
              </w:rPr>
              <w:t>城区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289</w:t>
            </w:r>
          </w:p>
        </w:tc>
      </w:tr>
      <w:tr w:rsidR="00AE529C">
        <w:trPr>
          <w:trHeight w:val="84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高新区（新市区）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42,763</w:t>
            </w:r>
          </w:p>
        </w:tc>
      </w:tr>
      <w:tr w:rsidR="00AE529C">
        <w:trPr>
          <w:trHeight w:val="837"/>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经开区（头区）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360" w:lineRule="auto"/>
              <w:ind w:right="480" w:firstLineChars="650" w:firstLine="1560"/>
              <w:jc w:val="right"/>
              <w:rPr>
                <w:rFonts w:asciiTheme="minorEastAsia" w:hAnsiTheme="minorEastAsia" w:cs="宋体"/>
                <w:kern w:val="0"/>
                <w:sz w:val="24"/>
                <w:szCs w:val="24"/>
              </w:rPr>
            </w:pPr>
            <w:r>
              <w:rPr>
                <w:rFonts w:asciiTheme="minorEastAsia" w:hAnsiTheme="minorEastAsia" w:cs="宋体" w:hint="eastAsia"/>
                <w:kern w:val="0"/>
                <w:sz w:val="24"/>
                <w:szCs w:val="24"/>
              </w:rPr>
              <w:t>80,921</w:t>
            </w:r>
          </w:p>
        </w:tc>
      </w:tr>
      <w:tr w:rsidR="00AE529C">
        <w:trPr>
          <w:trHeight w:val="850"/>
        </w:trPr>
        <w:tc>
          <w:tcPr>
            <w:tcW w:w="4925"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甘泉堡开发区</w:t>
            </w:r>
          </w:p>
        </w:tc>
        <w:tc>
          <w:tcPr>
            <w:tcW w:w="3439" w:type="dxa"/>
            <w:tcBorders>
              <w:top w:val="nil"/>
              <w:left w:val="nil"/>
              <w:bottom w:val="single" w:sz="4" w:space="0" w:color="auto"/>
              <w:right w:val="single" w:sz="8" w:space="0" w:color="auto"/>
            </w:tcBorders>
            <w:shd w:val="clear" w:color="auto" w:fill="auto"/>
            <w:noWrap/>
            <w:vAlign w:val="center"/>
          </w:tcPr>
          <w:p w:rsidR="00AE529C" w:rsidRDefault="00AE529C">
            <w:pPr>
              <w:widowControl/>
              <w:spacing w:line="360" w:lineRule="auto"/>
              <w:ind w:right="480" w:firstLineChars="650" w:firstLine="1560"/>
              <w:jc w:val="right"/>
              <w:rPr>
                <w:rFonts w:asciiTheme="minorEastAsia" w:hAnsiTheme="minorEastAsia" w:cs="宋体"/>
                <w:kern w:val="0"/>
                <w:sz w:val="24"/>
                <w:szCs w:val="24"/>
              </w:rPr>
            </w:pPr>
          </w:p>
        </w:tc>
      </w:tr>
      <w:tr w:rsidR="00AE529C">
        <w:trPr>
          <w:trHeight w:val="834"/>
        </w:trPr>
        <w:tc>
          <w:tcPr>
            <w:tcW w:w="4925" w:type="dxa"/>
            <w:tcBorders>
              <w:top w:val="nil"/>
              <w:left w:val="single" w:sz="8" w:space="0" w:color="auto"/>
              <w:bottom w:val="single" w:sz="8" w:space="0" w:color="auto"/>
              <w:right w:val="single" w:sz="4" w:space="0" w:color="auto"/>
            </w:tcBorders>
            <w:shd w:val="clear" w:color="auto" w:fill="auto"/>
            <w:noWrap/>
            <w:vAlign w:val="center"/>
          </w:tcPr>
          <w:p w:rsidR="00AE529C" w:rsidRDefault="005F6D8D">
            <w:pPr>
              <w:widowControl/>
              <w:spacing w:line="360" w:lineRule="auto"/>
              <w:ind w:firstLineChars="700" w:firstLine="1687"/>
              <w:jc w:val="left"/>
              <w:rPr>
                <w:rFonts w:asciiTheme="minorEastAsia" w:hAnsiTheme="minorEastAsia" w:cs="宋体"/>
                <w:b/>
                <w:kern w:val="0"/>
                <w:sz w:val="24"/>
                <w:szCs w:val="24"/>
              </w:rPr>
            </w:pPr>
            <w:r>
              <w:rPr>
                <w:rFonts w:asciiTheme="minorEastAsia" w:hAnsiTheme="minorEastAsia" w:cs="宋体" w:hint="eastAsia"/>
                <w:b/>
                <w:kern w:val="0"/>
                <w:sz w:val="24"/>
                <w:szCs w:val="24"/>
              </w:rPr>
              <w:t>合        计</w:t>
            </w:r>
          </w:p>
        </w:tc>
        <w:tc>
          <w:tcPr>
            <w:tcW w:w="3439" w:type="dxa"/>
            <w:tcBorders>
              <w:top w:val="nil"/>
              <w:left w:val="nil"/>
              <w:bottom w:val="single" w:sz="8" w:space="0" w:color="auto"/>
              <w:right w:val="single" w:sz="8" w:space="0" w:color="auto"/>
            </w:tcBorders>
            <w:shd w:val="clear" w:color="auto" w:fill="auto"/>
            <w:noWrap/>
            <w:vAlign w:val="center"/>
          </w:tcPr>
          <w:p w:rsidR="00AE529C" w:rsidRDefault="005F6D8D">
            <w:pPr>
              <w:widowControl/>
              <w:spacing w:line="360" w:lineRule="auto"/>
              <w:ind w:right="480" w:firstLineChars="600" w:firstLine="1446"/>
              <w:jc w:val="right"/>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09</w:t>
            </w:r>
            <w:r>
              <w:rPr>
                <w:rFonts w:asciiTheme="minorEastAsia" w:hAnsiTheme="minorEastAsia" w:cs="宋体"/>
                <w:b/>
                <w:kern w:val="0"/>
                <w:sz w:val="24"/>
                <w:szCs w:val="24"/>
              </w:rPr>
              <w:t>,5</w:t>
            </w:r>
            <w:r>
              <w:rPr>
                <w:rFonts w:asciiTheme="minorEastAsia" w:hAnsiTheme="minorEastAsia" w:cs="宋体" w:hint="eastAsia"/>
                <w:b/>
                <w:kern w:val="0"/>
                <w:sz w:val="24"/>
                <w:szCs w:val="24"/>
              </w:rPr>
              <w:t>7</w:t>
            </w:r>
            <w:r>
              <w:rPr>
                <w:rFonts w:asciiTheme="minorEastAsia" w:hAnsiTheme="minorEastAsia" w:cs="宋体"/>
                <w:b/>
                <w:kern w:val="0"/>
                <w:sz w:val="24"/>
                <w:szCs w:val="24"/>
              </w:rPr>
              <w:t>8</w:t>
            </w:r>
          </w:p>
        </w:tc>
      </w:tr>
    </w:tbl>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5F6D8D">
      <w:pPr>
        <w:widowControl/>
        <w:spacing w:line="320" w:lineRule="exact"/>
        <w:outlineLvl w:val="1"/>
        <w:rPr>
          <w:rFonts w:ascii="方正仿宋_GBK" w:eastAsia="方正仿宋_GBK" w:hAnsi="仿宋"/>
          <w:sz w:val="32"/>
          <w:szCs w:val="32"/>
        </w:rPr>
      </w:pPr>
      <w:r>
        <w:rPr>
          <w:rFonts w:ascii="方正仿宋_GBK" w:eastAsia="方正仿宋_GBK" w:hAnsi="仿宋" w:hint="eastAsia"/>
          <w:sz w:val="32"/>
          <w:szCs w:val="32"/>
        </w:rPr>
        <w:lastRenderedPageBreak/>
        <w:t>表十一：</w:t>
      </w:r>
    </w:p>
    <w:p w:rsidR="00AE529C" w:rsidRDefault="00AE529C">
      <w:pPr>
        <w:widowControl/>
        <w:spacing w:line="400" w:lineRule="exact"/>
        <w:jc w:val="center"/>
        <w:rPr>
          <w:rFonts w:ascii="方正小标宋_GBK" w:eastAsia="方正小标宋_GBK" w:hAnsi="宋体" w:cs="宋体"/>
          <w:kern w:val="0"/>
          <w:sz w:val="32"/>
          <w:szCs w:val="32"/>
        </w:rPr>
      </w:pPr>
    </w:p>
    <w:p w:rsidR="00AE529C" w:rsidRDefault="005F6D8D">
      <w:pPr>
        <w:widowControl/>
        <w:spacing w:line="400" w:lineRule="exact"/>
        <w:jc w:val="center"/>
        <w:rPr>
          <w:rFonts w:ascii="方正小标宋_GBK" w:eastAsia="方正小标宋_GBK" w:hAnsi="宋体" w:cs="宋体"/>
          <w:kern w:val="0"/>
          <w:sz w:val="32"/>
          <w:szCs w:val="32"/>
        </w:rPr>
      </w:pPr>
      <w:r>
        <w:rPr>
          <w:rFonts w:ascii="方正小标宋_GBK" w:eastAsia="方正小标宋_GBK" w:hAnsi="宋体" w:cs="宋体" w:hint="eastAsia"/>
          <w:kern w:val="0"/>
          <w:sz w:val="32"/>
          <w:szCs w:val="32"/>
        </w:rPr>
        <w:t>政府一般债务限额和余额情况表</w:t>
      </w:r>
    </w:p>
    <w:p w:rsidR="00AE529C" w:rsidRDefault="00AE529C">
      <w:pPr>
        <w:widowControl/>
        <w:spacing w:line="400" w:lineRule="exact"/>
        <w:ind w:firstLineChars="1100" w:firstLine="2640"/>
        <w:jc w:val="left"/>
        <w:rPr>
          <w:rFonts w:ascii="方正小标宋_GBK" w:eastAsia="方正小标宋_GBK" w:hAnsi="宋体" w:cs="宋体"/>
          <w:kern w:val="0"/>
          <w:sz w:val="24"/>
          <w:szCs w:val="24"/>
        </w:rPr>
      </w:pPr>
    </w:p>
    <w:p w:rsidR="00AE529C" w:rsidRDefault="005F6D8D">
      <w:pPr>
        <w:widowControl/>
        <w:spacing w:line="400" w:lineRule="exact"/>
        <w:ind w:firstLineChars="2000" w:firstLine="4800"/>
        <w:jc w:val="right"/>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单位：亿元</w:t>
      </w:r>
    </w:p>
    <w:p w:rsidR="00AE529C" w:rsidRDefault="00AE529C">
      <w:pPr>
        <w:widowControl/>
        <w:spacing w:line="400" w:lineRule="exact"/>
        <w:ind w:firstLineChars="2000" w:firstLine="4800"/>
        <w:jc w:val="right"/>
        <w:rPr>
          <w:rFonts w:ascii="方正小标宋_GBK" w:eastAsia="方正小标宋_GBK" w:hAnsi="宋体" w:cs="宋体"/>
          <w:kern w:val="0"/>
          <w:sz w:val="24"/>
          <w:szCs w:val="24"/>
        </w:rPr>
      </w:pPr>
    </w:p>
    <w:tbl>
      <w:tblPr>
        <w:tblStyle w:val="a7"/>
        <w:tblW w:w="8522" w:type="dxa"/>
        <w:tblLayout w:type="fixed"/>
        <w:tblLook w:val="04A0" w:firstRow="1" w:lastRow="0" w:firstColumn="1" w:lastColumn="0" w:noHBand="0" w:noVBand="1"/>
      </w:tblPr>
      <w:tblGrid>
        <w:gridCol w:w="2631"/>
        <w:gridCol w:w="2772"/>
        <w:gridCol w:w="3119"/>
      </w:tblGrid>
      <w:tr w:rsidR="00AE529C">
        <w:trPr>
          <w:trHeight w:val="780"/>
        </w:trPr>
        <w:tc>
          <w:tcPr>
            <w:tcW w:w="2631" w:type="dxa"/>
            <w:noWrap/>
            <w:vAlign w:val="center"/>
          </w:tcPr>
          <w:p w:rsidR="00AE529C" w:rsidRDefault="005F6D8D">
            <w:pPr>
              <w:widowControl/>
              <w:spacing w:line="320" w:lineRule="exact"/>
              <w:jc w:val="center"/>
              <w:outlineLvl w:val="1"/>
              <w:rPr>
                <w:rFonts w:asciiTheme="minorEastAsia" w:hAnsiTheme="minorEastAsia"/>
                <w:b/>
                <w:bCs/>
                <w:sz w:val="28"/>
                <w:szCs w:val="24"/>
              </w:rPr>
            </w:pPr>
            <w:r>
              <w:rPr>
                <w:rFonts w:asciiTheme="minorEastAsia" w:hAnsiTheme="minorEastAsia" w:hint="eastAsia"/>
                <w:b/>
                <w:bCs/>
                <w:sz w:val="28"/>
                <w:szCs w:val="24"/>
              </w:rPr>
              <w:t>地区名称</w:t>
            </w:r>
          </w:p>
        </w:tc>
        <w:tc>
          <w:tcPr>
            <w:tcW w:w="2772" w:type="dxa"/>
            <w:noWrap/>
            <w:vAlign w:val="center"/>
          </w:tcPr>
          <w:p w:rsidR="00AE529C" w:rsidRDefault="005F6D8D">
            <w:pPr>
              <w:widowControl/>
              <w:spacing w:line="320" w:lineRule="exact"/>
              <w:jc w:val="center"/>
              <w:outlineLvl w:val="1"/>
              <w:rPr>
                <w:rFonts w:asciiTheme="minorEastAsia" w:hAnsiTheme="minorEastAsia"/>
                <w:b/>
                <w:bCs/>
                <w:sz w:val="28"/>
                <w:szCs w:val="24"/>
              </w:rPr>
            </w:pPr>
            <w:r>
              <w:rPr>
                <w:rFonts w:asciiTheme="minorEastAsia" w:hAnsiTheme="minorEastAsia" w:hint="eastAsia"/>
                <w:b/>
                <w:bCs/>
                <w:sz w:val="28"/>
                <w:szCs w:val="24"/>
              </w:rPr>
              <w:t>一般债务限额</w:t>
            </w:r>
          </w:p>
        </w:tc>
        <w:tc>
          <w:tcPr>
            <w:tcW w:w="3119" w:type="dxa"/>
            <w:noWrap/>
            <w:vAlign w:val="center"/>
          </w:tcPr>
          <w:p w:rsidR="00AE529C" w:rsidRDefault="005F6D8D">
            <w:pPr>
              <w:widowControl/>
              <w:spacing w:line="320" w:lineRule="exact"/>
              <w:jc w:val="center"/>
              <w:outlineLvl w:val="1"/>
              <w:rPr>
                <w:rFonts w:asciiTheme="minorEastAsia" w:hAnsiTheme="minorEastAsia"/>
                <w:b/>
                <w:bCs/>
                <w:sz w:val="28"/>
                <w:szCs w:val="24"/>
              </w:rPr>
            </w:pPr>
            <w:r>
              <w:rPr>
                <w:rFonts w:asciiTheme="minorEastAsia" w:hAnsiTheme="minorEastAsia" w:hint="eastAsia"/>
                <w:b/>
                <w:bCs/>
                <w:sz w:val="28"/>
                <w:szCs w:val="24"/>
              </w:rPr>
              <w:t>一般债务余额</w:t>
            </w:r>
          </w:p>
        </w:tc>
      </w:tr>
      <w:tr w:rsidR="00AE529C">
        <w:trPr>
          <w:trHeight w:val="600"/>
        </w:trPr>
        <w:tc>
          <w:tcPr>
            <w:tcW w:w="2631" w:type="dxa"/>
            <w:noWrap/>
            <w:vAlign w:val="center"/>
          </w:tcPr>
          <w:p w:rsidR="00AE529C" w:rsidRDefault="005F6D8D">
            <w:pPr>
              <w:widowControl/>
              <w:spacing w:line="320" w:lineRule="exact"/>
              <w:jc w:val="center"/>
              <w:outlineLvl w:val="1"/>
              <w:rPr>
                <w:rFonts w:asciiTheme="minorEastAsia" w:hAnsiTheme="minorEastAsia"/>
                <w:sz w:val="28"/>
                <w:szCs w:val="24"/>
              </w:rPr>
            </w:pPr>
            <w:r>
              <w:rPr>
                <w:rFonts w:asciiTheme="minorEastAsia" w:hAnsiTheme="minorEastAsia" w:hint="eastAsia"/>
                <w:sz w:val="28"/>
                <w:szCs w:val="24"/>
              </w:rPr>
              <w:t>乌鲁木齐市</w:t>
            </w:r>
          </w:p>
        </w:tc>
        <w:tc>
          <w:tcPr>
            <w:tcW w:w="2772" w:type="dxa"/>
            <w:noWrap/>
            <w:vAlign w:val="center"/>
          </w:tcPr>
          <w:p w:rsidR="00AE529C" w:rsidRDefault="005F6D8D">
            <w:pPr>
              <w:widowControl/>
              <w:spacing w:line="320" w:lineRule="exact"/>
              <w:jc w:val="center"/>
              <w:outlineLvl w:val="1"/>
              <w:rPr>
                <w:rFonts w:asciiTheme="minorEastAsia" w:hAnsiTheme="minorEastAsia"/>
                <w:sz w:val="28"/>
                <w:szCs w:val="24"/>
              </w:rPr>
            </w:pPr>
            <w:r>
              <w:rPr>
                <w:rFonts w:asciiTheme="minorEastAsia" w:hAnsiTheme="minorEastAsia" w:hint="eastAsia"/>
                <w:sz w:val="28"/>
                <w:szCs w:val="24"/>
              </w:rPr>
              <w:t>480.17</w:t>
            </w:r>
          </w:p>
        </w:tc>
        <w:tc>
          <w:tcPr>
            <w:tcW w:w="3119" w:type="dxa"/>
            <w:noWrap/>
            <w:vAlign w:val="center"/>
          </w:tcPr>
          <w:p w:rsidR="00AE529C" w:rsidRDefault="005F6D8D">
            <w:pPr>
              <w:widowControl/>
              <w:spacing w:line="320" w:lineRule="exact"/>
              <w:jc w:val="center"/>
              <w:outlineLvl w:val="1"/>
              <w:rPr>
                <w:rFonts w:asciiTheme="minorEastAsia" w:hAnsiTheme="minorEastAsia"/>
                <w:sz w:val="28"/>
                <w:szCs w:val="24"/>
              </w:rPr>
            </w:pPr>
            <w:r>
              <w:rPr>
                <w:rFonts w:asciiTheme="minorEastAsia" w:hAnsiTheme="minorEastAsia" w:hint="eastAsia"/>
                <w:sz w:val="28"/>
                <w:szCs w:val="24"/>
              </w:rPr>
              <w:t>405.54</w:t>
            </w:r>
          </w:p>
        </w:tc>
      </w:tr>
      <w:tr w:rsidR="00AE529C">
        <w:trPr>
          <w:trHeight w:val="600"/>
        </w:trPr>
        <w:tc>
          <w:tcPr>
            <w:tcW w:w="2631" w:type="dxa"/>
            <w:noWrap/>
            <w:vAlign w:val="center"/>
          </w:tcPr>
          <w:p w:rsidR="00AE529C" w:rsidRDefault="005F6D8D">
            <w:pPr>
              <w:widowControl/>
              <w:spacing w:line="320" w:lineRule="exact"/>
              <w:jc w:val="center"/>
              <w:outlineLvl w:val="1"/>
              <w:rPr>
                <w:rFonts w:asciiTheme="minorEastAsia" w:hAnsiTheme="minorEastAsia"/>
                <w:sz w:val="28"/>
                <w:szCs w:val="24"/>
              </w:rPr>
            </w:pPr>
            <w:r>
              <w:rPr>
                <w:rFonts w:asciiTheme="minorEastAsia" w:hAnsiTheme="minorEastAsia" w:hint="eastAsia"/>
                <w:sz w:val="28"/>
                <w:szCs w:val="24"/>
              </w:rPr>
              <w:t>市本级</w:t>
            </w:r>
          </w:p>
        </w:tc>
        <w:tc>
          <w:tcPr>
            <w:tcW w:w="2772" w:type="dxa"/>
            <w:noWrap/>
            <w:vAlign w:val="center"/>
          </w:tcPr>
          <w:p w:rsidR="00AE529C" w:rsidRDefault="005F6D8D">
            <w:pPr>
              <w:widowControl/>
              <w:spacing w:line="320" w:lineRule="exact"/>
              <w:jc w:val="center"/>
              <w:outlineLvl w:val="1"/>
              <w:rPr>
                <w:rFonts w:asciiTheme="minorEastAsia" w:hAnsiTheme="minorEastAsia"/>
                <w:sz w:val="28"/>
                <w:szCs w:val="24"/>
              </w:rPr>
            </w:pPr>
            <w:r>
              <w:rPr>
                <w:rFonts w:asciiTheme="minorEastAsia" w:hAnsiTheme="minorEastAsia" w:hint="eastAsia"/>
                <w:sz w:val="28"/>
                <w:szCs w:val="24"/>
              </w:rPr>
              <w:t>252.15</w:t>
            </w:r>
          </w:p>
        </w:tc>
        <w:tc>
          <w:tcPr>
            <w:tcW w:w="3119" w:type="dxa"/>
            <w:noWrap/>
            <w:vAlign w:val="center"/>
          </w:tcPr>
          <w:p w:rsidR="00AE529C" w:rsidRDefault="005F6D8D">
            <w:pPr>
              <w:widowControl/>
              <w:spacing w:line="320" w:lineRule="exact"/>
              <w:jc w:val="center"/>
              <w:outlineLvl w:val="1"/>
              <w:rPr>
                <w:rFonts w:asciiTheme="minorEastAsia" w:hAnsiTheme="minorEastAsia"/>
                <w:sz w:val="28"/>
                <w:szCs w:val="24"/>
              </w:rPr>
            </w:pPr>
            <w:r>
              <w:rPr>
                <w:rFonts w:asciiTheme="minorEastAsia" w:hAnsiTheme="minorEastAsia" w:hint="eastAsia"/>
                <w:sz w:val="28"/>
                <w:szCs w:val="24"/>
              </w:rPr>
              <w:t>247.96</w:t>
            </w:r>
          </w:p>
        </w:tc>
      </w:tr>
    </w:tbl>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20"/>
        <w:outlineLvl w:val="1"/>
        <w:rPr>
          <w:rFonts w:ascii="仿宋_GB2312" w:eastAsia="仿宋_GB2312" w:hAnsi="仿宋"/>
          <w:sz w:val="24"/>
          <w:szCs w:val="24"/>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5F6D8D">
      <w:pPr>
        <w:widowControl/>
        <w:spacing w:line="460" w:lineRule="exact"/>
        <w:jc w:val="center"/>
        <w:outlineLvl w:val="1"/>
        <w:rPr>
          <w:rFonts w:ascii="方正小标宋_GBK" w:eastAsia="方正小标宋_GBK" w:hAnsi="宋体"/>
          <w:b/>
          <w:kern w:val="0"/>
          <w:sz w:val="44"/>
          <w:szCs w:val="44"/>
        </w:rPr>
      </w:pPr>
      <w:r>
        <w:rPr>
          <w:rFonts w:ascii="方正小标宋_GBK" w:eastAsia="方正小标宋_GBK" w:hAnsi="宋体" w:hint="eastAsia"/>
          <w:b/>
          <w:kern w:val="0"/>
          <w:sz w:val="44"/>
          <w:szCs w:val="44"/>
        </w:rPr>
        <w:lastRenderedPageBreak/>
        <w:t>第三部分</w:t>
      </w:r>
    </w:p>
    <w:p w:rsidR="00AE529C" w:rsidRDefault="00AE529C">
      <w:pPr>
        <w:widowControl/>
        <w:spacing w:line="460" w:lineRule="exact"/>
        <w:outlineLvl w:val="1"/>
        <w:rPr>
          <w:rFonts w:ascii="方正小标宋_GBK" w:eastAsia="方正小标宋_GBK" w:hAnsi="宋体"/>
          <w:b/>
          <w:kern w:val="0"/>
          <w:sz w:val="44"/>
          <w:szCs w:val="44"/>
        </w:rPr>
      </w:pPr>
    </w:p>
    <w:p w:rsidR="00AE529C" w:rsidRDefault="005F6D8D">
      <w:pPr>
        <w:widowControl/>
        <w:spacing w:line="460" w:lineRule="exact"/>
        <w:jc w:val="center"/>
        <w:outlineLvl w:val="1"/>
        <w:rPr>
          <w:rFonts w:ascii="方正小标宋_GBK" w:eastAsia="方正小标宋_GBK" w:hAnsi="宋体"/>
          <w:b/>
          <w:kern w:val="0"/>
          <w:sz w:val="44"/>
          <w:szCs w:val="44"/>
        </w:rPr>
      </w:pPr>
      <w:r>
        <w:rPr>
          <w:rFonts w:ascii="方正小标宋_GBK" w:eastAsia="方正小标宋_GBK" w:hAnsi="宋体" w:hint="eastAsia"/>
          <w:b/>
          <w:kern w:val="0"/>
          <w:sz w:val="44"/>
          <w:szCs w:val="44"/>
        </w:rPr>
        <w:t>政府性基金预算公开表</w:t>
      </w:r>
    </w:p>
    <w:tbl>
      <w:tblPr>
        <w:tblW w:w="10065" w:type="dxa"/>
        <w:tblInd w:w="-601" w:type="dxa"/>
        <w:tblLayout w:type="fixed"/>
        <w:tblLook w:val="04A0" w:firstRow="1" w:lastRow="0" w:firstColumn="1" w:lastColumn="0" w:noHBand="0" w:noVBand="1"/>
      </w:tblPr>
      <w:tblGrid>
        <w:gridCol w:w="283"/>
        <w:gridCol w:w="411"/>
        <w:gridCol w:w="3559"/>
        <w:gridCol w:w="1091"/>
        <w:gridCol w:w="752"/>
        <w:gridCol w:w="1701"/>
        <w:gridCol w:w="1276"/>
        <w:gridCol w:w="850"/>
        <w:gridCol w:w="142"/>
      </w:tblGrid>
      <w:tr w:rsidR="00AE529C">
        <w:trPr>
          <w:trHeight w:val="405"/>
        </w:trPr>
        <w:tc>
          <w:tcPr>
            <w:tcW w:w="10065" w:type="dxa"/>
            <w:gridSpan w:val="9"/>
            <w:tcBorders>
              <w:top w:val="nil"/>
              <w:left w:val="nil"/>
              <w:bottom w:val="nil"/>
              <w:right w:val="nil"/>
            </w:tcBorders>
            <w:shd w:val="clear" w:color="auto" w:fill="auto"/>
            <w:noWrap/>
            <w:vAlign w:val="center"/>
          </w:tcPr>
          <w:p w:rsidR="00AE529C" w:rsidRDefault="005F6D8D">
            <w:pPr>
              <w:widowControl/>
              <w:spacing w:line="40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表</w:t>
            </w:r>
            <w:proofErr w:type="gramStart"/>
            <w:r>
              <w:rPr>
                <w:rFonts w:ascii="方正仿宋_GBK" w:eastAsia="方正仿宋_GBK" w:hAnsi="宋体" w:cs="宋体" w:hint="eastAsia"/>
                <w:kern w:val="0"/>
                <w:sz w:val="32"/>
                <w:szCs w:val="32"/>
              </w:rPr>
              <w:t>一</w:t>
            </w:r>
            <w:proofErr w:type="gramEnd"/>
            <w:r>
              <w:rPr>
                <w:rFonts w:ascii="方正仿宋_GBK" w:eastAsia="方正仿宋_GBK" w:hAnsi="宋体" w:cs="宋体" w:hint="eastAsia"/>
                <w:kern w:val="0"/>
                <w:sz w:val="32"/>
                <w:szCs w:val="32"/>
              </w:rPr>
              <w:t>：</w:t>
            </w:r>
          </w:p>
        </w:tc>
      </w:tr>
      <w:tr w:rsidR="00AE529C">
        <w:trPr>
          <w:gridBefore w:val="1"/>
          <w:gridAfter w:val="1"/>
          <w:wBefore w:w="283" w:type="dxa"/>
          <w:wAfter w:w="142" w:type="dxa"/>
          <w:trHeight w:val="435"/>
        </w:trPr>
        <w:tc>
          <w:tcPr>
            <w:tcW w:w="9640" w:type="dxa"/>
            <w:gridSpan w:val="7"/>
            <w:tcBorders>
              <w:top w:val="nil"/>
              <w:left w:val="nil"/>
              <w:bottom w:val="nil"/>
              <w:right w:val="nil"/>
            </w:tcBorders>
            <w:shd w:val="clear" w:color="auto" w:fill="auto"/>
            <w:noWrap/>
            <w:vAlign w:val="center"/>
          </w:tcPr>
          <w:p w:rsidR="00AE529C" w:rsidRDefault="005F6D8D">
            <w:pPr>
              <w:widowControl/>
              <w:jc w:val="center"/>
              <w:rPr>
                <w:rFonts w:ascii="方正小标宋_GBK" w:eastAsia="方正小标宋_GBK" w:hAnsi="宋体" w:cs="宋体"/>
                <w:kern w:val="0"/>
                <w:sz w:val="32"/>
                <w:szCs w:val="32"/>
              </w:rPr>
            </w:pPr>
            <w:r>
              <w:rPr>
                <w:rFonts w:ascii="方正小标宋_GBK" w:eastAsia="方正小标宋_GBK" w:hAnsi="宋体" w:cs="宋体" w:hint="eastAsia"/>
                <w:kern w:val="0"/>
                <w:sz w:val="32"/>
                <w:szCs w:val="32"/>
              </w:rPr>
              <w:t>全市政府性基金收入表</w:t>
            </w:r>
          </w:p>
        </w:tc>
      </w:tr>
      <w:tr w:rsidR="00AE529C">
        <w:trPr>
          <w:gridBefore w:val="1"/>
          <w:gridAfter w:val="1"/>
          <w:wBefore w:w="283" w:type="dxa"/>
          <w:wAfter w:w="142" w:type="dxa"/>
          <w:trHeight w:val="330"/>
        </w:trPr>
        <w:tc>
          <w:tcPr>
            <w:tcW w:w="5061" w:type="dxa"/>
            <w:gridSpan w:val="3"/>
            <w:tcBorders>
              <w:top w:val="nil"/>
              <w:left w:val="nil"/>
              <w:bottom w:val="nil"/>
              <w:right w:val="nil"/>
            </w:tcBorders>
            <w:shd w:val="clear" w:color="auto" w:fill="auto"/>
            <w:noWrap/>
            <w:vAlign w:val="center"/>
          </w:tcPr>
          <w:p w:rsidR="00AE529C" w:rsidRDefault="00AE529C">
            <w:pPr>
              <w:widowControl/>
              <w:jc w:val="left"/>
              <w:rPr>
                <w:rFonts w:ascii="宋体" w:eastAsia="宋体" w:hAnsi="宋体" w:cs="宋体"/>
                <w:kern w:val="0"/>
                <w:sz w:val="24"/>
                <w:szCs w:val="24"/>
              </w:rPr>
            </w:pPr>
          </w:p>
        </w:tc>
        <w:tc>
          <w:tcPr>
            <w:tcW w:w="4579" w:type="dxa"/>
            <w:gridSpan w:val="4"/>
            <w:tcBorders>
              <w:top w:val="nil"/>
              <w:left w:val="nil"/>
              <w:bottom w:val="nil"/>
              <w:right w:val="nil"/>
            </w:tcBorders>
            <w:shd w:val="clear" w:color="auto" w:fill="auto"/>
            <w:noWrap/>
            <w:vAlign w:val="center"/>
          </w:tcPr>
          <w:p w:rsidR="00AE529C" w:rsidRDefault="005F6D8D">
            <w:pPr>
              <w:widowControl/>
              <w:jc w:val="center"/>
              <w:rPr>
                <w:rFonts w:ascii="方正黑体_GBK" w:eastAsia="方正黑体_GBK" w:hAnsi="宋体" w:cs="宋体"/>
                <w:kern w:val="0"/>
                <w:sz w:val="24"/>
                <w:szCs w:val="24"/>
              </w:rPr>
            </w:pPr>
            <w:r>
              <w:rPr>
                <w:rFonts w:ascii="方正小标宋_GBK" w:eastAsia="方正小标宋_GBK" w:hAnsi="宋体" w:cs="宋体" w:hint="eastAsia"/>
                <w:kern w:val="0"/>
                <w:sz w:val="24"/>
                <w:szCs w:val="24"/>
              </w:rPr>
              <w:t xml:space="preserve">            </w:t>
            </w:r>
            <w:r>
              <w:rPr>
                <w:rFonts w:ascii="方正黑体_GBK" w:eastAsia="方正黑体_GBK" w:hAnsi="宋体" w:cs="宋体" w:hint="eastAsia"/>
                <w:kern w:val="0"/>
                <w:sz w:val="24"/>
                <w:szCs w:val="24"/>
              </w:rPr>
              <w:t xml:space="preserve">单位：万元　</w:t>
            </w:r>
          </w:p>
        </w:tc>
      </w:tr>
      <w:tr w:rsidR="00AE529C">
        <w:trPr>
          <w:gridBefore w:val="2"/>
          <w:gridAfter w:val="2"/>
          <w:wBefore w:w="694" w:type="dxa"/>
          <w:wAfter w:w="992" w:type="dxa"/>
          <w:trHeight w:val="705"/>
        </w:trPr>
        <w:tc>
          <w:tcPr>
            <w:tcW w:w="3559" w:type="dxa"/>
            <w:tcBorders>
              <w:top w:val="single" w:sz="8" w:space="0" w:color="auto"/>
              <w:left w:val="single" w:sz="8" w:space="0" w:color="auto"/>
              <w:bottom w:val="nil"/>
              <w:right w:val="single" w:sz="4" w:space="0" w:color="auto"/>
            </w:tcBorders>
            <w:shd w:val="clear" w:color="auto" w:fill="auto"/>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预算科目</w:t>
            </w:r>
          </w:p>
        </w:tc>
        <w:tc>
          <w:tcPr>
            <w:tcW w:w="1843" w:type="dxa"/>
            <w:gridSpan w:val="2"/>
            <w:tcBorders>
              <w:top w:val="single" w:sz="8" w:space="0" w:color="auto"/>
              <w:left w:val="nil"/>
              <w:bottom w:val="nil"/>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2020年预计</w:t>
            </w:r>
          </w:p>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完成数</w:t>
            </w:r>
          </w:p>
        </w:tc>
        <w:tc>
          <w:tcPr>
            <w:tcW w:w="1701" w:type="dxa"/>
            <w:tcBorders>
              <w:top w:val="single" w:sz="8" w:space="0" w:color="auto"/>
              <w:left w:val="nil"/>
              <w:bottom w:val="nil"/>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2021年预算数</w:t>
            </w:r>
          </w:p>
        </w:tc>
        <w:tc>
          <w:tcPr>
            <w:tcW w:w="1276" w:type="dxa"/>
            <w:tcBorders>
              <w:top w:val="single" w:sz="8" w:space="0" w:color="auto"/>
              <w:left w:val="nil"/>
              <w:bottom w:val="nil"/>
              <w:right w:val="single" w:sz="8" w:space="0" w:color="auto"/>
            </w:tcBorders>
            <w:shd w:val="clear" w:color="auto" w:fill="auto"/>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增减%</w:t>
            </w:r>
          </w:p>
        </w:tc>
      </w:tr>
      <w:tr w:rsidR="00AE529C">
        <w:trPr>
          <w:gridBefore w:val="2"/>
          <w:gridAfter w:val="2"/>
          <w:wBefore w:w="694" w:type="dxa"/>
          <w:wAfter w:w="992" w:type="dxa"/>
          <w:trHeight w:val="705"/>
        </w:trPr>
        <w:tc>
          <w:tcPr>
            <w:tcW w:w="3559" w:type="dxa"/>
            <w:tcBorders>
              <w:top w:val="single" w:sz="4"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一、国有土地使用权出让金收入</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2,515,193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2,571,250</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2.2</w:t>
            </w:r>
          </w:p>
        </w:tc>
      </w:tr>
      <w:tr w:rsidR="00AE529C">
        <w:trPr>
          <w:gridBefore w:val="2"/>
          <w:gridAfter w:val="2"/>
          <w:wBefore w:w="694" w:type="dxa"/>
          <w:wAfter w:w="992" w:type="dxa"/>
          <w:trHeight w:val="705"/>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二、农业土地开发资金收入</w:t>
            </w:r>
          </w:p>
        </w:tc>
        <w:tc>
          <w:tcPr>
            <w:tcW w:w="1843" w:type="dxa"/>
            <w:gridSpan w:val="2"/>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8,417</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8,100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-3.8</w:t>
            </w:r>
          </w:p>
        </w:tc>
      </w:tr>
      <w:tr w:rsidR="00AE529C">
        <w:trPr>
          <w:gridBefore w:val="2"/>
          <w:gridAfter w:val="2"/>
          <w:wBefore w:w="694" w:type="dxa"/>
          <w:wAfter w:w="992" w:type="dxa"/>
          <w:trHeight w:val="705"/>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三、城市基础设施配套费收入</w:t>
            </w:r>
          </w:p>
        </w:tc>
        <w:tc>
          <w:tcPr>
            <w:tcW w:w="1843" w:type="dxa"/>
            <w:gridSpan w:val="2"/>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45,269</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102,240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125.8</w:t>
            </w:r>
          </w:p>
        </w:tc>
      </w:tr>
      <w:tr w:rsidR="00AE529C">
        <w:trPr>
          <w:gridBefore w:val="2"/>
          <w:gridAfter w:val="2"/>
          <w:wBefore w:w="694" w:type="dxa"/>
          <w:wAfter w:w="992" w:type="dxa"/>
          <w:trHeight w:val="705"/>
        </w:trPr>
        <w:tc>
          <w:tcPr>
            <w:tcW w:w="3559"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四、污水处理费收入</w:t>
            </w:r>
          </w:p>
        </w:tc>
        <w:tc>
          <w:tcPr>
            <w:tcW w:w="1843" w:type="dxa"/>
            <w:gridSpan w:val="2"/>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19,880</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23,110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16.2</w:t>
            </w:r>
          </w:p>
        </w:tc>
      </w:tr>
      <w:tr w:rsidR="00AE529C">
        <w:trPr>
          <w:gridBefore w:val="2"/>
          <w:gridAfter w:val="2"/>
          <w:wBefore w:w="694" w:type="dxa"/>
          <w:wAfter w:w="992" w:type="dxa"/>
          <w:trHeight w:val="705"/>
        </w:trPr>
        <w:tc>
          <w:tcPr>
            <w:tcW w:w="3559" w:type="dxa"/>
            <w:tcBorders>
              <w:top w:val="nil"/>
              <w:left w:val="single" w:sz="8" w:space="0" w:color="auto"/>
              <w:bottom w:val="nil"/>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五、彩票公益金收入</w:t>
            </w:r>
          </w:p>
        </w:tc>
        <w:tc>
          <w:tcPr>
            <w:tcW w:w="1843" w:type="dxa"/>
            <w:gridSpan w:val="2"/>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12,994</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13,000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0.0</w:t>
            </w:r>
          </w:p>
        </w:tc>
      </w:tr>
      <w:tr w:rsidR="00AE529C">
        <w:trPr>
          <w:gridBefore w:val="2"/>
          <w:gridAfter w:val="2"/>
          <w:wBefore w:w="694" w:type="dxa"/>
          <w:wAfter w:w="992" w:type="dxa"/>
          <w:trHeight w:val="1155"/>
        </w:trPr>
        <w:tc>
          <w:tcPr>
            <w:tcW w:w="3559" w:type="dxa"/>
            <w:tcBorders>
              <w:top w:val="single" w:sz="4" w:space="0" w:color="auto"/>
              <w:left w:val="single" w:sz="8" w:space="0" w:color="auto"/>
              <w:bottom w:val="nil"/>
              <w:right w:val="single" w:sz="4" w:space="0" w:color="auto"/>
            </w:tcBorders>
            <w:shd w:val="clear" w:color="auto" w:fill="auto"/>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六、彩票发行机构和彩票销售机构的业务费用</w:t>
            </w:r>
          </w:p>
        </w:tc>
        <w:tc>
          <w:tcPr>
            <w:tcW w:w="1843" w:type="dxa"/>
            <w:gridSpan w:val="2"/>
            <w:tcBorders>
              <w:top w:val="nil"/>
              <w:left w:val="nil"/>
              <w:bottom w:val="nil"/>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1,167</w:t>
            </w:r>
          </w:p>
        </w:tc>
        <w:tc>
          <w:tcPr>
            <w:tcW w:w="1701" w:type="dxa"/>
            <w:tcBorders>
              <w:top w:val="nil"/>
              <w:left w:val="nil"/>
              <w:bottom w:val="nil"/>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1,200</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2.8</w:t>
            </w:r>
          </w:p>
        </w:tc>
      </w:tr>
      <w:tr w:rsidR="00AE529C">
        <w:trPr>
          <w:gridBefore w:val="2"/>
          <w:gridAfter w:val="2"/>
          <w:wBefore w:w="694" w:type="dxa"/>
          <w:wAfter w:w="992" w:type="dxa"/>
          <w:trHeight w:val="705"/>
        </w:trPr>
        <w:tc>
          <w:tcPr>
            <w:tcW w:w="3559" w:type="dxa"/>
            <w:tcBorders>
              <w:top w:val="single" w:sz="4" w:space="0" w:color="auto"/>
              <w:left w:val="single" w:sz="8" w:space="0" w:color="auto"/>
              <w:bottom w:val="nil"/>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七、其他政府性基金收入</w:t>
            </w:r>
          </w:p>
        </w:tc>
        <w:tc>
          <w:tcPr>
            <w:tcW w:w="1843" w:type="dxa"/>
            <w:gridSpan w:val="2"/>
            <w:tcBorders>
              <w:top w:val="single" w:sz="4"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22,973</w:t>
            </w:r>
          </w:p>
        </w:tc>
        <w:tc>
          <w:tcPr>
            <w:tcW w:w="1701" w:type="dxa"/>
            <w:tcBorders>
              <w:top w:val="single" w:sz="4"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36,100</w:t>
            </w:r>
          </w:p>
        </w:tc>
        <w:tc>
          <w:tcPr>
            <w:tcW w:w="1276" w:type="dxa"/>
            <w:tcBorders>
              <w:top w:val="nil"/>
              <w:left w:val="nil"/>
              <w:bottom w:val="single" w:sz="8" w:space="0" w:color="auto"/>
              <w:right w:val="single" w:sz="8"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57.1</w:t>
            </w:r>
          </w:p>
        </w:tc>
      </w:tr>
      <w:tr w:rsidR="00AE529C">
        <w:trPr>
          <w:gridBefore w:val="2"/>
          <w:gridAfter w:val="2"/>
          <w:wBefore w:w="694" w:type="dxa"/>
          <w:wAfter w:w="992" w:type="dxa"/>
          <w:trHeight w:val="705"/>
        </w:trPr>
        <w:tc>
          <w:tcPr>
            <w:tcW w:w="3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政府性基金预算收入</w:t>
            </w:r>
          </w:p>
        </w:tc>
        <w:tc>
          <w:tcPr>
            <w:tcW w:w="1843" w:type="dxa"/>
            <w:gridSpan w:val="2"/>
            <w:tcBorders>
              <w:top w:val="nil"/>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color w:val="000000"/>
                <w:sz w:val="24"/>
                <w:szCs w:val="24"/>
              </w:rPr>
            </w:pPr>
            <w:r>
              <w:rPr>
                <w:rFonts w:asciiTheme="minorEastAsia" w:hAnsiTheme="minorEastAsia" w:hint="eastAsia"/>
                <w:b/>
                <w:bCs/>
                <w:color w:val="000000"/>
                <w:sz w:val="24"/>
                <w:szCs w:val="24"/>
              </w:rPr>
              <w:t>2,625,893</w:t>
            </w:r>
          </w:p>
        </w:tc>
        <w:tc>
          <w:tcPr>
            <w:tcW w:w="1701" w:type="dxa"/>
            <w:tcBorders>
              <w:top w:val="nil"/>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color w:val="000000"/>
                <w:sz w:val="24"/>
                <w:szCs w:val="24"/>
              </w:rPr>
            </w:pPr>
            <w:r>
              <w:rPr>
                <w:rFonts w:asciiTheme="minorEastAsia" w:hAnsiTheme="minorEastAsia" w:hint="eastAsia"/>
                <w:b/>
                <w:bCs/>
                <w:color w:val="000000"/>
                <w:sz w:val="24"/>
                <w:szCs w:val="24"/>
              </w:rPr>
              <w:t>2,755,000</w:t>
            </w:r>
          </w:p>
        </w:tc>
        <w:tc>
          <w:tcPr>
            <w:tcW w:w="1276" w:type="dxa"/>
            <w:tcBorders>
              <w:top w:val="nil"/>
              <w:left w:val="nil"/>
              <w:bottom w:val="single" w:sz="8"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4.9</w:t>
            </w:r>
          </w:p>
        </w:tc>
      </w:tr>
    </w:tbl>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5F6D8D">
      <w:pPr>
        <w:widowControl/>
        <w:spacing w:line="320" w:lineRule="exact"/>
        <w:ind w:firstLineChars="50" w:firstLine="160"/>
        <w:outlineLvl w:val="1"/>
        <w:rPr>
          <w:rFonts w:ascii="方正仿宋_GBK" w:eastAsia="方正仿宋_GBK" w:hAnsi="仿宋"/>
          <w:sz w:val="32"/>
          <w:szCs w:val="32"/>
        </w:rPr>
      </w:pPr>
      <w:r>
        <w:rPr>
          <w:rFonts w:ascii="方正仿宋_GBK" w:eastAsia="方正仿宋_GBK" w:hAnsi="仿宋" w:hint="eastAsia"/>
          <w:sz w:val="32"/>
          <w:szCs w:val="32"/>
        </w:rPr>
        <w:lastRenderedPageBreak/>
        <w:t>表二：</w:t>
      </w:r>
    </w:p>
    <w:p w:rsidR="00AE529C" w:rsidRDefault="00AE529C">
      <w:pPr>
        <w:widowControl/>
        <w:spacing w:line="320" w:lineRule="exact"/>
        <w:ind w:firstLineChars="50" w:firstLine="160"/>
        <w:outlineLvl w:val="1"/>
        <w:rPr>
          <w:rFonts w:ascii="方正小标宋_GBK" w:eastAsia="方正小标宋_GBK" w:hAnsi="宋体" w:cs="宋体"/>
          <w:kern w:val="0"/>
          <w:sz w:val="32"/>
          <w:szCs w:val="32"/>
        </w:rPr>
      </w:pPr>
    </w:p>
    <w:p w:rsidR="00AE529C" w:rsidRDefault="005F6D8D">
      <w:pPr>
        <w:widowControl/>
        <w:spacing w:line="320" w:lineRule="exact"/>
        <w:ind w:firstLineChars="50" w:firstLine="160"/>
        <w:jc w:val="center"/>
        <w:outlineLvl w:val="1"/>
        <w:rPr>
          <w:rFonts w:ascii="方正小标宋_GBK" w:eastAsia="方正小标宋_GBK" w:hAnsi="宋体" w:cs="宋体"/>
          <w:kern w:val="0"/>
          <w:sz w:val="32"/>
          <w:szCs w:val="32"/>
        </w:rPr>
      </w:pPr>
      <w:r>
        <w:rPr>
          <w:rFonts w:ascii="方正小标宋_GBK" w:eastAsia="方正小标宋_GBK" w:hAnsi="宋体" w:cs="宋体" w:hint="eastAsia"/>
          <w:kern w:val="0"/>
          <w:sz w:val="32"/>
          <w:szCs w:val="32"/>
        </w:rPr>
        <w:t>市本级政府性基金本级收入表</w:t>
      </w:r>
    </w:p>
    <w:p w:rsidR="00AE529C" w:rsidRDefault="00AE529C">
      <w:pPr>
        <w:widowControl/>
        <w:spacing w:line="320" w:lineRule="exact"/>
        <w:ind w:firstLineChars="50" w:firstLine="160"/>
        <w:jc w:val="center"/>
        <w:outlineLvl w:val="1"/>
        <w:rPr>
          <w:rFonts w:ascii="仿宋_GB2312" w:eastAsia="仿宋_GB2312" w:hAnsi="仿宋"/>
          <w:sz w:val="32"/>
          <w:szCs w:val="32"/>
        </w:rPr>
      </w:pPr>
    </w:p>
    <w:p w:rsidR="00AE529C" w:rsidRDefault="005F6D8D">
      <w:pPr>
        <w:widowControl/>
        <w:spacing w:line="320" w:lineRule="exact"/>
        <w:ind w:firstLineChars="2950" w:firstLine="7080"/>
        <w:outlineLvl w:val="1"/>
        <w:rPr>
          <w:rFonts w:ascii="仿宋_GB2312" w:eastAsia="仿宋_GB2312" w:hAnsi="仿宋"/>
          <w:sz w:val="32"/>
          <w:szCs w:val="32"/>
        </w:rPr>
      </w:pPr>
      <w:r>
        <w:rPr>
          <w:rFonts w:ascii="方正黑体_GBK" w:eastAsia="方正黑体_GBK" w:hAnsi="宋体" w:cs="宋体" w:hint="eastAsia"/>
          <w:kern w:val="0"/>
          <w:sz w:val="24"/>
          <w:szCs w:val="24"/>
        </w:rPr>
        <w:t>单位：万元</w:t>
      </w:r>
    </w:p>
    <w:p w:rsidR="00AE529C" w:rsidRDefault="00AE529C">
      <w:pPr>
        <w:widowControl/>
        <w:spacing w:line="320" w:lineRule="exact"/>
        <w:ind w:firstLineChars="50" w:firstLine="160"/>
        <w:outlineLvl w:val="1"/>
        <w:rPr>
          <w:rFonts w:ascii="仿宋_GB2312" w:eastAsia="仿宋_GB2312" w:hAnsi="仿宋"/>
          <w:sz w:val="32"/>
          <w:szCs w:val="32"/>
        </w:rPr>
      </w:pPr>
    </w:p>
    <w:tbl>
      <w:tblPr>
        <w:tblW w:w="8379" w:type="dxa"/>
        <w:tblInd w:w="93" w:type="dxa"/>
        <w:tblLayout w:type="fixed"/>
        <w:tblLook w:val="04A0" w:firstRow="1" w:lastRow="0" w:firstColumn="1" w:lastColumn="0" w:noHBand="0" w:noVBand="1"/>
      </w:tblPr>
      <w:tblGrid>
        <w:gridCol w:w="3580"/>
        <w:gridCol w:w="1822"/>
        <w:gridCol w:w="1701"/>
        <w:gridCol w:w="1276"/>
      </w:tblGrid>
      <w:tr w:rsidR="00AE529C">
        <w:trPr>
          <w:trHeight w:val="705"/>
        </w:trPr>
        <w:tc>
          <w:tcPr>
            <w:tcW w:w="3580" w:type="dxa"/>
            <w:tcBorders>
              <w:top w:val="single" w:sz="8" w:space="0" w:color="auto"/>
              <w:left w:val="single" w:sz="8" w:space="0" w:color="auto"/>
              <w:bottom w:val="nil"/>
              <w:right w:val="single" w:sz="4" w:space="0" w:color="auto"/>
            </w:tcBorders>
            <w:shd w:val="clear" w:color="auto" w:fill="auto"/>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预算科目</w:t>
            </w:r>
          </w:p>
        </w:tc>
        <w:tc>
          <w:tcPr>
            <w:tcW w:w="1822" w:type="dxa"/>
            <w:tcBorders>
              <w:top w:val="single" w:sz="8" w:space="0" w:color="auto"/>
              <w:left w:val="nil"/>
              <w:bottom w:val="nil"/>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2020年预计</w:t>
            </w:r>
          </w:p>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完成数</w:t>
            </w:r>
          </w:p>
        </w:tc>
        <w:tc>
          <w:tcPr>
            <w:tcW w:w="1701" w:type="dxa"/>
            <w:tcBorders>
              <w:top w:val="single" w:sz="8" w:space="0" w:color="auto"/>
              <w:left w:val="nil"/>
              <w:bottom w:val="nil"/>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2021年预算数</w:t>
            </w:r>
          </w:p>
        </w:tc>
        <w:tc>
          <w:tcPr>
            <w:tcW w:w="1276" w:type="dxa"/>
            <w:tcBorders>
              <w:top w:val="single" w:sz="8" w:space="0" w:color="auto"/>
              <w:left w:val="nil"/>
              <w:bottom w:val="nil"/>
              <w:right w:val="single" w:sz="8"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增减%</w:t>
            </w:r>
          </w:p>
        </w:tc>
      </w:tr>
      <w:tr w:rsidR="00AE529C">
        <w:trPr>
          <w:trHeight w:val="705"/>
        </w:trPr>
        <w:tc>
          <w:tcPr>
            <w:tcW w:w="35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一、国有土地使用权出让金收入</w:t>
            </w:r>
          </w:p>
        </w:tc>
        <w:tc>
          <w:tcPr>
            <w:tcW w:w="1822" w:type="dxa"/>
            <w:tcBorders>
              <w:top w:val="single" w:sz="4" w:space="0" w:color="auto"/>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1,103,332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1,041,000 </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-5.6 </w:t>
            </w:r>
          </w:p>
        </w:tc>
      </w:tr>
      <w:tr w:rsidR="00AE529C">
        <w:trPr>
          <w:trHeight w:val="705"/>
        </w:trPr>
        <w:tc>
          <w:tcPr>
            <w:tcW w:w="3580"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二、农业土地开发资金收入</w:t>
            </w:r>
          </w:p>
        </w:tc>
        <w:tc>
          <w:tcPr>
            <w:tcW w:w="182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1,137 </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1,100 </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-3.3 </w:t>
            </w:r>
          </w:p>
        </w:tc>
      </w:tr>
      <w:tr w:rsidR="00AE529C">
        <w:trPr>
          <w:trHeight w:val="705"/>
        </w:trPr>
        <w:tc>
          <w:tcPr>
            <w:tcW w:w="3580"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三、城市基础设施配套费收入</w:t>
            </w:r>
          </w:p>
        </w:tc>
        <w:tc>
          <w:tcPr>
            <w:tcW w:w="182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11,329 </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70,000 </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517.9 </w:t>
            </w:r>
          </w:p>
        </w:tc>
      </w:tr>
      <w:tr w:rsidR="00AE529C">
        <w:trPr>
          <w:trHeight w:val="705"/>
        </w:trPr>
        <w:tc>
          <w:tcPr>
            <w:tcW w:w="3580"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四、污水处理费收入</w:t>
            </w:r>
          </w:p>
        </w:tc>
        <w:tc>
          <w:tcPr>
            <w:tcW w:w="182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18,839 </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21,100 </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12.0 </w:t>
            </w:r>
          </w:p>
        </w:tc>
      </w:tr>
      <w:tr w:rsidR="00AE529C">
        <w:trPr>
          <w:trHeight w:val="705"/>
        </w:trPr>
        <w:tc>
          <w:tcPr>
            <w:tcW w:w="3580" w:type="dxa"/>
            <w:tcBorders>
              <w:top w:val="nil"/>
              <w:left w:val="single" w:sz="8" w:space="0" w:color="auto"/>
              <w:bottom w:val="nil"/>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五、彩票公益金收入</w:t>
            </w:r>
          </w:p>
        </w:tc>
        <w:tc>
          <w:tcPr>
            <w:tcW w:w="182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12,994 </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13,000 </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0.0 </w:t>
            </w:r>
          </w:p>
        </w:tc>
      </w:tr>
      <w:tr w:rsidR="00AE529C">
        <w:trPr>
          <w:trHeight w:val="960"/>
        </w:trPr>
        <w:tc>
          <w:tcPr>
            <w:tcW w:w="3580" w:type="dxa"/>
            <w:tcBorders>
              <w:top w:val="single" w:sz="4" w:space="0" w:color="auto"/>
              <w:left w:val="single" w:sz="8" w:space="0" w:color="auto"/>
              <w:bottom w:val="nil"/>
              <w:right w:val="single" w:sz="4" w:space="0" w:color="auto"/>
            </w:tcBorders>
            <w:shd w:val="clear" w:color="auto" w:fill="auto"/>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六、彩票发行机构和彩票销售机构的业务费用</w:t>
            </w:r>
          </w:p>
        </w:tc>
        <w:tc>
          <w:tcPr>
            <w:tcW w:w="1822"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1,167 </w:t>
            </w:r>
          </w:p>
        </w:tc>
        <w:tc>
          <w:tcPr>
            <w:tcW w:w="1701"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1,200 </w:t>
            </w:r>
          </w:p>
        </w:tc>
        <w:tc>
          <w:tcPr>
            <w:tcW w:w="1276"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2.8 </w:t>
            </w:r>
          </w:p>
        </w:tc>
      </w:tr>
      <w:tr w:rsidR="00AE529C">
        <w:trPr>
          <w:trHeight w:val="705"/>
        </w:trPr>
        <w:tc>
          <w:tcPr>
            <w:tcW w:w="3580" w:type="dxa"/>
            <w:tcBorders>
              <w:top w:val="single" w:sz="4" w:space="0" w:color="auto"/>
              <w:left w:val="single" w:sz="8" w:space="0" w:color="auto"/>
              <w:bottom w:val="nil"/>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七、其他政府性基金收入</w:t>
            </w:r>
          </w:p>
        </w:tc>
        <w:tc>
          <w:tcPr>
            <w:tcW w:w="1822" w:type="dxa"/>
            <w:tcBorders>
              <w:top w:val="nil"/>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13,825 </w:t>
            </w:r>
          </w:p>
        </w:tc>
        <w:tc>
          <w:tcPr>
            <w:tcW w:w="1701" w:type="dxa"/>
            <w:tcBorders>
              <w:top w:val="nil"/>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28,200 </w:t>
            </w:r>
          </w:p>
        </w:tc>
        <w:tc>
          <w:tcPr>
            <w:tcW w:w="1276" w:type="dxa"/>
            <w:tcBorders>
              <w:top w:val="nil"/>
              <w:left w:val="nil"/>
              <w:bottom w:val="nil"/>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 xml:space="preserve">104.0 </w:t>
            </w:r>
          </w:p>
        </w:tc>
      </w:tr>
      <w:tr w:rsidR="00AE529C">
        <w:trPr>
          <w:trHeight w:val="705"/>
        </w:trPr>
        <w:tc>
          <w:tcPr>
            <w:tcW w:w="3580" w:type="dxa"/>
            <w:tcBorders>
              <w:top w:val="single" w:sz="8" w:space="0" w:color="auto"/>
              <w:left w:val="single" w:sz="8" w:space="0" w:color="auto"/>
              <w:bottom w:val="single" w:sz="8" w:space="0" w:color="auto"/>
              <w:right w:val="single" w:sz="8" w:space="0" w:color="auto"/>
            </w:tcBorders>
            <w:shd w:val="clear" w:color="auto" w:fill="auto"/>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政府性基金预算收入</w:t>
            </w:r>
          </w:p>
        </w:tc>
        <w:tc>
          <w:tcPr>
            <w:tcW w:w="1822" w:type="dxa"/>
            <w:tcBorders>
              <w:top w:val="nil"/>
              <w:left w:val="nil"/>
              <w:bottom w:val="single" w:sz="8" w:space="0" w:color="auto"/>
              <w:right w:val="single" w:sz="4" w:space="0" w:color="auto"/>
            </w:tcBorders>
            <w:shd w:val="clear" w:color="auto" w:fill="auto"/>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 xml:space="preserve">1,162,623 </w:t>
            </w:r>
          </w:p>
        </w:tc>
        <w:tc>
          <w:tcPr>
            <w:tcW w:w="1701" w:type="dxa"/>
            <w:tcBorders>
              <w:top w:val="nil"/>
              <w:left w:val="nil"/>
              <w:bottom w:val="single" w:sz="8" w:space="0" w:color="auto"/>
              <w:right w:val="nil"/>
            </w:tcBorders>
            <w:shd w:val="clear" w:color="auto" w:fill="auto"/>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 xml:space="preserve">1,175,600 </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 xml:space="preserve">1.1 </w:t>
            </w:r>
          </w:p>
        </w:tc>
      </w:tr>
    </w:tbl>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5F6D8D">
      <w:pPr>
        <w:widowControl/>
        <w:spacing w:line="320" w:lineRule="exact"/>
        <w:ind w:firstLineChars="50" w:firstLine="160"/>
        <w:outlineLvl w:val="1"/>
        <w:rPr>
          <w:rFonts w:ascii="方正仿宋_GBK" w:eastAsia="方正仿宋_GBK" w:hAnsi="仿宋"/>
          <w:sz w:val="32"/>
          <w:szCs w:val="32"/>
        </w:rPr>
      </w:pPr>
      <w:r>
        <w:rPr>
          <w:rFonts w:ascii="方正仿宋_GBK" w:eastAsia="方正仿宋_GBK" w:hAnsi="仿宋" w:hint="eastAsia"/>
          <w:sz w:val="32"/>
          <w:szCs w:val="32"/>
        </w:rPr>
        <w:lastRenderedPageBreak/>
        <w:t>表三：</w:t>
      </w:r>
    </w:p>
    <w:p w:rsidR="00AE529C" w:rsidRDefault="00AE529C">
      <w:pPr>
        <w:widowControl/>
        <w:spacing w:line="320" w:lineRule="exact"/>
        <w:jc w:val="center"/>
        <w:outlineLvl w:val="1"/>
        <w:rPr>
          <w:rFonts w:ascii="方正小标宋_GBK" w:eastAsia="方正小标宋_GBK" w:hAnsi="仿宋"/>
          <w:sz w:val="32"/>
          <w:szCs w:val="32"/>
        </w:rPr>
      </w:pPr>
    </w:p>
    <w:p w:rsidR="00AE529C" w:rsidRDefault="005F6D8D">
      <w:pPr>
        <w:widowControl/>
        <w:spacing w:line="320" w:lineRule="exact"/>
        <w:jc w:val="center"/>
        <w:outlineLvl w:val="1"/>
        <w:rPr>
          <w:rFonts w:ascii="方正小标宋_GBK" w:eastAsia="方正小标宋_GBK" w:hAnsi="仿宋"/>
          <w:sz w:val="32"/>
          <w:szCs w:val="32"/>
        </w:rPr>
      </w:pPr>
      <w:r>
        <w:rPr>
          <w:rFonts w:ascii="方正小标宋_GBK" w:eastAsia="方正小标宋_GBK" w:hAnsi="仿宋" w:hint="eastAsia"/>
          <w:sz w:val="32"/>
          <w:szCs w:val="32"/>
        </w:rPr>
        <w:t>全市政府性基金支出表</w:t>
      </w:r>
    </w:p>
    <w:p w:rsidR="00AE529C" w:rsidRDefault="005F6D8D">
      <w:pPr>
        <w:widowControl/>
        <w:spacing w:line="320" w:lineRule="exact"/>
        <w:ind w:firstLineChars="50" w:firstLine="120"/>
        <w:outlineLvl w:val="1"/>
        <w:rPr>
          <w:rFonts w:ascii="方正黑体_GBK" w:eastAsia="方正黑体_GBK" w:hAnsi="仿宋"/>
          <w:sz w:val="24"/>
          <w:szCs w:val="24"/>
        </w:rPr>
      </w:pPr>
      <w:r>
        <w:rPr>
          <w:rFonts w:ascii="方正黑体_GBK" w:eastAsia="方正黑体_GBK" w:hAnsi="仿宋" w:hint="eastAsia"/>
          <w:sz w:val="24"/>
          <w:szCs w:val="24"/>
        </w:rPr>
        <w:tab/>
        <w:t xml:space="preserve">  </w:t>
      </w:r>
    </w:p>
    <w:p w:rsidR="00AE529C" w:rsidRDefault="005F6D8D">
      <w:pPr>
        <w:widowControl/>
        <w:spacing w:line="320" w:lineRule="exact"/>
        <w:ind w:firstLineChars="2950" w:firstLine="7080"/>
        <w:outlineLvl w:val="1"/>
        <w:rPr>
          <w:rFonts w:ascii="方正黑体_GBK" w:eastAsia="方正黑体_GBK" w:hAnsi="仿宋"/>
          <w:sz w:val="24"/>
          <w:szCs w:val="24"/>
        </w:rPr>
      </w:pPr>
      <w:r>
        <w:rPr>
          <w:rFonts w:ascii="方正黑体_GBK" w:eastAsia="方正黑体_GBK" w:hAnsi="仿宋" w:hint="eastAsia"/>
          <w:sz w:val="24"/>
          <w:szCs w:val="24"/>
        </w:rPr>
        <w:t>单位：万元</w:t>
      </w:r>
    </w:p>
    <w:tbl>
      <w:tblPr>
        <w:tblW w:w="8379" w:type="dxa"/>
        <w:tblInd w:w="93" w:type="dxa"/>
        <w:tblLayout w:type="fixed"/>
        <w:tblLook w:val="04A0" w:firstRow="1" w:lastRow="0" w:firstColumn="1" w:lastColumn="0" w:noHBand="0" w:noVBand="1"/>
      </w:tblPr>
      <w:tblGrid>
        <w:gridCol w:w="3843"/>
        <w:gridCol w:w="1559"/>
        <w:gridCol w:w="1559"/>
        <w:gridCol w:w="1418"/>
      </w:tblGrid>
      <w:tr w:rsidR="00AE529C">
        <w:trPr>
          <w:trHeight w:val="465"/>
        </w:trPr>
        <w:tc>
          <w:tcPr>
            <w:tcW w:w="3843" w:type="dxa"/>
            <w:tcBorders>
              <w:top w:val="single" w:sz="8"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项</w:t>
            </w:r>
            <w:r>
              <w:rPr>
                <w:rFonts w:ascii="Times New Roman" w:eastAsia="宋体" w:hAnsi="Times New Roman" w:cs="Times New Roman"/>
                <w:b/>
                <w:bCs/>
                <w:kern w:val="0"/>
                <w:sz w:val="24"/>
                <w:szCs w:val="24"/>
              </w:rPr>
              <w:t xml:space="preserve">          </w:t>
            </w:r>
            <w:r>
              <w:rPr>
                <w:rFonts w:ascii="宋体" w:eastAsia="宋体" w:hAnsi="宋体" w:cs="宋体" w:hint="eastAsia"/>
                <w:b/>
                <w:bCs/>
                <w:kern w:val="0"/>
                <w:sz w:val="24"/>
                <w:szCs w:val="24"/>
              </w:rPr>
              <w:t>目</w:t>
            </w:r>
          </w:p>
        </w:tc>
        <w:tc>
          <w:tcPr>
            <w:tcW w:w="1559" w:type="dxa"/>
            <w:tcBorders>
              <w:top w:val="single" w:sz="8" w:space="0" w:color="auto"/>
              <w:left w:val="nil"/>
              <w:bottom w:val="single" w:sz="4" w:space="0" w:color="auto"/>
              <w:right w:val="single" w:sz="4" w:space="0" w:color="auto"/>
            </w:tcBorders>
            <w:shd w:val="clear" w:color="auto" w:fill="auto"/>
            <w:vAlign w:val="center"/>
          </w:tcPr>
          <w:p w:rsidR="00AE529C" w:rsidRDefault="005F6D8D">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2020年年初预算数</w:t>
            </w:r>
          </w:p>
        </w:tc>
        <w:tc>
          <w:tcPr>
            <w:tcW w:w="1559" w:type="dxa"/>
            <w:tcBorders>
              <w:top w:val="single" w:sz="8" w:space="0" w:color="auto"/>
              <w:left w:val="nil"/>
              <w:bottom w:val="single" w:sz="4" w:space="0" w:color="auto"/>
              <w:right w:val="single" w:sz="4" w:space="0" w:color="auto"/>
            </w:tcBorders>
            <w:shd w:val="clear" w:color="auto" w:fill="auto"/>
            <w:vAlign w:val="center"/>
          </w:tcPr>
          <w:p w:rsidR="00AE529C" w:rsidRDefault="005F6D8D">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2021年年初预算数</w:t>
            </w:r>
          </w:p>
        </w:tc>
        <w:tc>
          <w:tcPr>
            <w:tcW w:w="1418" w:type="dxa"/>
            <w:tcBorders>
              <w:top w:val="single" w:sz="8" w:space="0" w:color="auto"/>
              <w:left w:val="nil"/>
              <w:bottom w:val="single" w:sz="4" w:space="0" w:color="auto"/>
              <w:right w:val="single" w:sz="8" w:space="0" w:color="auto"/>
            </w:tcBorders>
            <w:shd w:val="clear" w:color="auto" w:fill="auto"/>
            <w:vAlign w:val="center"/>
          </w:tcPr>
          <w:p w:rsidR="00AE529C" w:rsidRDefault="005F6D8D">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较上年增减％</w:t>
            </w:r>
          </w:p>
        </w:tc>
      </w:tr>
      <w:tr w:rsidR="00AE529C">
        <w:trPr>
          <w:trHeight w:val="692"/>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一、社会保障和就业支出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AE529C">
            <w:pPr>
              <w:widowControl/>
              <w:spacing w:line="360" w:lineRule="auto"/>
              <w:jc w:val="center"/>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272</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AE529C">
            <w:pPr>
              <w:widowControl/>
              <w:spacing w:line="360" w:lineRule="auto"/>
              <w:jc w:val="center"/>
              <w:rPr>
                <w:rFonts w:ascii="宋体" w:eastAsia="宋体" w:hAnsi="宋体" w:cs="宋体"/>
                <w:kern w:val="0"/>
                <w:sz w:val="24"/>
                <w:szCs w:val="24"/>
              </w:rPr>
            </w:pPr>
          </w:p>
        </w:tc>
      </w:tr>
      <w:tr w:rsidR="00AE529C">
        <w:trPr>
          <w:trHeight w:val="465"/>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大中型水库移民后期扶持基金支出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AE529C">
            <w:pPr>
              <w:widowControl/>
              <w:spacing w:line="360" w:lineRule="auto"/>
              <w:jc w:val="center"/>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272</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AE529C">
            <w:pPr>
              <w:widowControl/>
              <w:spacing w:line="360" w:lineRule="auto"/>
              <w:jc w:val="center"/>
              <w:rPr>
                <w:rFonts w:ascii="宋体" w:eastAsia="宋体" w:hAnsi="宋体" w:cs="宋体"/>
                <w:kern w:val="0"/>
                <w:sz w:val="24"/>
                <w:szCs w:val="24"/>
              </w:rPr>
            </w:pPr>
          </w:p>
        </w:tc>
      </w:tr>
      <w:tr w:rsidR="00AE529C">
        <w:trPr>
          <w:trHeight w:val="600"/>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二、城乡社区事务支出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1,891,269</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1,931,990</w:t>
            </w:r>
          </w:p>
        </w:tc>
        <w:tc>
          <w:tcPr>
            <w:tcW w:w="1418"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2.2</w:t>
            </w:r>
          </w:p>
        </w:tc>
      </w:tr>
      <w:tr w:rsidR="00AE529C">
        <w:trPr>
          <w:trHeight w:val="465"/>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国有土地使用权出让收入安排的支出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1,739,965</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1,824,524</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4.9</w:t>
            </w:r>
          </w:p>
        </w:tc>
      </w:tr>
      <w:tr w:rsidR="00AE529C">
        <w:trPr>
          <w:trHeight w:val="593"/>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污水处理</w:t>
            </w:r>
            <w:proofErr w:type="gramStart"/>
            <w:r>
              <w:rPr>
                <w:rFonts w:ascii="宋体" w:eastAsia="宋体" w:hAnsi="宋体" w:cs="宋体" w:hint="eastAsia"/>
                <w:kern w:val="0"/>
                <w:sz w:val="24"/>
                <w:szCs w:val="24"/>
              </w:rPr>
              <w:t>费安排</w:t>
            </w:r>
            <w:proofErr w:type="gramEnd"/>
            <w:r>
              <w:rPr>
                <w:rFonts w:ascii="宋体" w:eastAsia="宋体" w:hAnsi="宋体" w:cs="宋体" w:hint="eastAsia"/>
                <w:kern w:val="0"/>
                <w:sz w:val="24"/>
                <w:szCs w:val="24"/>
              </w:rPr>
              <w:t>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20,304</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18,808</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-7.4</w:t>
            </w:r>
          </w:p>
        </w:tc>
      </w:tr>
      <w:tr w:rsidR="00AE529C">
        <w:trPr>
          <w:trHeight w:val="450"/>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ind w:firstLine="480"/>
              <w:jc w:val="left"/>
              <w:rPr>
                <w:rFonts w:ascii="宋体" w:eastAsia="宋体" w:hAnsi="宋体" w:cs="宋体"/>
                <w:kern w:val="0"/>
                <w:sz w:val="24"/>
                <w:szCs w:val="24"/>
              </w:rPr>
            </w:pPr>
            <w:r>
              <w:rPr>
                <w:rFonts w:ascii="宋体" w:eastAsia="宋体" w:hAnsi="宋体" w:cs="宋体" w:hint="eastAsia"/>
                <w:kern w:val="0"/>
                <w:sz w:val="24"/>
                <w:szCs w:val="24"/>
              </w:rPr>
              <w:t>城市基础设施配套</w:t>
            </w:r>
            <w:proofErr w:type="gramStart"/>
            <w:r>
              <w:rPr>
                <w:rFonts w:ascii="宋体" w:eastAsia="宋体" w:hAnsi="宋体" w:cs="宋体" w:hint="eastAsia"/>
                <w:kern w:val="0"/>
                <w:sz w:val="24"/>
                <w:szCs w:val="24"/>
              </w:rPr>
              <w:t>费安排</w:t>
            </w:r>
            <w:proofErr w:type="gramEnd"/>
            <w:r>
              <w:rPr>
                <w:rFonts w:ascii="宋体" w:eastAsia="宋体" w:hAnsi="宋体" w:cs="宋体" w:hint="eastAsia"/>
                <w:kern w:val="0"/>
                <w:sz w:val="24"/>
                <w:szCs w:val="24"/>
              </w:rPr>
              <w:t>的</w:t>
            </w:r>
          </w:p>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127,000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80,648</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-36.5</w:t>
            </w:r>
          </w:p>
        </w:tc>
      </w:tr>
      <w:tr w:rsidR="00AE529C">
        <w:trPr>
          <w:trHeight w:val="584"/>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农业土地开发资金支出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4,000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8,010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100.3</w:t>
            </w:r>
          </w:p>
        </w:tc>
      </w:tr>
      <w:tr w:rsidR="00AE529C">
        <w:trPr>
          <w:trHeight w:val="662"/>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三、交通运输支出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301,990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b/>
                <w:bCs/>
                <w:sz w:val="24"/>
                <w:szCs w:val="24"/>
              </w:rPr>
            </w:pPr>
            <w:r>
              <w:rPr>
                <w:rFonts w:asciiTheme="majorEastAsia" w:eastAsiaTheme="majorEastAsia" w:hAnsiTheme="majorEastAsia" w:hint="eastAsia"/>
                <w:b/>
                <w:bCs/>
                <w:sz w:val="24"/>
                <w:szCs w:val="24"/>
              </w:rPr>
              <w:t>-</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AE529C">
            <w:pPr>
              <w:widowControl/>
              <w:spacing w:line="360" w:lineRule="auto"/>
              <w:jc w:val="right"/>
              <w:rPr>
                <w:rFonts w:ascii="宋体" w:eastAsia="宋体" w:hAnsi="宋体" w:cs="宋体"/>
                <w:kern w:val="0"/>
                <w:sz w:val="24"/>
                <w:szCs w:val="24"/>
              </w:rPr>
            </w:pPr>
          </w:p>
        </w:tc>
      </w:tr>
      <w:tr w:rsidR="00AE529C">
        <w:trPr>
          <w:trHeight w:val="627"/>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民航发展基金支出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301,990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AE529C">
            <w:pPr>
              <w:widowControl/>
              <w:spacing w:line="360" w:lineRule="auto"/>
              <w:jc w:val="right"/>
              <w:rPr>
                <w:rFonts w:ascii="宋体" w:eastAsia="宋体" w:hAnsi="宋体" w:cs="宋体"/>
                <w:kern w:val="0"/>
                <w:sz w:val="24"/>
                <w:szCs w:val="24"/>
              </w:rPr>
            </w:pPr>
          </w:p>
        </w:tc>
      </w:tr>
      <w:tr w:rsidR="00AE529C">
        <w:trPr>
          <w:trHeight w:val="705"/>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四、其他支出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206,741</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71,893</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-65.2</w:t>
            </w:r>
          </w:p>
        </w:tc>
      </w:tr>
      <w:tr w:rsidR="00AE529C">
        <w:trPr>
          <w:trHeight w:val="641"/>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其他政府性基金支出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175,391</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33,100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-81.1</w:t>
            </w:r>
          </w:p>
        </w:tc>
      </w:tr>
      <w:tr w:rsidR="00AE529C">
        <w:trPr>
          <w:trHeight w:val="450"/>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彩票发行销售机构业务费安排的支出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2,957</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3,920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32.6</w:t>
            </w:r>
          </w:p>
        </w:tc>
      </w:tr>
      <w:tr w:rsidR="00AE529C">
        <w:trPr>
          <w:trHeight w:val="646"/>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彩票公益金安排的支出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28,393</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34,873</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22.8</w:t>
            </w:r>
          </w:p>
        </w:tc>
      </w:tr>
      <w:tr w:rsidR="00AE529C">
        <w:trPr>
          <w:trHeight w:val="596"/>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五、债务付息支出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400,000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408,800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2.2</w:t>
            </w:r>
          </w:p>
        </w:tc>
      </w:tr>
      <w:tr w:rsidR="00AE529C">
        <w:trPr>
          <w:trHeight w:val="674"/>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地方政府专项债务付息支出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400,000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408,800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2.2</w:t>
            </w:r>
          </w:p>
        </w:tc>
      </w:tr>
      <w:tr w:rsidR="00AE529C">
        <w:trPr>
          <w:trHeight w:val="780"/>
        </w:trPr>
        <w:tc>
          <w:tcPr>
            <w:tcW w:w="3843" w:type="dxa"/>
            <w:tcBorders>
              <w:top w:val="nil"/>
              <w:left w:val="single" w:sz="8" w:space="0" w:color="auto"/>
              <w:bottom w:val="single" w:sz="8" w:space="0" w:color="auto"/>
              <w:right w:val="single" w:sz="4" w:space="0" w:color="auto"/>
            </w:tcBorders>
            <w:shd w:val="clear" w:color="auto" w:fill="auto"/>
            <w:noWrap/>
            <w:vAlign w:val="center"/>
          </w:tcPr>
          <w:p w:rsidR="00AE529C" w:rsidRDefault="005F6D8D">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政府性基金预算支出</w:t>
            </w:r>
          </w:p>
        </w:tc>
        <w:tc>
          <w:tcPr>
            <w:tcW w:w="1559" w:type="dxa"/>
            <w:tcBorders>
              <w:top w:val="nil"/>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2,800,000</w:t>
            </w:r>
          </w:p>
        </w:tc>
        <w:tc>
          <w:tcPr>
            <w:tcW w:w="1559" w:type="dxa"/>
            <w:tcBorders>
              <w:top w:val="nil"/>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2,412,955</w:t>
            </w:r>
          </w:p>
        </w:tc>
        <w:tc>
          <w:tcPr>
            <w:tcW w:w="1418" w:type="dxa"/>
            <w:tcBorders>
              <w:top w:val="nil"/>
              <w:left w:val="nil"/>
              <w:bottom w:val="single" w:sz="8"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-13.8</w:t>
            </w:r>
          </w:p>
        </w:tc>
      </w:tr>
    </w:tbl>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5F6D8D">
      <w:pPr>
        <w:widowControl/>
        <w:spacing w:line="320" w:lineRule="exact"/>
        <w:ind w:firstLineChars="50" w:firstLine="160"/>
        <w:outlineLvl w:val="1"/>
        <w:rPr>
          <w:rFonts w:ascii="方正仿宋_GBK" w:eastAsia="方正仿宋_GBK" w:hAnsi="仿宋"/>
          <w:sz w:val="32"/>
          <w:szCs w:val="32"/>
        </w:rPr>
      </w:pPr>
      <w:r>
        <w:rPr>
          <w:rFonts w:ascii="方正仿宋_GBK" w:eastAsia="方正仿宋_GBK" w:hAnsi="仿宋" w:hint="eastAsia"/>
          <w:sz w:val="32"/>
          <w:szCs w:val="32"/>
        </w:rPr>
        <w:lastRenderedPageBreak/>
        <w:t>表四：</w:t>
      </w:r>
    </w:p>
    <w:p w:rsidR="00AE529C" w:rsidRDefault="00AE529C">
      <w:pPr>
        <w:widowControl/>
        <w:spacing w:line="320" w:lineRule="exact"/>
        <w:jc w:val="center"/>
        <w:outlineLvl w:val="1"/>
        <w:rPr>
          <w:rFonts w:ascii="方正小标宋_GBK" w:eastAsia="方正小标宋_GBK" w:hAnsi="仿宋"/>
          <w:sz w:val="32"/>
          <w:szCs w:val="32"/>
        </w:rPr>
      </w:pPr>
    </w:p>
    <w:p w:rsidR="00AE529C" w:rsidRDefault="005F6D8D">
      <w:pPr>
        <w:widowControl/>
        <w:spacing w:line="320" w:lineRule="exact"/>
        <w:jc w:val="center"/>
        <w:outlineLvl w:val="1"/>
        <w:rPr>
          <w:rFonts w:ascii="方正小标宋_GBK" w:eastAsia="方正小标宋_GBK" w:hAnsi="仿宋"/>
          <w:sz w:val="32"/>
          <w:szCs w:val="32"/>
        </w:rPr>
      </w:pPr>
      <w:r>
        <w:rPr>
          <w:rFonts w:ascii="方正小标宋_GBK" w:eastAsia="方正小标宋_GBK" w:hAnsi="仿宋" w:hint="eastAsia"/>
          <w:sz w:val="32"/>
          <w:szCs w:val="32"/>
        </w:rPr>
        <w:t>市本级政府性基金支出表</w:t>
      </w:r>
    </w:p>
    <w:p w:rsidR="00AE529C" w:rsidRDefault="005F6D8D">
      <w:pPr>
        <w:widowControl/>
        <w:spacing w:line="320" w:lineRule="exact"/>
        <w:ind w:firstLineChars="50" w:firstLine="120"/>
        <w:outlineLvl w:val="1"/>
        <w:rPr>
          <w:rFonts w:ascii="方正黑体_GBK" w:eastAsia="方正黑体_GBK" w:hAnsi="仿宋"/>
          <w:sz w:val="24"/>
          <w:szCs w:val="24"/>
        </w:rPr>
      </w:pPr>
      <w:r>
        <w:rPr>
          <w:rFonts w:ascii="方正黑体_GBK" w:eastAsia="方正黑体_GBK" w:hAnsi="仿宋" w:hint="eastAsia"/>
          <w:sz w:val="24"/>
          <w:szCs w:val="24"/>
        </w:rPr>
        <w:tab/>
        <w:t xml:space="preserve">  </w:t>
      </w:r>
    </w:p>
    <w:p w:rsidR="00AE529C" w:rsidRDefault="005F6D8D">
      <w:pPr>
        <w:widowControl/>
        <w:spacing w:line="320" w:lineRule="exact"/>
        <w:ind w:firstLineChars="2950" w:firstLine="7080"/>
        <w:outlineLvl w:val="1"/>
        <w:rPr>
          <w:rFonts w:ascii="方正黑体_GBK" w:eastAsia="方正黑体_GBK" w:hAnsi="仿宋"/>
          <w:sz w:val="24"/>
          <w:szCs w:val="24"/>
        </w:rPr>
      </w:pPr>
      <w:r>
        <w:rPr>
          <w:rFonts w:ascii="方正黑体_GBK" w:eastAsia="方正黑体_GBK" w:hAnsi="仿宋" w:hint="eastAsia"/>
          <w:sz w:val="24"/>
          <w:szCs w:val="24"/>
        </w:rPr>
        <w:t>单位：万元</w:t>
      </w:r>
    </w:p>
    <w:tbl>
      <w:tblPr>
        <w:tblW w:w="8379" w:type="dxa"/>
        <w:tblInd w:w="93" w:type="dxa"/>
        <w:tblLayout w:type="fixed"/>
        <w:tblLook w:val="04A0" w:firstRow="1" w:lastRow="0" w:firstColumn="1" w:lastColumn="0" w:noHBand="0" w:noVBand="1"/>
      </w:tblPr>
      <w:tblGrid>
        <w:gridCol w:w="3843"/>
        <w:gridCol w:w="1559"/>
        <w:gridCol w:w="1559"/>
        <w:gridCol w:w="1418"/>
      </w:tblGrid>
      <w:tr w:rsidR="00AE529C">
        <w:trPr>
          <w:trHeight w:val="465"/>
        </w:trPr>
        <w:tc>
          <w:tcPr>
            <w:tcW w:w="3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        目</w:t>
            </w:r>
          </w:p>
        </w:tc>
        <w:tc>
          <w:tcPr>
            <w:tcW w:w="1559" w:type="dxa"/>
            <w:tcBorders>
              <w:top w:val="single" w:sz="8" w:space="0" w:color="auto"/>
              <w:left w:val="nil"/>
              <w:bottom w:val="single" w:sz="8" w:space="0" w:color="auto"/>
              <w:right w:val="single" w:sz="4" w:space="0" w:color="auto"/>
            </w:tcBorders>
            <w:shd w:val="clear" w:color="auto" w:fill="auto"/>
            <w:vAlign w:val="center"/>
          </w:tcPr>
          <w:p w:rsidR="00AE529C" w:rsidRDefault="005F6D8D">
            <w:pPr>
              <w:widowControl/>
              <w:jc w:val="center"/>
              <w:rPr>
                <w:rFonts w:ascii="Times New Roman" w:eastAsia="宋体" w:hAnsi="Times New Roman" w:cs="Times New Roman"/>
                <w:b/>
                <w:bCs/>
                <w:kern w:val="0"/>
                <w:sz w:val="24"/>
                <w:szCs w:val="24"/>
              </w:rPr>
            </w:pPr>
            <w:r>
              <w:rPr>
                <w:rFonts w:ascii="宋体" w:eastAsia="宋体" w:hAnsi="宋体" w:cs="宋体"/>
                <w:b/>
                <w:bCs/>
                <w:kern w:val="0"/>
                <w:sz w:val="24"/>
                <w:szCs w:val="24"/>
              </w:rPr>
              <w:t>20</w:t>
            </w:r>
            <w:r>
              <w:rPr>
                <w:rFonts w:ascii="宋体" w:eastAsia="宋体" w:hAnsi="宋体" w:cs="宋体" w:hint="eastAsia"/>
                <w:b/>
                <w:bCs/>
                <w:kern w:val="0"/>
                <w:sz w:val="24"/>
                <w:szCs w:val="24"/>
              </w:rPr>
              <w:t>20年年初预算数</w:t>
            </w:r>
          </w:p>
        </w:tc>
        <w:tc>
          <w:tcPr>
            <w:tcW w:w="1559" w:type="dxa"/>
            <w:tcBorders>
              <w:top w:val="single" w:sz="8" w:space="0" w:color="auto"/>
              <w:left w:val="nil"/>
              <w:bottom w:val="single" w:sz="8" w:space="0" w:color="auto"/>
              <w:right w:val="single" w:sz="4" w:space="0" w:color="auto"/>
            </w:tcBorders>
            <w:shd w:val="clear" w:color="auto" w:fill="auto"/>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2021年年初预算数</w:t>
            </w:r>
          </w:p>
        </w:tc>
        <w:tc>
          <w:tcPr>
            <w:tcW w:w="1418" w:type="dxa"/>
            <w:tcBorders>
              <w:top w:val="single" w:sz="8" w:space="0" w:color="auto"/>
              <w:left w:val="nil"/>
              <w:bottom w:val="single" w:sz="8" w:space="0" w:color="auto"/>
              <w:right w:val="single" w:sz="8" w:space="0" w:color="auto"/>
            </w:tcBorders>
            <w:shd w:val="clear" w:color="auto" w:fill="auto"/>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较上年增减％</w:t>
            </w:r>
          </w:p>
        </w:tc>
      </w:tr>
      <w:tr w:rsidR="00AE529C">
        <w:trPr>
          <w:trHeight w:val="565"/>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b/>
                <w:kern w:val="0"/>
                <w:sz w:val="24"/>
                <w:szCs w:val="24"/>
              </w:rPr>
            </w:pPr>
            <w:r>
              <w:rPr>
                <w:rFonts w:ascii="宋体" w:eastAsia="宋体" w:hAnsi="宋体" w:cs="宋体" w:hint="eastAsia"/>
                <w:b/>
                <w:kern w:val="0"/>
                <w:sz w:val="24"/>
                <w:szCs w:val="24"/>
              </w:rPr>
              <w:t>一、社会保障和就业支出</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宋体"/>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宋体"/>
                <w:kern w:val="0"/>
                <w:sz w:val="24"/>
                <w:szCs w:val="24"/>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AE529C" w:rsidRDefault="00AE529C">
            <w:pPr>
              <w:widowControl/>
              <w:jc w:val="right"/>
              <w:rPr>
                <w:rFonts w:ascii="宋体" w:eastAsia="宋体" w:hAnsi="宋体" w:cs="宋体"/>
                <w:kern w:val="0"/>
                <w:sz w:val="24"/>
                <w:szCs w:val="24"/>
              </w:rPr>
            </w:pPr>
          </w:p>
        </w:tc>
      </w:tr>
      <w:tr w:rsidR="00AE529C">
        <w:trPr>
          <w:trHeight w:val="465"/>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大中型水库移民后期扶持基金支出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宋体"/>
                <w:kern w:val="0"/>
                <w:sz w:val="24"/>
                <w:szCs w:val="24"/>
              </w:rPr>
            </w:pPr>
          </w:p>
        </w:tc>
        <w:tc>
          <w:tcPr>
            <w:tcW w:w="1418" w:type="dxa"/>
            <w:tcBorders>
              <w:top w:val="nil"/>
              <w:left w:val="nil"/>
              <w:bottom w:val="single" w:sz="4" w:space="0" w:color="auto"/>
              <w:right w:val="single" w:sz="8" w:space="0" w:color="auto"/>
            </w:tcBorders>
            <w:shd w:val="clear" w:color="auto" w:fill="auto"/>
            <w:noWrap/>
            <w:vAlign w:val="center"/>
          </w:tcPr>
          <w:p w:rsidR="00AE529C" w:rsidRDefault="00AE529C">
            <w:pPr>
              <w:widowControl/>
              <w:jc w:val="right"/>
              <w:rPr>
                <w:rFonts w:ascii="宋体" w:eastAsia="宋体" w:hAnsi="宋体" w:cs="宋体"/>
                <w:kern w:val="0"/>
                <w:sz w:val="24"/>
                <w:szCs w:val="24"/>
              </w:rPr>
            </w:pPr>
          </w:p>
        </w:tc>
      </w:tr>
      <w:tr w:rsidR="00AE529C">
        <w:trPr>
          <w:trHeight w:val="634"/>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b/>
                <w:kern w:val="0"/>
                <w:sz w:val="24"/>
                <w:szCs w:val="24"/>
              </w:rPr>
            </w:pPr>
            <w:r>
              <w:rPr>
                <w:rFonts w:ascii="宋体" w:eastAsia="宋体" w:hAnsi="宋体" w:cs="宋体" w:hint="eastAsia"/>
                <w:b/>
                <w:kern w:val="0"/>
                <w:sz w:val="24"/>
                <w:szCs w:val="24"/>
              </w:rPr>
              <w:t>二、城乡社区事务支出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b/>
                <w:sz w:val="24"/>
                <w:szCs w:val="24"/>
              </w:rPr>
            </w:pPr>
            <w:r>
              <w:rPr>
                <w:rFonts w:asciiTheme="majorEastAsia" w:eastAsiaTheme="majorEastAsia" w:hAnsiTheme="majorEastAsia" w:hint="eastAsia"/>
                <w:b/>
                <w:sz w:val="24"/>
                <w:szCs w:val="24"/>
              </w:rPr>
              <w:t>987,057</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b/>
                <w:sz w:val="24"/>
                <w:szCs w:val="24"/>
              </w:rPr>
            </w:pPr>
            <w:r>
              <w:rPr>
                <w:rFonts w:asciiTheme="majorEastAsia" w:eastAsiaTheme="majorEastAsia" w:hAnsiTheme="majorEastAsia" w:hint="eastAsia"/>
                <w:b/>
                <w:sz w:val="24"/>
                <w:szCs w:val="24"/>
              </w:rPr>
              <w:t>1,011,460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ajorEastAsia" w:eastAsiaTheme="majorEastAsia" w:hAnsiTheme="majorEastAsia" w:cs="宋体"/>
                <w:b/>
                <w:sz w:val="24"/>
                <w:szCs w:val="24"/>
              </w:rPr>
            </w:pPr>
            <w:r>
              <w:rPr>
                <w:rFonts w:asciiTheme="majorEastAsia" w:eastAsiaTheme="majorEastAsia" w:hAnsiTheme="majorEastAsia" w:hint="eastAsia"/>
                <w:b/>
                <w:sz w:val="24"/>
                <w:szCs w:val="24"/>
              </w:rPr>
              <w:t>2.5</w:t>
            </w:r>
          </w:p>
        </w:tc>
      </w:tr>
      <w:tr w:rsidR="00AE529C">
        <w:trPr>
          <w:trHeight w:val="465"/>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国有土地使用权出让收入安排的支出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896,557</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935,500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4.3</w:t>
            </w:r>
          </w:p>
        </w:tc>
      </w:tr>
      <w:tr w:rsidR="00AE529C">
        <w:trPr>
          <w:trHeight w:val="465"/>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城市基础设施配套</w:t>
            </w:r>
            <w:proofErr w:type="gramStart"/>
            <w:r>
              <w:rPr>
                <w:rFonts w:ascii="宋体" w:eastAsia="宋体" w:hAnsi="宋体" w:cs="宋体" w:hint="eastAsia"/>
                <w:kern w:val="0"/>
                <w:sz w:val="24"/>
                <w:szCs w:val="24"/>
              </w:rPr>
              <w:t>费安排</w:t>
            </w:r>
            <w:proofErr w:type="gramEnd"/>
            <w:r>
              <w:rPr>
                <w:rFonts w:ascii="宋体" w:eastAsia="宋体" w:hAnsi="宋体" w:cs="宋体" w:hint="eastAsia"/>
                <w:kern w:val="0"/>
                <w:sz w:val="24"/>
                <w:szCs w:val="24"/>
              </w:rPr>
              <w:t>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69,229</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56,000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-19.1</w:t>
            </w:r>
          </w:p>
        </w:tc>
      </w:tr>
      <w:tr w:rsidR="00AE529C">
        <w:trPr>
          <w:trHeight w:val="562"/>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污水处理</w:t>
            </w:r>
            <w:proofErr w:type="gramStart"/>
            <w:r>
              <w:rPr>
                <w:rFonts w:ascii="宋体" w:eastAsia="宋体" w:hAnsi="宋体" w:cs="宋体" w:hint="eastAsia"/>
                <w:kern w:val="0"/>
                <w:sz w:val="24"/>
                <w:szCs w:val="24"/>
              </w:rPr>
              <w:t>费安排</w:t>
            </w:r>
            <w:proofErr w:type="gramEnd"/>
            <w:r>
              <w:rPr>
                <w:rFonts w:ascii="宋体" w:eastAsia="宋体" w:hAnsi="宋体" w:cs="宋体" w:hint="eastAsia"/>
                <w:kern w:val="0"/>
                <w:sz w:val="24"/>
                <w:szCs w:val="24"/>
              </w:rPr>
              <w:t>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20,304</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17,760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-12.5</w:t>
            </w:r>
          </w:p>
        </w:tc>
      </w:tr>
      <w:tr w:rsidR="00AE529C">
        <w:trPr>
          <w:trHeight w:val="668"/>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农业土地开发资金安排的支出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967</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2,200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ajorEastAsia" w:eastAsiaTheme="majorEastAsia" w:hAnsiTheme="majorEastAsia" w:cs="宋体"/>
                <w:sz w:val="24"/>
                <w:szCs w:val="24"/>
              </w:rPr>
            </w:pPr>
            <w:r>
              <w:rPr>
                <w:rFonts w:asciiTheme="majorEastAsia" w:eastAsiaTheme="majorEastAsia" w:hAnsiTheme="majorEastAsia" w:hint="eastAsia"/>
                <w:sz w:val="24"/>
                <w:szCs w:val="24"/>
              </w:rPr>
              <w:t>127.5</w:t>
            </w:r>
          </w:p>
        </w:tc>
      </w:tr>
      <w:tr w:rsidR="00AE529C">
        <w:trPr>
          <w:trHeight w:val="595"/>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b/>
                <w:kern w:val="0"/>
                <w:sz w:val="24"/>
                <w:szCs w:val="24"/>
              </w:rPr>
            </w:pPr>
            <w:r>
              <w:rPr>
                <w:rFonts w:ascii="宋体" w:eastAsia="宋体" w:hAnsi="宋体" w:cs="宋体" w:hint="eastAsia"/>
                <w:b/>
                <w:kern w:val="0"/>
                <w:sz w:val="24"/>
                <w:szCs w:val="24"/>
              </w:rPr>
              <w:t>三、交通运输支出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301,990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-100.0</w:t>
            </w:r>
          </w:p>
        </w:tc>
      </w:tr>
      <w:tr w:rsidR="00AE529C">
        <w:trPr>
          <w:trHeight w:val="547"/>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民航发展基金支出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301,990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-100.0</w:t>
            </w:r>
          </w:p>
        </w:tc>
      </w:tr>
      <w:tr w:rsidR="00AE529C">
        <w:trPr>
          <w:trHeight w:val="569"/>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b/>
                <w:kern w:val="0"/>
                <w:sz w:val="24"/>
                <w:szCs w:val="24"/>
              </w:rPr>
            </w:pPr>
            <w:r>
              <w:rPr>
                <w:rFonts w:ascii="宋体" w:eastAsia="宋体" w:hAnsi="宋体" w:cs="宋体" w:hint="eastAsia"/>
                <w:b/>
                <w:kern w:val="0"/>
                <w:sz w:val="24"/>
                <w:szCs w:val="24"/>
              </w:rPr>
              <w:t>四、其他支出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144,741</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53,440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-63.1</w:t>
            </w:r>
          </w:p>
        </w:tc>
      </w:tr>
      <w:tr w:rsidR="00AE529C">
        <w:trPr>
          <w:trHeight w:val="549"/>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其他政府性基金支出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113,391</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28,200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cs="宋体" w:hint="eastAsia"/>
                <w:sz w:val="24"/>
                <w:szCs w:val="24"/>
              </w:rPr>
              <w:t>-75.1</w:t>
            </w:r>
          </w:p>
        </w:tc>
      </w:tr>
      <w:tr w:rsidR="00AE529C">
        <w:trPr>
          <w:trHeight w:val="465"/>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彩票发行销售机构业务费安排的支出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2,957</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2,140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-27.6</w:t>
            </w:r>
          </w:p>
        </w:tc>
      </w:tr>
      <w:tr w:rsidR="00AE529C">
        <w:trPr>
          <w:trHeight w:val="637"/>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彩票公益金安排的支出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28,393</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23,100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-18.6</w:t>
            </w:r>
          </w:p>
        </w:tc>
      </w:tr>
      <w:tr w:rsidR="00AE529C">
        <w:trPr>
          <w:trHeight w:val="688"/>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b/>
                <w:kern w:val="0"/>
                <w:sz w:val="24"/>
                <w:szCs w:val="24"/>
              </w:rPr>
            </w:pPr>
            <w:r>
              <w:rPr>
                <w:rFonts w:ascii="宋体" w:eastAsia="宋体" w:hAnsi="宋体" w:cs="宋体" w:hint="eastAsia"/>
                <w:b/>
                <w:kern w:val="0"/>
                <w:sz w:val="24"/>
                <w:szCs w:val="24"/>
              </w:rPr>
              <w:t>五、债务付息支出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358,000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256,800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-28.3</w:t>
            </w:r>
          </w:p>
        </w:tc>
      </w:tr>
      <w:tr w:rsidR="00AE529C">
        <w:trPr>
          <w:trHeight w:val="568"/>
        </w:trPr>
        <w:tc>
          <w:tcPr>
            <w:tcW w:w="3843"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地方政府专项债务付息支出</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358,000</w:t>
            </w:r>
          </w:p>
        </w:tc>
        <w:tc>
          <w:tcPr>
            <w:tcW w:w="1559"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256,800</w:t>
            </w:r>
          </w:p>
        </w:tc>
        <w:tc>
          <w:tcPr>
            <w:tcW w:w="1418" w:type="dxa"/>
            <w:tcBorders>
              <w:top w:val="nil"/>
              <w:left w:val="nil"/>
              <w:bottom w:val="single" w:sz="4" w:space="0" w:color="auto"/>
              <w:right w:val="single" w:sz="8" w:space="0" w:color="auto"/>
            </w:tcBorders>
            <w:shd w:val="clear" w:color="auto" w:fill="auto"/>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-28.3</w:t>
            </w:r>
          </w:p>
        </w:tc>
      </w:tr>
      <w:tr w:rsidR="00AE529C">
        <w:trPr>
          <w:trHeight w:val="694"/>
        </w:trPr>
        <w:tc>
          <w:tcPr>
            <w:tcW w:w="3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政府性基金预算支出</w:t>
            </w:r>
          </w:p>
        </w:tc>
        <w:tc>
          <w:tcPr>
            <w:tcW w:w="1559"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1,791,788</w:t>
            </w:r>
          </w:p>
        </w:tc>
        <w:tc>
          <w:tcPr>
            <w:tcW w:w="1559"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1,321,700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AE529C" w:rsidRDefault="005F6D8D">
            <w:pPr>
              <w:jc w:val="right"/>
              <w:rPr>
                <w:rFonts w:asciiTheme="minorEastAsia" w:hAnsiTheme="minorEastAsia" w:cs="宋体"/>
                <w:b/>
                <w:bCs/>
                <w:sz w:val="24"/>
                <w:szCs w:val="24"/>
              </w:rPr>
            </w:pPr>
            <w:r>
              <w:rPr>
                <w:rFonts w:asciiTheme="minorEastAsia" w:hAnsiTheme="minorEastAsia" w:hint="eastAsia"/>
                <w:b/>
                <w:bCs/>
                <w:sz w:val="24"/>
                <w:szCs w:val="24"/>
              </w:rPr>
              <w:t>-26.2</w:t>
            </w:r>
          </w:p>
        </w:tc>
      </w:tr>
    </w:tbl>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5F6D8D">
      <w:pPr>
        <w:widowControl/>
        <w:spacing w:line="56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表五：</w:t>
      </w:r>
    </w:p>
    <w:p w:rsidR="00AE529C" w:rsidRDefault="005F6D8D">
      <w:pPr>
        <w:widowControl/>
        <w:spacing w:line="560" w:lineRule="exact"/>
        <w:jc w:val="center"/>
        <w:outlineLvl w:val="1"/>
        <w:rPr>
          <w:rFonts w:ascii="方正小标宋_GBK" w:eastAsia="方正小标宋_GBK" w:hAnsi="宋体" w:cs="宋体"/>
          <w:kern w:val="0"/>
          <w:sz w:val="32"/>
          <w:szCs w:val="32"/>
        </w:rPr>
      </w:pPr>
      <w:r>
        <w:rPr>
          <w:rFonts w:ascii="方正小标宋_GBK" w:eastAsia="方正小标宋_GBK" w:hAnsi="宋体" w:cs="宋体" w:hint="eastAsia"/>
          <w:kern w:val="0"/>
          <w:sz w:val="32"/>
          <w:szCs w:val="32"/>
        </w:rPr>
        <w:t>政府性基金转移支付表</w:t>
      </w:r>
    </w:p>
    <w:p w:rsidR="00AE529C" w:rsidRDefault="005F6D8D">
      <w:pPr>
        <w:widowControl/>
        <w:spacing w:line="560" w:lineRule="exact"/>
        <w:ind w:right="80" w:firstLineChars="1150" w:firstLine="2760"/>
        <w:jc w:val="right"/>
        <w:outlineLvl w:val="1"/>
        <w:rPr>
          <w:rFonts w:ascii="方正黑体_GBK" w:eastAsia="方正黑体_GBK" w:hAnsi="宋体" w:cs="宋体"/>
          <w:kern w:val="0"/>
          <w:sz w:val="24"/>
          <w:szCs w:val="24"/>
        </w:rPr>
      </w:pPr>
      <w:r>
        <w:rPr>
          <w:rFonts w:ascii="方正黑体_GBK" w:eastAsia="方正黑体_GBK" w:hAnsi="宋体" w:cs="宋体" w:hint="eastAsia"/>
          <w:kern w:val="0"/>
          <w:sz w:val="24"/>
          <w:szCs w:val="24"/>
        </w:rPr>
        <w:t>单位：万元</w:t>
      </w:r>
    </w:p>
    <w:tbl>
      <w:tblPr>
        <w:tblW w:w="8522" w:type="dxa"/>
        <w:tblLayout w:type="fixed"/>
        <w:tblLook w:val="04A0" w:firstRow="1" w:lastRow="0" w:firstColumn="1" w:lastColumn="0" w:noHBand="0" w:noVBand="1"/>
      </w:tblPr>
      <w:tblGrid>
        <w:gridCol w:w="1151"/>
        <w:gridCol w:w="662"/>
        <w:gridCol w:w="708"/>
        <w:gridCol w:w="707"/>
        <w:gridCol w:w="711"/>
        <w:gridCol w:w="707"/>
        <w:gridCol w:w="709"/>
        <w:gridCol w:w="709"/>
        <w:gridCol w:w="850"/>
        <w:gridCol w:w="850"/>
        <w:gridCol w:w="758"/>
      </w:tblGrid>
      <w:tr w:rsidR="00AE529C">
        <w:trPr>
          <w:trHeight w:val="2839"/>
        </w:trPr>
        <w:tc>
          <w:tcPr>
            <w:tcW w:w="1151" w:type="dxa"/>
            <w:tcBorders>
              <w:top w:val="single" w:sz="8"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        目</w:t>
            </w:r>
          </w:p>
        </w:tc>
        <w:tc>
          <w:tcPr>
            <w:tcW w:w="662" w:type="dxa"/>
            <w:tcBorders>
              <w:top w:val="single" w:sz="8" w:space="0" w:color="auto"/>
              <w:left w:val="nil"/>
              <w:bottom w:val="single" w:sz="4" w:space="0" w:color="auto"/>
              <w:right w:val="single" w:sz="8"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合计</w:t>
            </w:r>
          </w:p>
        </w:tc>
        <w:tc>
          <w:tcPr>
            <w:tcW w:w="708"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乌鲁木齐县</w:t>
            </w:r>
          </w:p>
        </w:tc>
        <w:tc>
          <w:tcPr>
            <w:tcW w:w="707"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天山 区</w:t>
            </w:r>
          </w:p>
        </w:tc>
        <w:tc>
          <w:tcPr>
            <w:tcW w:w="711"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proofErr w:type="gramStart"/>
            <w:r>
              <w:rPr>
                <w:rFonts w:ascii="宋体" w:eastAsia="宋体" w:hAnsi="宋体" w:cs="宋体" w:hint="eastAsia"/>
                <w:b/>
                <w:bCs/>
                <w:kern w:val="0"/>
                <w:sz w:val="24"/>
                <w:szCs w:val="24"/>
              </w:rPr>
              <w:t>沙依</w:t>
            </w:r>
            <w:proofErr w:type="gramEnd"/>
            <w:r>
              <w:rPr>
                <w:rFonts w:ascii="宋体" w:eastAsia="宋体" w:hAnsi="宋体" w:cs="宋体" w:hint="eastAsia"/>
                <w:b/>
                <w:bCs/>
                <w:kern w:val="0"/>
                <w:sz w:val="24"/>
                <w:szCs w:val="24"/>
              </w:rPr>
              <w:t xml:space="preserve">  巴克  区</w:t>
            </w:r>
          </w:p>
        </w:tc>
        <w:tc>
          <w:tcPr>
            <w:tcW w:w="707"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水  </w:t>
            </w:r>
            <w:proofErr w:type="gramStart"/>
            <w:r>
              <w:rPr>
                <w:rFonts w:ascii="宋体" w:eastAsia="宋体" w:hAnsi="宋体" w:cs="宋体" w:hint="eastAsia"/>
                <w:b/>
                <w:bCs/>
                <w:kern w:val="0"/>
                <w:sz w:val="24"/>
                <w:szCs w:val="24"/>
              </w:rPr>
              <w:t>磨沟区</w:t>
            </w:r>
            <w:proofErr w:type="gramEnd"/>
          </w:p>
        </w:tc>
        <w:tc>
          <w:tcPr>
            <w:tcW w:w="709"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米东区</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达</w:t>
            </w:r>
            <w:proofErr w:type="gramStart"/>
            <w:r>
              <w:rPr>
                <w:rFonts w:ascii="宋体" w:eastAsia="宋体" w:hAnsi="宋体" w:cs="宋体" w:hint="eastAsia"/>
                <w:b/>
                <w:bCs/>
                <w:kern w:val="0"/>
                <w:sz w:val="24"/>
                <w:szCs w:val="24"/>
              </w:rPr>
              <w:t>坂</w:t>
            </w:r>
            <w:proofErr w:type="gramEnd"/>
            <w:r>
              <w:rPr>
                <w:rFonts w:ascii="宋体" w:eastAsia="宋体" w:hAnsi="宋体" w:cs="宋体" w:hint="eastAsia"/>
                <w:b/>
                <w:bCs/>
                <w:kern w:val="0"/>
                <w:sz w:val="24"/>
                <w:szCs w:val="24"/>
              </w:rPr>
              <w:t>城区</w:t>
            </w: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高新区（新市区）</w:t>
            </w: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经开区（头区）</w:t>
            </w:r>
          </w:p>
        </w:tc>
        <w:tc>
          <w:tcPr>
            <w:tcW w:w="758" w:type="dxa"/>
            <w:tcBorders>
              <w:top w:val="single" w:sz="8" w:space="0" w:color="auto"/>
              <w:left w:val="nil"/>
              <w:bottom w:val="single" w:sz="8" w:space="0" w:color="auto"/>
              <w:right w:val="single" w:sz="8" w:space="0" w:color="auto"/>
            </w:tcBorders>
            <w:shd w:val="clear" w:color="auto" w:fill="auto"/>
            <w:noWrap/>
            <w:vAlign w:val="center"/>
          </w:tcPr>
          <w:p w:rsidR="00AE529C" w:rsidRDefault="005F6D8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甘泉堡开发区</w:t>
            </w:r>
          </w:p>
        </w:tc>
      </w:tr>
      <w:tr w:rsidR="00AE529C">
        <w:trPr>
          <w:trHeight w:val="315"/>
        </w:trPr>
        <w:tc>
          <w:tcPr>
            <w:tcW w:w="115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政府性基金转移支付</w:t>
            </w:r>
          </w:p>
        </w:tc>
        <w:tc>
          <w:tcPr>
            <w:tcW w:w="662"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272.27</w:t>
            </w:r>
          </w:p>
        </w:tc>
        <w:tc>
          <w:tcPr>
            <w:tcW w:w="708"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148.74</w:t>
            </w:r>
          </w:p>
        </w:tc>
        <w:tc>
          <w:tcPr>
            <w:tcW w:w="707"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w:t>
            </w:r>
          </w:p>
        </w:tc>
        <w:tc>
          <w:tcPr>
            <w:tcW w:w="711"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0.65</w:t>
            </w:r>
          </w:p>
        </w:tc>
        <w:tc>
          <w:tcPr>
            <w:tcW w:w="707"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104.22</w:t>
            </w:r>
          </w:p>
        </w:tc>
        <w:tc>
          <w:tcPr>
            <w:tcW w:w="709"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0.74</w:t>
            </w:r>
          </w:p>
        </w:tc>
        <w:tc>
          <w:tcPr>
            <w:tcW w:w="850"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9.84</w:t>
            </w:r>
          </w:p>
        </w:tc>
        <w:tc>
          <w:tcPr>
            <w:tcW w:w="850" w:type="dxa"/>
            <w:tcBorders>
              <w:top w:val="nil"/>
              <w:left w:val="nil"/>
              <w:bottom w:val="single" w:sz="4" w:space="0" w:color="auto"/>
              <w:right w:val="nil"/>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8.08</w:t>
            </w:r>
          </w:p>
        </w:tc>
        <w:tc>
          <w:tcPr>
            <w:tcW w:w="758" w:type="dxa"/>
            <w:tcBorders>
              <w:top w:val="nil"/>
              <w:left w:val="single" w:sz="4" w:space="0" w:color="auto"/>
              <w:bottom w:val="single" w:sz="4" w:space="0" w:color="auto"/>
              <w:right w:val="single" w:sz="8" w:space="0" w:color="auto"/>
            </w:tcBorders>
            <w:shd w:val="clear" w:color="auto" w:fill="auto"/>
            <w:noWrap/>
            <w:vAlign w:val="center"/>
          </w:tcPr>
          <w:p w:rsidR="00AE529C" w:rsidRDefault="005F6D8D">
            <w:pPr>
              <w:widowControl/>
              <w:spacing w:line="6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w:t>
            </w:r>
          </w:p>
        </w:tc>
      </w:tr>
      <w:tr w:rsidR="00AE529C">
        <w:trPr>
          <w:trHeight w:val="315"/>
        </w:trPr>
        <w:tc>
          <w:tcPr>
            <w:tcW w:w="1151"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中央水库移民扶持基金预算</w:t>
            </w:r>
          </w:p>
        </w:tc>
        <w:tc>
          <w:tcPr>
            <w:tcW w:w="662"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272.27</w:t>
            </w:r>
          </w:p>
        </w:tc>
        <w:tc>
          <w:tcPr>
            <w:tcW w:w="708"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148.74</w:t>
            </w:r>
          </w:p>
        </w:tc>
        <w:tc>
          <w:tcPr>
            <w:tcW w:w="707"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w:t>
            </w:r>
          </w:p>
        </w:tc>
        <w:tc>
          <w:tcPr>
            <w:tcW w:w="711"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0.65</w:t>
            </w:r>
          </w:p>
        </w:tc>
        <w:tc>
          <w:tcPr>
            <w:tcW w:w="707"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104.22</w:t>
            </w:r>
          </w:p>
        </w:tc>
        <w:tc>
          <w:tcPr>
            <w:tcW w:w="709"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0.74</w:t>
            </w:r>
          </w:p>
        </w:tc>
        <w:tc>
          <w:tcPr>
            <w:tcW w:w="850"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9.84</w:t>
            </w:r>
          </w:p>
        </w:tc>
        <w:tc>
          <w:tcPr>
            <w:tcW w:w="850" w:type="dxa"/>
            <w:tcBorders>
              <w:top w:val="nil"/>
              <w:left w:val="nil"/>
              <w:bottom w:val="single" w:sz="4" w:space="0" w:color="auto"/>
              <w:right w:val="single" w:sz="4"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8.08</w:t>
            </w:r>
          </w:p>
        </w:tc>
        <w:tc>
          <w:tcPr>
            <w:tcW w:w="758" w:type="dxa"/>
            <w:tcBorders>
              <w:top w:val="nil"/>
              <w:left w:val="nil"/>
              <w:bottom w:val="single" w:sz="4" w:space="0" w:color="auto"/>
              <w:right w:val="single" w:sz="8" w:space="0" w:color="auto"/>
            </w:tcBorders>
            <w:shd w:val="clear" w:color="auto" w:fill="auto"/>
            <w:noWrap/>
            <w:vAlign w:val="center"/>
          </w:tcPr>
          <w:p w:rsidR="00AE529C" w:rsidRDefault="005F6D8D">
            <w:pPr>
              <w:widowControl/>
              <w:spacing w:line="600" w:lineRule="exact"/>
              <w:jc w:val="center"/>
              <w:rPr>
                <w:rFonts w:ascii="宋体" w:eastAsia="宋体" w:hAnsi="宋体" w:cs="宋体"/>
                <w:bCs/>
                <w:kern w:val="0"/>
                <w:sz w:val="24"/>
                <w:szCs w:val="24"/>
              </w:rPr>
            </w:pPr>
            <w:r>
              <w:rPr>
                <w:rFonts w:ascii="宋体" w:eastAsia="宋体" w:hAnsi="宋体" w:cs="宋体" w:hint="eastAsia"/>
                <w:bCs/>
                <w:kern w:val="0"/>
                <w:sz w:val="24"/>
                <w:szCs w:val="24"/>
              </w:rPr>
              <w:t>-</w:t>
            </w:r>
          </w:p>
        </w:tc>
      </w:tr>
    </w:tbl>
    <w:p w:rsidR="00AE529C" w:rsidRDefault="00AE529C">
      <w:pPr>
        <w:widowControl/>
        <w:spacing w:line="320" w:lineRule="exact"/>
        <w:ind w:firstLineChars="50" w:firstLine="160"/>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5F6D8D">
      <w:pPr>
        <w:widowControl/>
        <w:spacing w:line="400" w:lineRule="exact"/>
        <w:rPr>
          <w:rFonts w:ascii="方正仿宋_GBK" w:eastAsia="方正仿宋_GBK" w:hAnsi="宋体" w:cs="宋体"/>
          <w:kern w:val="0"/>
          <w:sz w:val="32"/>
          <w:szCs w:val="24"/>
        </w:rPr>
      </w:pPr>
      <w:r>
        <w:rPr>
          <w:rFonts w:ascii="方正仿宋_GBK" w:eastAsia="方正仿宋_GBK" w:hAnsi="宋体" w:cs="宋体" w:hint="eastAsia"/>
          <w:kern w:val="0"/>
          <w:sz w:val="32"/>
          <w:szCs w:val="24"/>
        </w:rPr>
        <w:lastRenderedPageBreak/>
        <w:t>表六：</w:t>
      </w:r>
    </w:p>
    <w:tbl>
      <w:tblPr>
        <w:tblW w:w="9523" w:type="dxa"/>
        <w:tblInd w:w="-176" w:type="dxa"/>
        <w:tblLayout w:type="fixed"/>
        <w:tblLook w:val="04A0" w:firstRow="1" w:lastRow="0" w:firstColumn="1" w:lastColumn="0" w:noHBand="0" w:noVBand="1"/>
      </w:tblPr>
      <w:tblGrid>
        <w:gridCol w:w="269"/>
        <w:gridCol w:w="2567"/>
        <w:gridCol w:w="2551"/>
        <w:gridCol w:w="3119"/>
        <w:gridCol w:w="1017"/>
      </w:tblGrid>
      <w:tr w:rsidR="00AE529C">
        <w:trPr>
          <w:trHeight w:val="1083"/>
        </w:trPr>
        <w:tc>
          <w:tcPr>
            <w:tcW w:w="9523" w:type="dxa"/>
            <w:gridSpan w:val="5"/>
            <w:tcBorders>
              <w:top w:val="nil"/>
              <w:left w:val="nil"/>
              <w:bottom w:val="nil"/>
              <w:right w:val="nil"/>
            </w:tcBorders>
            <w:shd w:val="clear" w:color="auto" w:fill="auto"/>
            <w:noWrap/>
            <w:vAlign w:val="center"/>
          </w:tcPr>
          <w:p w:rsidR="00AE529C" w:rsidRDefault="005F6D8D">
            <w:pPr>
              <w:widowControl/>
              <w:jc w:val="center"/>
              <w:rPr>
                <w:rFonts w:ascii="方正小标宋_GBK" w:eastAsia="方正小标宋_GBK" w:hAnsi="宋体" w:cs="宋体"/>
                <w:b/>
                <w:bCs/>
                <w:color w:val="000000"/>
                <w:kern w:val="0"/>
                <w:sz w:val="32"/>
                <w:szCs w:val="32"/>
              </w:rPr>
            </w:pPr>
            <w:r>
              <w:rPr>
                <w:rFonts w:ascii="方正小标宋_GBK" w:eastAsia="方正小标宋_GBK" w:hAnsi="宋体" w:cs="宋体" w:hint="eastAsia"/>
                <w:kern w:val="0"/>
                <w:sz w:val="32"/>
                <w:szCs w:val="36"/>
              </w:rPr>
              <w:t>政府专项债务限额和余额情况表</w:t>
            </w:r>
          </w:p>
        </w:tc>
      </w:tr>
      <w:tr w:rsidR="00AE529C">
        <w:trPr>
          <w:trHeight w:val="473"/>
        </w:trPr>
        <w:tc>
          <w:tcPr>
            <w:tcW w:w="9523" w:type="dxa"/>
            <w:gridSpan w:val="5"/>
            <w:tcBorders>
              <w:top w:val="nil"/>
              <w:left w:val="nil"/>
              <w:bottom w:val="nil"/>
              <w:right w:val="nil"/>
            </w:tcBorders>
            <w:shd w:val="clear" w:color="auto" w:fill="auto"/>
            <w:noWrap/>
            <w:vAlign w:val="bottom"/>
          </w:tcPr>
          <w:p w:rsidR="00AE529C" w:rsidRDefault="005F6D8D">
            <w:pPr>
              <w:widowControl/>
              <w:ind w:right="880" w:firstLineChars="3000" w:firstLine="7200"/>
              <w:rPr>
                <w:rFonts w:ascii="方正黑体_GBK" w:eastAsia="方正黑体_GBK" w:hAnsi="宋体" w:cs="宋体"/>
                <w:color w:val="000000"/>
                <w:kern w:val="0"/>
                <w:sz w:val="22"/>
              </w:rPr>
            </w:pPr>
            <w:r>
              <w:rPr>
                <w:rFonts w:ascii="方正黑体_GBK" w:eastAsia="方正黑体_GBK" w:hAnsi="宋体" w:cs="宋体" w:hint="eastAsia"/>
                <w:color w:val="000000"/>
                <w:kern w:val="0"/>
                <w:sz w:val="24"/>
              </w:rPr>
              <w:t>单位：亿元</w:t>
            </w:r>
          </w:p>
        </w:tc>
      </w:tr>
      <w:tr w:rsidR="00AE529C">
        <w:trPr>
          <w:gridBefore w:val="1"/>
          <w:gridAfter w:val="1"/>
          <w:wBefore w:w="269" w:type="dxa"/>
          <w:wAfter w:w="1017" w:type="dxa"/>
          <w:trHeight w:val="71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地区名称</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专项债务限额</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专项债务余额（预计执行数）</w:t>
            </w:r>
          </w:p>
        </w:tc>
      </w:tr>
      <w:tr w:rsidR="00AE529C">
        <w:trPr>
          <w:gridBefore w:val="1"/>
          <w:gridAfter w:val="1"/>
          <w:wBefore w:w="269" w:type="dxa"/>
          <w:wAfter w:w="1017" w:type="dxa"/>
          <w:trHeight w:val="710"/>
        </w:trPr>
        <w:tc>
          <w:tcPr>
            <w:tcW w:w="256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乌鲁木齐市</w:t>
            </w:r>
          </w:p>
        </w:tc>
        <w:tc>
          <w:tcPr>
            <w:tcW w:w="2551"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900.40</w:t>
            </w:r>
          </w:p>
        </w:tc>
        <w:tc>
          <w:tcPr>
            <w:tcW w:w="3119"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783.40</w:t>
            </w:r>
          </w:p>
        </w:tc>
      </w:tr>
      <w:tr w:rsidR="00AE529C">
        <w:trPr>
          <w:gridBefore w:val="1"/>
          <w:gridAfter w:val="1"/>
          <w:wBefore w:w="269" w:type="dxa"/>
          <w:wAfter w:w="1017" w:type="dxa"/>
          <w:trHeight w:val="600"/>
        </w:trPr>
        <w:tc>
          <w:tcPr>
            <w:tcW w:w="256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市本级</w:t>
            </w:r>
          </w:p>
        </w:tc>
        <w:tc>
          <w:tcPr>
            <w:tcW w:w="2551"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615.79</w:t>
            </w:r>
          </w:p>
        </w:tc>
        <w:tc>
          <w:tcPr>
            <w:tcW w:w="3119"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563.71</w:t>
            </w:r>
          </w:p>
        </w:tc>
      </w:tr>
    </w:tbl>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spacing w:line="400" w:lineRule="exact"/>
        <w:outlineLvl w:val="1"/>
        <w:rPr>
          <w:rFonts w:ascii="仿宋_GB2312" w:eastAsia="仿宋_GB2312" w:hAnsi="仿宋"/>
          <w:sz w:val="32"/>
          <w:szCs w:val="32"/>
        </w:rPr>
      </w:pPr>
    </w:p>
    <w:p w:rsidR="00AE529C" w:rsidRDefault="00AE529C">
      <w:pPr>
        <w:widowControl/>
        <w:ind w:firstLineChars="645" w:firstLine="2064"/>
        <w:outlineLvl w:val="1"/>
        <w:rPr>
          <w:rFonts w:ascii="仿宋_GB2312" w:eastAsia="仿宋_GB2312" w:hAnsi="仿宋"/>
          <w:sz w:val="32"/>
          <w:szCs w:val="32"/>
        </w:rPr>
      </w:pPr>
    </w:p>
    <w:p w:rsidR="00AE529C" w:rsidRDefault="005F6D8D">
      <w:pPr>
        <w:widowControl/>
        <w:spacing w:line="360" w:lineRule="auto"/>
        <w:ind w:firstLineChars="645" w:firstLine="2838"/>
        <w:outlineLvl w:val="1"/>
        <w:rPr>
          <w:rFonts w:ascii="仿宋_GB2312" w:eastAsia="仿宋_GB2312" w:hAnsi="宋体"/>
          <w:kern w:val="0"/>
          <w:sz w:val="32"/>
          <w:szCs w:val="32"/>
        </w:rPr>
      </w:pPr>
      <w:r>
        <w:rPr>
          <w:rFonts w:ascii="方正小标宋_GBK" w:eastAsia="方正小标宋_GBK" w:hAnsi="宋体" w:hint="eastAsia"/>
          <w:kern w:val="0"/>
          <w:sz w:val="44"/>
          <w:szCs w:val="44"/>
        </w:rPr>
        <w:lastRenderedPageBreak/>
        <w:t xml:space="preserve"> 第四部分 </w:t>
      </w:r>
      <w:r>
        <w:rPr>
          <w:rFonts w:ascii="仿宋_GB2312" w:eastAsia="仿宋_GB2312" w:hAnsi="宋体" w:hint="eastAsia"/>
          <w:kern w:val="0"/>
          <w:sz w:val="32"/>
          <w:szCs w:val="32"/>
        </w:rPr>
        <w:t xml:space="preserve"> </w:t>
      </w:r>
    </w:p>
    <w:p w:rsidR="00AE529C" w:rsidRDefault="005F6D8D">
      <w:pPr>
        <w:widowControl/>
        <w:spacing w:line="360" w:lineRule="auto"/>
        <w:ind w:firstLineChars="500" w:firstLine="1800"/>
        <w:outlineLvl w:val="1"/>
        <w:rPr>
          <w:rFonts w:ascii="方正小标宋_GBK" w:eastAsia="方正小标宋_GBK" w:hAnsi="仿宋"/>
          <w:sz w:val="36"/>
          <w:szCs w:val="32"/>
        </w:rPr>
      </w:pPr>
      <w:r>
        <w:rPr>
          <w:rFonts w:ascii="方正小标宋_GBK" w:eastAsia="方正小标宋_GBK" w:hAnsi="宋体" w:hint="eastAsia"/>
          <w:kern w:val="0"/>
          <w:sz w:val="36"/>
          <w:szCs w:val="32"/>
        </w:rPr>
        <w:t>国有资本经营预算公开表</w:t>
      </w:r>
    </w:p>
    <w:tbl>
      <w:tblPr>
        <w:tblW w:w="8364" w:type="dxa"/>
        <w:tblInd w:w="108" w:type="dxa"/>
        <w:tblLayout w:type="fixed"/>
        <w:tblLook w:val="04A0" w:firstRow="1" w:lastRow="0" w:firstColumn="1" w:lastColumn="0" w:noHBand="0" w:noVBand="1"/>
      </w:tblPr>
      <w:tblGrid>
        <w:gridCol w:w="5387"/>
        <w:gridCol w:w="2977"/>
      </w:tblGrid>
      <w:tr w:rsidR="00AE529C">
        <w:trPr>
          <w:trHeight w:val="765"/>
        </w:trPr>
        <w:tc>
          <w:tcPr>
            <w:tcW w:w="8364" w:type="dxa"/>
            <w:gridSpan w:val="2"/>
            <w:tcBorders>
              <w:top w:val="nil"/>
              <w:left w:val="nil"/>
              <w:bottom w:val="nil"/>
              <w:right w:val="nil"/>
            </w:tcBorders>
            <w:shd w:val="clear" w:color="auto" w:fill="auto"/>
            <w:noWrap/>
            <w:vAlign w:val="bottom"/>
          </w:tcPr>
          <w:p w:rsidR="00AE529C" w:rsidRDefault="005F6D8D">
            <w:pPr>
              <w:widowControl/>
              <w:spacing w:line="360" w:lineRule="auto"/>
              <w:rPr>
                <w:rFonts w:ascii="方正仿宋_GBK" w:eastAsia="方正仿宋_GBK" w:hAnsi="宋体" w:cs="宋体"/>
                <w:kern w:val="0"/>
                <w:sz w:val="32"/>
                <w:szCs w:val="32"/>
              </w:rPr>
            </w:pPr>
            <w:r>
              <w:rPr>
                <w:rFonts w:ascii="方正仿宋_GBK" w:eastAsia="方正仿宋_GBK" w:hAnsi="宋体" w:cs="宋体" w:hint="eastAsia"/>
                <w:kern w:val="0"/>
                <w:sz w:val="32"/>
                <w:szCs w:val="32"/>
              </w:rPr>
              <w:t>表</w:t>
            </w:r>
            <w:proofErr w:type="gramStart"/>
            <w:r>
              <w:rPr>
                <w:rFonts w:ascii="方正仿宋_GBK" w:eastAsia="方正仿宋_GBK" w:hAnsi="宋体" w:cs="宋体" w:hint="eastAsia"/>
                <w:kern w:val="0"/>
                <w:sz w:val="32"/>
                <w:szCs w:val="32"/>
              </w:rPr>
              <w:t>一</w:t>
            </w:r>
            <w:proofErr w:type="gramEnd"/>
            <w:r>
              <w:rPr>
                <w:rFonts w:ascii="方正仿宋_GBK" w:eastAsia="方正仿宋_GBK" w:hAnsi="宋体" w:cs="宋体" w:hint="eastAsia"/>
                <w:kern w:val="0"/>
                <w:sz w:val="32"/>
                <w:szCs w:val="32"/>
              </w:rPr>
              <w:t>：</w:t>
            </w:r>
          </w:p>
          <w:p w:rsidR="00AE529C" w:rsidRDefault="005F6D8D">
            <w:pPr>
              <w:widowControl/>
              <w:spacing w:line="360" w:lineRule="auto"/>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2"/>
                <w:szCs w:val="36"/>
              </w:rPr>
              <w:t>全市国有资本经营预算收入表</w:t>
            </w:r>
          </w:p>
        </w:tc>
      </w:tr>
      <w:tr w:rsidR="00AE529C">
        <w:trPr>
          <w:trHeight w:val="315"/>
        </w:trPr>
        <w:tc>
          <w:tcPr>
            <w:tcW w:w="5387" w:type="dxa"/>
            <w:tcBorders>
              <w:top w:val="nil"/>
              <w:left w:val="nil"/>
              <w:bottom w:val="nil"/>
              <w:right w:val="nil"/>
            </w:tcBorders>
            <w:shd w:val="clear" w:color="auto" w:fill="auto"/>
            <w:noWrap/>
            <w:vAlign w:val="bottom"/>
          </w:tcPr>
          <w:p w:rsidR="00AE529C" w:rsidRDefault="00AE529C">
            <w:pPr>
              <w:widowControl/>
              <w:jc w:val="left"/>
              <w:rPr>
                <w:rFonts w:ascii="Arial" w:eastAsia="宋体" w:hAnsi="Arial" w:cs="Arial"/>
                <w:color w:val="000000"/>
                <w:kern w:val="0"/>
                <w:sz w:val="24"/>
                <w:szCs w:val="24"/>
              </w:rPr>
            </w:pPr>
          </w:p>
        </w:tc>
        <w:tc>
          <w:tcPr>
            <w:tcW w:w="2977" w:type="dxa"/>
            <w:tcBorders>
              <w:top w:val="nil"/>
              <w:left w:val="nil"/>
              <w:bottom w:val="nil"/>
              <w:right w:val="nil"/>
            </w:tcBorders>
            <w:shd w:val="clear" w:color="auto" w:fill="auto"/>
            <w:noWrap/>
            <w:vAlign w:val="bottom"/>
          </w:tcPr>
          <w:p w:rsidR="00AE529C" w:rsidRDefault="005F6D8D">
            <w:pPr>
              <w:widowControl/>
              <w:jc w:val="right"/>
              <w:rPr>
                <w:rFonts w:ascii="方正黑体_GBK" w:eastAsia="方正黑体_GBK" w:hAnsi="宋体" w:cs="Arial"/>
                <w:color w:val="000000"/>
                <w:kern w:val="0"/>
                <w:sz w:val="24"/>
                <w:szCs w:val="24"/>
              </w:rPr>
            </w:pPr>
            <w:r>
              <w:rPr>
                <w:rFonts w:ascii="方正黑体_GBK" w:eastAsia="方正黑体_GBK" w:hAnsi="宋体" w:cs="Arial" w:hint="eastAsia"/>
                <w:color w:val="000000"/>
                <w:kern w:val="0"/>
                <w:sz w:val="24"/>
                <w:szCs w:val="24"/>
              </w:rPr>
              <w:t>单位：万元</w:t>
            </w:r>
          </w:p>
        </w:tc>
      </w:tr>
      <w:tr w:rsidR="00AE529C">
        <w:trPr>
          <w:trHeight w:val="454"/>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科             目</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2021年预算数</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一、利润收入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b/>
                <w:bCs/>
                <w:color w:val="000000"/>
                <w:kern w:val="0"/>
                <w:sz w:val="22"/>
              </w:rPr>
              <w:t>8,582</w:t>
            </w:r>
            <w:r>
              <w:rPr>
                <w:rFonts w:ascii="宋体" w:eastAsia="宋体" w:hAnsi="宋体" w:cs="Arial" w:hint="eastAsia"/>
                <w:b/>
                <w:bCs/>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烟草企业利润收入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石油石化企业利润收入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电力企业利润收入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电信企业利润收入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煤炭企业利润收入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有色冶金采掘企业利润收入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钢铁企业利润收入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化工企业利润收入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运输企业利润收入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电子企业利润收入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机械企业利润收入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投资服务企业利润收入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6,550</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纺织轻工企业利润收入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贸易企业利润收入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建筑施工企业利润收入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房地产企业利润收入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建材企业利润收入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境外企业利润收入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对外合作企业利润收入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医药企业利润收入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农林牧渔企业利润收入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地质勘查企业利润收入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卫生体育福利企业利润收入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教育文化广播企业利润收入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科学研究企业利润收入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机关社团所属企业利润收入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金融企业利润收入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二、股利、股息收入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国有控股公司股利、股息收入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国有参股公司股利、股息收入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金融企业股利、股息收入（国资预算）</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其他国有资本经营预算企业股利、股息收入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三、产权转让收入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国有股权、股份转让收入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国有独资企业产权转让收入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金融企业产权转让收入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其他国有资本经营预算企业产权转让收入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四、清算收入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国有股权、股份清算收入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国有独资企业清算收入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其他国有资本经营预算企业清算收入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nil"/>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五、其他国有资本经营预算收入</w:t>
            </w:r>
          </w:p>
        </w:tc>
        <w:tc>
          <w:tcPr>
            <w:tcW w:w="2977" w:type="dxa"/>
            <w:tcBorders>
              <w:top w:val="nil"/>
              <w:left w:val="nil"/>
              <w:bottom w:val="nil"/>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5387" w:type="dxa"/>
            <w:tcBorders>
              <w:top w:val="single" w:sz="8" w:space="0" w:color="auto"/>
              <w:left w:val="single" w:sz="4" w:space="0" w:color="auto"/>
              <w:bottom w:val="single" w:sz="8"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合     计</w:t>
            </w:r>
          </w:p>
        </w:tc>
        <w:tc>
          <w:tcPr>
            <w:tcW w:w="2977"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6,550　</w:t>
            </w:r>
          </w:p>
        </w:tc>
      </w:tr>
    </w:tbl>
    <w:p w:rsidR="00AE529C" w:rsidRDefault="00AE529C">
      <w:pPr>
        <w:widowControl/>
        <w:spacing w:line="400" w:lineRule="exact"/>
        <w:ind w:firstLineChars="50" w:firstLine="160"/>
        <w:outlineLvl w:val="1"/>
        <w:rPr>
          <w:rFonts w:ascii="仿宋_GB2312" w:eastAsia="仿宋_GB2312" w:hAnsi="仿宋"/>
          <w:sz w:val="32"/>
          <w:szCs w:val="32"/>
        </w:rPr>
      </w:pPr>
    </w:p>
    <w:p w:rsidR="00AE529C" w:rsidRDefault="00AE529C">
      <w:pPr>
        <w:widowControl/>
        <w:spacing w:line="400" w:lineRule="exact"/>
        <w:ind w:firstLineChars="50" w:firstLine="160"/>
        <w:outlineLvl w:val="1"/>
        <w:rPr>
          <w:rFonts w:ascii="仿宋_GB2312" w:eastAsia="仿宋_GB2312" w:hAnsi="仿宋"/>
          <w:sz w:val="32"/>
          <w:szCs w:val="32"/>
        </w:rPr>
      </w:pPr>
    </w:p>
    <w:p w:rsidR="00AE529C" w:rsidRDefault="00AE529C">
      <w:pPr>
        <w:widowControl/>
        <w:spacing w:line="400" w:lineRule="exact"/>
        <w:ind w:firstLineChars="50" w:firstLine="160"/>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5F6D8D">
      <w:pPr>
        <w:widowControl/>
        <w:spacing w:line="400" w:lineRule="exact"/>
        <w:rPr>
          <w:rFonts w:ascii="方正仿宋_GBK" w:eastAsia="方正仿宋_GBK" w:hAnsi="宋体" w:cs="宋体"/>
          <w:kern w:val="0"/>
          <w:sz w:val="32"/>
          <w:szCs w:val="24"/>
        </w:rPr>
      </w:pPr>
      <w:r>
        <w:rPr>
          <w:rFonts w:ascii="方正仿宋_GBK" w:eastAsia="方正仿宋_GBK" w:hAnsi="宋体" w:cs="宋体" w:hint="eastAsia"/>
          <w:kern w:val="0"/>
          <w:sz w:val="32"/>
          <w:szCs w:val="24"/>
        </w:rPr>
        <w:lastRenderedPageBreak/>
        <w:t>表二：</w:t>
      </w:r>
    </w:p>
    <w:p w:rsidR="00AE529C" w:rsidRDefault="005F6D8D">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 xml:space="preserve"> </w:t>
      </w:r>
      <w:r>
        <w:rPr>
          <w:rFonts w:ascii="方正小标宋_GBK" w:eastAsia="方正小标宋_GBK" w:hAnsi="宋体" w:cs="宋体" w:hint="eastAsia"/>
          <w:kern w:val="0"/>
          <w:sz w:val="32"/>
          <w:szCs w:val="36"/>
        </w:rPr>
        <w:t>全市国有资本经营预算支出表</w:t>
      </w:r>
    </w:p>
    <w:tbl>
      <w:tblPr>
        <w:tblW w:w="8364" w:type="dxa"/>
        <w:tblInd w:w="108" w:type="dxa"/>
        <w:tblLayout w:type="fixed"/>
        <w:tblLook w:val="04A0" w:firstRow="1" w:lastRow="0" w:firstColumn="1" w:lastColumn="0" w:noHBand="0" w:noVBand="1"/>
      </w:tblPr>
      <w:tblGrid>
        <w:gridCol w:w="4962"/>
        <w:gridCol w:w="3402"/>
      </w:tblGrid>
      <w:tr w:rsidR="00AE529C">
        <w:trPr>
          <w:trHeight w:val="345"/>
        </w:trPr>
        <w:tc>
          <w:tcPr>
            <w:tcW w:w="4962" w:type="dxa"/>
            <w:tcBorders>
              <w:top w:val="nil"/>
              <w:left w:val="nil"/>
              <w:bottom w:val="nil"/>
              <w:right w:val="nil"/>
            </w:tcBorders>
            <w:shd w:val="clear" w:color="auto" w:fill="auto"/>
            <w:noWrap/>
            <w:vAlign w:val="bottom"/>
          </w:tcPr>
          <w:p w:rsidR="00AE529C" w:rsidRDefault="00AE529C">
            <w:pPr>
              <w:widowControl/>
              <w:jc w:val="left"/>
              <w:rPr>
                <w:rFonts w:ascii="Arial" w:eastAsia="宋体" w:hAnsi="Arial" w:cs="Arial"/>
                <w:color w:val="000000"/>
                <w:kern w:val="0"/>
                <w:sz w:val="24"/>
                <w:szCs w:val="24"/>
              </w:rPr>
            </w:pPr>
          </w:p>
        </w:tc>
        <w:tc>
          <w:tcPr>
            <w:tcW w:w="3402" w:type="dxa"/>
            <w:tcBorders>
              <w:top w:val="nil"/>
              <w:left w:val="nil"/>
              <w:bottom w:val="nil"/>
              <w:right w:val="nil"/>
            </w:tcBorders>
            <w:shd w:val="clear" w:color="auto" w:fill="auto"/>
            <w:noWrap/>
            <w:vAlign w:val="bottom"/>
          </w:tcPr>
          <w:p w:rsidR="00AE529C" w:rsidRDefault="005F6D8D">
            <w:pPr>
              <w:widowControl/>
              <w:jc w:val="center"/>
              <w:rPr>
                <w:rFonts w:ascii="方正黑体_GBK" w:eastAsia="方正黑体_GBK" w:hAnsi="宋体" w:cs="宋体"/>
                <w:kern w:val="0"/>
                <w:sz w:val="24"/>
                <w:szCs w:val="24"/>
              </w:rPr>
            </w:pPr>
            <w:r>
              <w:rPr>
                <w:rFonts w:ascii="方正小标宋_GBK" w:eastAsia="方正小标宋_GBK" w:hAnsi="宋体" w:cs="宋体" w:hint="eastAsia"/>
                <w:kern w:val="0"/>
                <w:sz w:val="24"/>
                <w:szCs w:val="24"/>
              </w:rPr>
              <w:t xml:space="preserve">                </w:t>
            </w:r>
            <w:r>
              <w:rPr>
                <w:rFonts w:ascii="方正黑体_GBK" w:eastAsia="方正黑体_GBK" w:hAnsi="宋体" w:cs="宋体" w:hint="eastAsia"/>
                <w:kern w:val="0"/>
                <w:sz w:val="24"/>
                <w:szCs w:val="24"/>
              </w:rPr>
              <w:t>单位：万元</w:t>
            </w:r>
          </w:p>
        </w:tc>
      </w:tr>
      <w:tr w:rsidR="00AE529C">
        <w:trPr>
          <w:trHeight w:val="454"/>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 xml:space="preserve"> 科          目</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2021年预算数</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一、解决历史遗留问题及改革成本支出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4,533</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b/>
                <w:bCs/>
                <w:color w:val="000000"/>
                <w:kern w:val="0"/>
                <w:sz w:val="22"/>
              </w:rPr>
            </w:pPr>
            <w:r>
              <w:rPr>
                <w:rFonts w:ascii="宋体" w:eastAsia="宋体" w:hAnsi="宋体" w:cs="Arial" w:hint="eastAsia"/>
                <w:color w:val="000000"/>
                <w:kern w:val="0"/>
                <w:sz w:val="22"/>
              </w:rPr>
              <w:t>厂办大集体改革支出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三供</w:t>
            </w:r>
            <w:proofErr w:type="gramStart"/>
            <w:r>
              <w:rPr>
                <w:rFonts w:ascii="宋体" w:eastAsia="宋体" w:hAnsi="宋体" w:cs="Arial" w:hint="eastAsia"/>
                <w:color w:val="000000"/>
                <w:kern w:val="0"/>
                <w:sz w:val="22"/>
              </w:rPr>
              <w:t>一</w:t>
            </w:r>
            <w:proofErr w:type="gramEnd"/>
            <w:r>
              <w:rPr>
                <w:rFonts w:ascii="宋体" w:eastAsia="宋体" w:hAnsi="宋体" w:cs="Arial" w:hint="eastAsia"/>
                <w:color w:val="000000"/>
                <w:kern w:val="0"/>
                <w:sz w:val="22"/>
              </w:rPr>
              <w:t>业移交补助支出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Cs/>
                <w:color w:val="000000"/>
                <w:kern w:val="0"/>
                <w:sz w:val="22"/>
              </w:rPr>
            </w:pPr>
            <w:r>
              <w:rPr>
                <w:rFonts w:ascii="宋体" w:eastAsia="宋体" w:hAnsi="宋体" w:cs="Arial" w:hint="eastAsia"/>
                <w:bCs/>
                <w:color w:val="000000"/>
                <w:kern w:val="0"/>
                <w:sz w:val="22"/>
              </w:rPr>
              <w:t xml:space="preserve">3,085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国有企业办职教幼教补助支出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国有企业公共服务机构移交补助支出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国有企业退休人员社会化管理补助支出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Cs/>
                <w:color w:val="000000"/>
                <w:kern w:val="0"/>
                <w:sz w:val="22"/>
              </w:rPr>
            </w:pPr>
            <w:r>
              <w:rPr>
                <w:rFonts w:ascii="宋体" w:eastAsia="宋体" w:hAnsi="宋体" w:cs="Arial" w:hint="eastAsia"/>
                <w:bCs/>
                <w:color w:val="000000"/>
                <w:kern w:val="0"/>
                <w:sz w:val="22"/>
              </w:rPr>
              <w:t>1,448</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国有企业棚户区改造支出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国有企业改革成本支出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离休干部医药费补助支出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国有企业办职教幼教补助支出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二、国有企业资本金注入</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36,500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国有经济结构调整支出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36,500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公益性设施投资支出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前瞻性战略性产业发展支出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生态环境保护支出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支持科技进步支出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保障国家经济安全支出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对外投资合作支出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其他国有企业资本金注入</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三、国有企业政策性补贴</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国有企业政策性补贴</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四、金融国有资本经营预算支出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资本性支出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改革性支出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其他金融国有资本经营预算支出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lastRenderedPageBreak/>
              <w:t>五、其他国有资本经营预算支出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六、国有资本经营预算转移支付支出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国有资本经营预算转移支付支出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b/>
                <w:bCs/>
                <w:color w:val="000000"/>
                <w:kern w:val="0"/>
                <w:sz w:val="22"/>
              </w:rPr>
              <w:t>七、调出资金</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color w:val="000000"/>
                <w:kern w:val="0"/>
                <w:sz w:val="22"/>
              </w:rPr>
            </w:pPr>
            <w:r>
              <w:rPr>
                <w:rFonts w:ascii="宋体" w:eastAsia="宋体" w:hAnsi="宋体" w:cs="Arial" w:hint="eastAsia"/>
                <w:b/>
                <w:color w:val="000000"/>
                <w:kern w:val="0"/>
                <w:sz w:val="22"/>
              </w:rPr>
              <w:t>1,965</w:t>
            </w:r>
          </w:p>
        </w:tc>
      </w:tr>
      <w:tr w:rsidR="00AE529C">
        <w:trPr>
          <w:trHeight w:val="454"/>
        </w:trPr>
        <w:tc>
          <w:tcPr>
            <w:tcW w:w="4962"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国有资本经营预算调出资金</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1,965</w:t>
            </w:r>
          </w:p>
        </w:tc>
      </w:tr>
      <w:tr w:rsidR="00AE529C">
        <w:trPr>
          <w:trHeight w:val="454"/>
        </w:trPr>
        <w:tc>
          <w:tcPr>
            <w:tcW w:w="4962" w:type="dxa"/>
            <w:tcBorders>
              <w:top w:val="single" w:sz="8" w:space="0" w:color="auto"/>
              <w:left w:val="single" w:sz="4" w:space="0" w:color="auto"/>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合        计</w:t>
            </w:r>
          </w:p>
        </w:tc>
        <w:tc>
          <w:tcPr>
            <w:tcW w:w="3402"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42,998</w:t>
            </w:r>
          </w:p>
        </w:tc>
      </w:tr>
    </w:tbl>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tbl>
      <w:tblPr>
        <w:tblW w:w="8364" w:type="dxa"/>
        <w:tblInd w:w="108" w:type="dxa"/>
        <w:tblLayout w:type="fixed"/>
        <w:tblLook w:val="04A0" w:firstRow="1" w:lastRow="0" w:firstColumn="1" w:lastColumn="0" w:noHBand="0" w:noVBand="1"/>
      </w:tblPr>
      <w:tblGrid>
        <w:gridCol w:w="5387"/>
        <w:gridCol w:w="2977"/>
      </w:tblGrid>
      <w:tr w:rsidR="00AE529C">
        <w:trPr>
          <w:trHeight w:val="765"/>
        </w:trPr>
        <w:tc>
          <w:tcPr>
            <w:tcW w:w="8364" w:type="dxa"/>
            <w:gridSpan w:val="2"/>
            <w:tcBorders>
              <w:top w:val="nil"/>
              <w:left w:val="nil"/>
              <w:bottom w:val="nil"/>
              <w:right w:val="nil"/>
            </w:tcBorders>
            <w:shd w:val="clear" w:color="auto" w:fill="auto"/>
            <w:noWrap/>
            <w:vAlign w:val="bottom"/>
          </w:tcPr>
          <w:p w:rsidR="00AE529C" w:rsidRDefault="005F6D8D">
            <w:pPr>
              <w:widowControl/>
              <w:spacing w:line="40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表三：</w:t>
            </w:r>
          </w:p>
          <w:p w:rsidR="00AE529C" w:rsidRDefault="005F6D8D">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2"/>
                <w:szCs w:val="36"/>
              </w:rPr>
              <w:t>国有资本经营预算本级收入表</w:t>
            </w:r>
          </w:p>
        </w:tc>
      </w:tr>
      <w:tr w:rsidR="00AE529C">
        <w:trPr>
          <w:trHeight w:val="315"/>
        </w:trPr>
        <w:tc>
          <w:tcPr>
            <w:tcW w:w="5387" w:type="dxa"/>
            <w:tcBorders>
              <w:top w:val="nil"/>
              <w:left w:val="nil"/>
              <w:bottom w:val="nil"/>
              <w:right w:val="nil"/>
            </w:tcBorders>
            <w:shd w:val="clear" w:color="auto" w:fill="auto"/>
            <w:noWrap/>
            <w:vAlign w:val="bottom"/>
          </w:tcPr>
          <w:p w:rsidR="00AE529C" w:rsidRDefault="00AE529C">
            <w:pPr>
              <w:widowControl/>
              <w:jc w:val="left"/>
              <w:rPr>
                <w:rFonts w:ascii="Arial" w:eastAsia="宋体" w:hAnsi="Arial" w:cs="Arial"/>
                <w:color w:val="000000"/>
                <w:kern w:val="0"/>
                <w:sz w:val="24"/>
                <w:szCs w:val="24"/>
              </w:rPr>
            </w:pPr>
          </w:p>
        </w:tc>
        <w:tc>
          <w:tcPr>
            <w:tcW w:w="2977" w:type="dxa"/>
            <w:tcBorders>
              <w:top w:val="nil"/>
              <w:left w:val="nil"/>
              <w:bottom w:val="nil"/>
              <w:right w:val="nil"/>
            </w:tcBorders>
            <w:shd w:val="clear" w:color="auto" w:fill="auto"/>
            <w:noWrap/>
            <w:vAlign w:val="bottom"/>
          </w:tcPr>
          <w:p w:rsidR="00AE529C" w:rsidRDefault="005F6D8D">
            <w:pPr>
              <w:widowControl/>
              <w:jc w:val="right"/>
              <w:rPr>
                <w:rFonts w:ascii="方正黑体_GBK" w:eastAsia="方正黑体_GBK" w:hAnsi="宋体" w:cs="Arial"/>
                <w:color w:val="000000"/>
                <w:kern w:val="0"/>
                <w:sz w:val="24"/>
                <w:szCs w:val="24"/>
              </w:rPr>
            </w:pPr>
            <w:r>
              <w:rPr>
                <w:rFonts w:ascii="方正黑体_GBK" w:eastAsia="方正黑体_GBK" w:hAnsi="宋体" w:cs="Arial" w:hint="eastAsia"/>
                <w:color w:val="000000"/>
                <w:kern w:val="0"/>
                <w:sz w:val="24"/>
                <w:szCs w:val="24"/>
              </w:rPr>
              <w:t>单位：万元</w:t>
            </w:r>
          </w:p>
        </w:tc>
      </w:tr>
      <w:tr w:rsidR="00AE529C">
        <w:trPr>
          <w:trHeight w:val="454"/>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科             目</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2021年预算数</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一、利润收入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6,550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烟草企业利润收入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石油石化企业利润收入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电力企业利润收入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电信企业利润收入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煤炭企业利润收入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有色冶金采掘企业利润收入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钢铁企业利润收入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化工企业利润收入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运输企业利润收入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电子企业利润收入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机械企业利润收入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投资服务企业利润收入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6,550</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纺织轻工企业利润收入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贸易企业利润收入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建筑施工企业利润收入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房地产企业利润收入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建材企业利润收入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境外企业利润收入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对外合作企业利润收入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医药企业利润收入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农林牧渔企业利润收入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地质勘查企业利润收入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卫生体育福利企业利润收入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教育文化广播企业利润收入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科学研究企业利润收入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color w:val="000000"/>
                <w:kern w:val="0"/>
                <w:sz w:val="22"/>
              </w:rPr>
            </w:pP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机关社团所属企业利润收入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金融企业利润收入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其他国有资本经营预算企业利润收入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二、股利、股息收入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国有控股公司股利、股息收入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国有参股公司股利、股息收入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金融企业股利、股息收入（国资预算）</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其他国有资本经营预算企业股利、股息收入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三、产权转让收入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国有股权、股份转让收入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国有独资企业产权转让收入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金融企业产权转让收入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其他国有资本经营预算企业产权转让收入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四、清算收入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国有股权、股份清算收入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国有独资企业清算收入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其他国有资本经营预算企业清算收入</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5387" w:type="dxa"/>
            <w:tcBorders>
              <w:top w:val="nil"/>
              <w:left w:val="single" w:sz="4" w:space="0" w:color="auto"/>
              <w:bottom w:val="nil"/>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五、其他国有资本经营预算收入</w:t>
            </w:r>
          </w:p>
        </w:tc>
        <w:tc>
          <w:tcPr>
            <w:tcW w:w="2977" w:type="dxa"/>
            <w:tcBorders>
              <w:top w:val="nil"/>
              <w:left w:val="nil"/>
              <w:bottom w:val="nil"/>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5387" w:type="dxa"/>
            <w:tcBorders>
              <w:top w:val="single" w:sz="8" w:space="0" w:color="auto"/>
              <w:left w:val="single" w:sz="4" w:space="0" w:color="auto"/>
              <w:bottom w:val="single" w:sz="8"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合     计</w:t>
            </w:r>
          </w:p>
        </w:tc>
        <w:tc>
          <w:tcPr>
            <w:tcW w:w="2977"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6,550　</w:t>
            </w:r>
          </w:p>
        </w:tc>
      </w:tr>
    </w:tbl>
    <w:p w:rsidR="00AE529C" w:rsidRDefault="00AE529C">
      <w:pPr>
        <w:widowControl/>
        <w:spacing w:line="400" w:lineRule="exact"/>
        <w:ind w:firstLineChars="50" w:firstLine="160"/>
        <w:outlineLvl w:val="1"/>
        <w:rPr>
          <w:rFonts w:ascii="仿宋_GB2312" w:eastAsia="仿宋_GB2312" w:hAnsi="仿宋"/>
          <w:sz w:val="32"/>
          <w:szCs w:val="32"/>
        </w:rPr>
      </w:pPr>
    </w:p>
    <w:p w:rsidR="00AE529C" w:rsidRDefault="00AE529C">
      <w:pPr>
        <w:widowControl/>
        <w:spacing w:line="400" w:lineRule="exact"/>
        <w:ind w:firstLineChars="50" w:firstLine="160"/>
        <w:outlineLvl w:val="1"/>
        <w:rPr>
          <w:rFonts w:ascii="仿宋_GB2312" w:eastAsia="仿宋_GB2312" w:hAnsi="仿宋"/>
          <w:sz w:val="32"/>
          <w:szCs w:val="32"/>
        </w:rPr>
      </w:pPr>
    </w:p>
    <w:p w:rsidR="00AE529C" w:rsidRDefault="00AE529C">
      <w:pPr>
        <w:widowControl/>
        <w:spacing w:line="400" w:lineRule="exact"/>
        <w:ind w:firstLineChars="50" w:firstLine="160"/>
        <w:outlineLvl w:val="1"/>
        <w:rPr>
          <w:rFonts w:ascii="仿宋_GB2312" w:eastAsia="仿宋_GB2312" w:hAnsi="仿宋"/>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5F6D8D">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 xml:space="preserve">  </w:t>
      </w:r>
    </w:p>
    <w:p w:rsidR="00AE529C" w:rsidRDefault="005F6D8D">
      <w:pPr>
        <w:widowControl/>
        <w:spacing w:line="400" w:lineRule="exact"/>
        <w:rPr>
          <w:rFonts w:ascii="方正仿宋_GBK" w:eastAsia="方正仿宋_GBK" w:hAnsi="宋体" w:cs="宋体"/>
          <w:kern w:val="0"/>
          <w:sz w:val="32"/>
          <w:szCs w:val="24"/>
        </w:rPr>
      </w:pPr>
      <w:r>
        <w:rPr>
          <w:rFonts w:ascii="方正仿宋_GBK" w:eastAsia="方正仿宋_GBK" w:hAnsi="宋体" w:cs="宋体" w:hint="eastAsia"/>
          <w:kern w:val="0"/>
          <w:sz w:val="32"/>
          <w:szCs w:val="24"/>
        </w:rPr>
        <w:lastRenderedPageBreak/>
        <w:t>表四：</w:t>
      </w:r>
    </w:p>
    <w:p w:rsidR="00AE529C" w:rsidRDefault="005F6D8D">
      <w:pPr>
        <w:widowControl/>
        <w:jc w:val="center"/>
        <w:rPr>
          <w:rFonts w:ascii="方正小标宋_GBK" w:eastAsia="方正小标宋_GBK" w:hAnsi="宋体" w:cs="宋体"/>
          <w:kern w:val="0"/>
          <w:sz w:val="32"/>
          <w:szCs w:val="36"/>
        </w:rPr>
      </w:pPr>
      <w:r>
        <w:rPr>
          <w:rFonts w:ascii="方正小标宋_GBK" w:eastAsia="方正小标宋_GBK" w:hAnsi="宋体" w:cs="宋体" w:hint="eastAsia"/>
          <w:kern w:val="0"/>
          <w:sz w:val="32"/>
          <w:szCs w:val="36"/>
        </w:rPr>
        <w:t xml:space="preserve"> 国有资本经营预算本级支出表</w:t>
      </w:r>
    </w:p>
    <w:tbl>
      <w:tblPr>
        <w:tblW w:w="8222" w:type="dxa"/>
        <w:tblInd w:w="108" w:type="dxa"/>
        <w:tblLayout w:type="fixed"/>
        <w:tblLook w:val="04A0" w:firstRow="1" w:lastRow="0" w:firstColumn="1" w:lastColumn="0" w:noHBand="0" w:noVBand="1"/>
      </w:tblPr>
      <w:tblGrid>
        <w:gridCol w:w="4820"/>
        <w:gridCol w:w="3402"/>
      </w:tblGrid>
      <w:tr w:rsidR="00AE529C">
        <w:trPr>
          <w:trHeight w:val="345"/>
        </w:trPr>
        <w:tc>
          <w:tcPr>
            <w:tcW w:w="4820" w:type="dxa"/>
            <w:tcBorders>
              <w:top w:val="nil"/>
              <w:left w:val="nil"/>
              <w:bottom w:val="nil"/>
              <w:right w:val="nil"/>
            </w:tcBorders>
            <w:shd w:val="clear" w:color="auto" w:fill="auto"/>
            <w:noWrap/>
            <w:vAlign w:val="bottom"/>
          </w:tcPr>
          <w:p w:rsidR="00AE529C" w:rsidRDefault="00AE529C">
            <w:pPr>
              <w:widowControl/>
              <w:jc w:val="left"/>
              <w:rPr>
                <w:rFonts w:ascii="Arial" w:eastAsia="宋体" w:hAnsi="Arial" w:cs="Arial"/>
                <w:color w:val="000000"/>
                <w:kern w:val="0"/>
                <w:sz w:val="24"/>
                <w:szCs w:val="24"/>
              </w:rPr>
            </w:pPr>
          </w:p>
          <w:p w:rsidR="00AE529C" w:rsidRDefault="00AE529C">
            <w:pPr>
              <w:widowControl/>
              <w:jc w:val="left"/>
              <w:rPr>
                <w:rFonts w:ascii="Arial" w:eastAsia="宋体" w:hAnsi="Arial" w:cs="Arial"/>
                <w:color w:val="000000"/>
                <w:kern w:val="0"/>
                <w:sz w:val="24"/>
                <w:szCs w:val="24"/>
              </w:rPr>
            </w:pPr>
          </w:p>
        </w:tc>
        <w:tc>
          <w:tcPr>
            <w:tcW w:w="3402" w:type="dxa"/>
            <w:tcBorders>
              <w:top w:val="nil"/>
              <w:left w:val="nil"/>
              <w:bottom w:val="nil"/>
              <w:right w:val="nil"/>
            </w:tcBorders>
            <w:shd w:val="clear" w:color="auto" w:fill="auto"/>
            <w:noWrap/>
            <w:vAlign w:val="bottom"/>
          </w:tcPr>
          <w:p w:rsidR="00AE529C" w:rsidRDefault="005F6D8D">
            <w:pPr>
              <w:widowControl/>
              <w:jc w:val="center"/>
              <w:rPr>
                <w:rFonts w:ascii="方正黑体_GBK" w:eastAsia="方正黑体_GBK" w:hAnsi="宋体" w:cs="宋体"/>
                <w:kern w:val="0"/>
                <w:sz w:val="24"/>
                <w:szCs w:val="24"/>
              </w:rPr>
            </w:pPr>
            <w:r>
              <w:rPr>
                <w:rFonts w:ascii="方正黑体_GBK" w:eastAsia="方正黑体_GBK" w:hAnsi="宋体" w:cs="宋体" w:hint="eastAsia"/>
                <w:kern w:val="0"/>
                <w:sz w:val="24"/>
                <w:szCs w:val="24"/>
              </w:rPr>
              <w:t xml:space="preserve">                单位：万元</w:t>
            </w:r>
          </w:p>
        </w:tc>
      </w:tr>
      <w:tr w:rsidR="00AE529C">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 xml:space="preserve"> 科          目</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2021年预算数</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一、解决历史遗留问题及改革成本支出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3,085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b/>
                <w:bCs/>
                <w:color w:val="000000"/>
                <w:kern w:val="0"/>
                <w:sz w:val="22"/>
              </w:rPr>
            </w:pPr>
            <w:r>
              <w:rPr>
                <w:rFonts w:ascii="宋体" w:eastAsia="宋体" w:hAnsi="宋体" w:cs="Arial" w:hint="eastAsia"/>
                <w:color w:val="000000"/>
                <w:kern w:val="0"/>
                <w:sz w:val="22"/>
              </w:rPr>
              <w:t>厂办大集体改革支出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三供</w:t>
            </w:r>
            <w:proofErr w:type="gramStart"/>
            <w:r>
              <w:rPr>
                <w:rFonts w:ascii="宋体" w:eastAsia="宋体" w:hAnsi="宋体" w:cs="Arial" w:hint="eastAsia"/>
                <w:color w:val="000000"/>
                <w:kern w:val="0"/>
                <w:sz w:val="22"/>
              </w:rPr>
              <w:t>一</w:t>
            </w:r>
            <w:proofErr w:type="gramEnd"/>
            <w:r>
              <w:rPr>
                <w:rFonts w:ascii="宋体" w:eastAsia="宋体" w:hAnsi="宋体" w:cs="Arial" w:hint="eastAsia"/>
                <w:color w:val="000000"/>
                <w:kern w:val="0"/>
                <w:sz w:val="22"/>
              </w:rPr>
              <w:t>业移交补助支出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Cs/>
                <w:color w:val="000000"/>
                <w:kern w:val="0"/>
                <w:sz w:val="22"/>
              </w:rPr>
            </w:pPr>
            <w:r>
              <w:rPr>
                <w:rFonts w:ascii="宋体" w:eastAsia="宋体" w:hAnsi="宋体" w:cs="Arial" w:hint="eastAsia"/>
                <w:bCs/>
                <w:color w:val="000000"/>
                <w:kern w:val="0"/>
                <w:sz w:val="22"/>
              </w:rPr>
              <w:t xml:space="preserve">3,085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国有企业办职教幼教补助支出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国有企业公共服务机构移交补助支出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国有企业退休人员社会化管理补助支出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国有企业棚户区改造支出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国有企业改革成本支出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离休干部医药费补助支出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AE529C">
            <w:pPr>
              <w:widowControl/>
              <w:jc w:val="right"/>
              <w:rPr>
                <w:rFonts w:ascii="宋体" w:eastAsia="宋体" w:hAnsi="宋体" w:cs="Arial"/>
                <w:b/>
                <w:bCs/>
                <w:color w:val="000000"/>
                <w:kern w:val="0"/>
                <w:sz w:val="22"/>
              </w:rPr>
            </w:pP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国有企业办职教幼教补助支出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二、国有企业资本金注入</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36,500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国有经济结构调整支出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36,500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公益性设施投资支出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前瞻性战略性产业发展支出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生态环境保护支出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支持科技进步支出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保障国家经济安全支出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对外投资合作支出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其他国有企业资本金注入</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三、国有企业政策性补贴</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国有企业政策性补贴</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四、金融国有资本经营预算支出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资本性支出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改革性支出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其他金融国有资本经营预算支出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lastRenderedPageBreak/>
              <w:t>五、其他国有资本经营预算支出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其他国有资本经营预算支出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b/>
                <w:bCs/>
                <w:color w:val="000000"/>
                <w:kern w:val="0"/>
                <w:sz w:val="22"/>
              </w:rPr>
            </w:pPr>
            <w:r>
              <w:rPr>
                <w:rFonts w:ascii="宋体" w:eastAsia="宋体" w:hAnsi="宋体" w:cs="Arial" w:hint="eastAsia"/>
                <w:b/>
                <w:bCs/>
                <w:color w:val="000000"/>
                <w:kern w:val="0"/>
                <w:sz w:val="22"/>
              </w:rPr>
              <w:t>六、国有资本经营预算转移支付支出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国有资本经营预算转移支付支出</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b/>
                <w:bCs/>
                <w:color w:val="000000"/>
                <w:kern w:val="0"/>
                <w:sz w:val="22"/>
              </w:rPr>
              <w:t>七、调出资金</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color w:val="000000"/>
                <w:kern w:val="0"/>
                <w:sz w:val="22"/>
              </w:rPr>
            </w:pPr>
            <w:r>
              <w:rPr>
                <w:rFonts w:ascii="宋体" w:eastAsia="宋体" w:hAnsi="宋体" w:cs="Arial" w:hint="eastAsia"/>
                <w:b/>
                <w:color w:val="000000"/>
                <w:kern w:val="0"/>
                <w:sz w:val="22"/>
              </w:rPr>
              <w:t>1,965</w:t>
            </w:r>
          </w:p>
        </w:tc>
      </w:tr>
      <w:tr w:rsidR="00AE529C">
        <w:trPr>
          <w:trHeight w:val="45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AE529C" w:rsidRDefault="005F6D8D">
            <w:pPr>
              <w:widowControl/>
              <w:ind w:firstLineChars="200" w:firstLine="440"/>
              <w:jc w:val="left"/>
              <w:rPr>
                <w:rFonts w:ascii="宋体" w:eastAsia="宋体" w:hAnsi="宋体" w:cs="Arial"/>
                <w:color w:val="000000"/>
                <w:kern w:val="0"/>
                <w:sz w:val="22"/>
              </w:rPr>
            </w:pPr>
            <w:r>
              <w:rPr>
                <w:rFonts w:ascii="宋体" w:eastAsia="宋体" w:hAnsi="宋体" w:cs="Arial" w:hint="eastAsia"/>
                <w:color w:val="000000"/>
                <w:kern w:val="0"/>
                <w:sz w:val="22"/>
              </w:rPr>
              <w:t>国有资本经营预算调出资金</w:t>
            </w:r>
          </w:p>
        </w:tc>
        <w:tc>
          <w:tcPr>
            <w:tcW w:w="3402"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1,965</w:t>
            </w:r>
          </w:p>
        </w:tc>
      </w:tr>
      <w:tr w:rsidR="00AE529C">
        <w:trPr>
          <w:trHeight w:val="454"/>
        </w:trPr>
        <w:tc>
          <w:tcPr>
            <w:tcW w:w="4820" w:type="dxa"/>
            <w:tcBorders>
              <w:top w:val="single" w:sz="8" w:space="0" w:color="auto"/>
              <w:left w:val="single" w:sz="4" w:space="0" w:color="auto"/>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合        计</w:t>
            </w:r>
          </w:p>
        </w:tc>
        <w:tc>
          <w:tcPr>
            <w:tcW w:w="3402" w:type="dxa"/>
            <w:tcBorders>
              <w:top w:val="single" w:sz="8" w:space="0" w:color="auto"/>
              <w:left w:val="nil"/>
              <w:bottom w:val="single" w:sz="8"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41,550　</w:t>
            </w:r>
          </w:p>
        </w:tc>
      </w:tr>
    </w:tbl>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5F6D8D">
      <w:pPr>
        <w:widowControl/>
        <w:spacing w:line="400" w:lineRule="exact"/>
        <w:rPr>
          <w:rFonts w:ascii="方正仿宋_GBK" w:eastAsia="方正仿宋_GBK" w:hAnsi="宋体" w:cs="宋体"/>
          <w:kern w:val="0"/>
          <w:sz w:val="32"/>
          <w:szCs w:val="24"/>
        </w:rPr>
      </w:pPr>
      <w:r>
        <w:rPr>
          <w:rFonts w:ascii="方正仿宋_GBK" w:eastAsia="方正仿宋_GBK" w:hAnsi="宋体" w:cs="宋体" w:hint="eastAsia"/>
          <w:kern w:val="0"/>
          <w:sz w:val="32"/>
          <w:szCs w:val="24"/>
        </w:rPr>
        <w:lastRenderedPageBreak/>
        <w:t>表五：</w:t>
      </w:r>
    </w:p>
    <w:p w:rsidR="00AE529C" w:rsidRDefault="00AE529C">
      <w:pPr>
        <w:widowControl/>
        <w:spacing w:line="460" w:lineRule="exact"/>
        <w:outlineLvl w:val="1"/>
        <w:rPr>
          <w:rFonts w:ascii="仿宋_GB2312" w:eastAsia="仿宋_GB2312" w:hAnsi="宋体"/>
          <w:b/>
          <w:kern w:val="0"/>
          <w:sz w:val="32"/>
          <w:szCs w:val="32"/>
        </w:rPr>
      </w:pPr>
    </w:p>
    <w:p w:rsidR="00AE529C" w:rsidRDefault="005F6D8D">
      <w:pPr>
        <w:widowControl/>
        <w:jc w:val="center"/>
        <w:rPr>
          <w:rFonts w:ascii="仿宋_GB2312" w:eastAsia="仿宋_GB2312" w:hAnsi="宋体"/>
          <w:b/>
          <w:kern w:val="0"/>
          <w:sz w:val="28"/>
          <w:szCs w:val="32"/>
        </w:rPr>
      </w:pPr>
      <w:r>
        <w:rPr>
          <w:rFonts w:ascii="方正小标宋_GBK" w:eastAsia="方正小标宋_GBK" w:hAnsi="宋体" w:cs="宋体" w:hint="eastAsia"/>
          <w:kern w:val="0"/>
          <w:sz w:val="32"/>
          <w:szCs w:val="36"/>
        </w:rPr>
        <w:t>国有资本经营预算对下转移支付表</w:t>
      </w:r>
    </w:p>
    <w:tbl>
      <w:tblPr>
        <w:tblW w:w="8364" w:type="dxa"/>
        <w:tblInd w:w="108" w:type="dxa"/>
        <w:tblLayout w:type="fixed"/>
        <w:tblLook w:val="04A0" w:firstRow="1" w:lastRow="0" w:firstColumn="1" w:lastColumn="0" w:noHBand="0" w:noVBand="1"/>
      </w:tblPr>
      <w:tblGrid>
        <w:gridCol w:w="5387"/>
        <w:gridCol w:w="2977"/>
      </w:tblGrid>
      <w:tr w:rsidR="00AE529C">
        <w:trPr>
          <w:trHeight w:val="510"/>
        </w:trPr>
        <w:tc>
          <w:tcPr>
            <w:tcW w:w="5387" w:type="dxa"/>
            <w:tcBorders>
              <w:top w:val="nil"/>
              <w:left w:val="nil"/>
              <w:bottom w:val="nil"/>
              <w:right w:val="nil"/>
            </w:tcBorders>
            <w:shd w:val="clear" w:color="auto" w:fill="auto"/>
            <w:noWrap/>
            <w:vAlign w:val="bottom"/>
          </w:tcPr>
          <w:p w:rsidR="00AE529C" w:rsidRDefault="00AE529C">
            <w:pPr>
              <w:widowControl/>
              <w:jc w:val="left"/>
              <w:rPr>
                <w:rFonts w:ascii="宋体" w:eastAsia="宋体" w:hAnsi="宋体" w:cs="Arial"/>
                <w:color w:val="000000"/>
                <w:kern w:val="0"/>
                <w:sz w:val="24"/>
                <w:szCs w:val="24"/>
              </w:rPr>
            </w:pPr>
          </w:p>
        </w:tc>
        <w:tc>
          <w:tcPr>
            <w:tcW w:w="2977" w:type="dxa"/>
            <w:tcBorders>
              <w:top w:val="nil"/>
              <w:left w:val="nil"/>
              <w:bottom w:val="nil"/>
              <w:right w:val="nil"/>
            </w:tcBorders>
            <w:shd w:val="clear" w:color="auto" w:fill="auto"/>
            <w:noWrap/>
            <w:vAlign w:val="bottom"/>
          </w:tcPr>
          <w:p w:rsidR="00AE529C" w:rsidRDefault="005F6D8D">
            <w:pPr>
              <w:widowControl/>
              <w:jc w:val="center"/>
              <w:rPr>
                <w:rFonts w:ascii="方正黑体_GBK" w:eastAsia="方正黑体_GBK" w:hAnsi="宋体" w:cs="Arial"/>
                <w:color w:val="000000"/>
                <w:kern w:val="0"/>
                <w:sz w:val="24"/>
                <w:szCs w:val="24"/>
              </w:rPr>
            </w:pPr>
            <w:r>
              <w:rPr>
                <w:rFonts w:ascii="方正小标宋_GBK" w:eastAsia="方正小标宋_GBK" w:hAnsi="宋体" w:cs="宋体" w:hint="eastAsia"/>
                <w:kern w:val="0"/>
                <w:sz w:val="24"/>
                <w:szCs w:val="24"/>
              </w:rPr>
              <w:t xml:space="preserve">           </w:t>
            </w:r>
            <w:r>
              <w:rPr>
                <w:rFonts w:ascii="方正黑体_GBK" w:eastAsia="方正黑体_GBK" w:hAnsi="宋体" w:cs="宋体" w:hint="eastAsia"/>
                <w:kern w:val="0"/>
                <w:sz w:val="24"/>
                <w:szCs w:val="24"/>
              </w:rPr>
              <w:t>单位：万元</w:t>
            </w:r>
          </w:p>
        </w:tc>
      </w:tr>
      <w:tr w:rsidR="00AE529C">
        <w:trPr>
          <w:trHeight w:val="750"/>
        </w:trPr>
        <w:tc>
          <w:tcPr>
            <w:tcW w:w="5387" w:type="dxa"/>
            <w:tcBorders>
              <w:top w:val="single" w:sz="8" w:space="0" w:color="auto"/>
              <w:left w:val="single" w:sz="8"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项            目</w:t>
            </w:r>
          </w:p>
        </w:tc>
        <w:tc>
          <w:tcPr>
            <w:tcW w:w="2977" w:type="dxa"/>
            <w:tcBorders>
              <w:top w:val="single" w:sz="8" w:space="0" w:color="auto"/>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2021年预算数</w:t>
            </w:r>
          </w:p>
        </w:tc>
      </w:tr>
      <w:tr w:rsidR="00AE529C">
        <w:trPr>
          <w:trHeight w:val="750"/>
        </w:trPr>
        <w:tc>
          <w:tcPr>
            <w:tcW w:w="5387"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国有企业退休人员社会化管理补助支出</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1,448　</w:t>
            </w:r>
          </w:p>
        </w:tc>
      </w:tr>
      <w:tr w:rsidR="00AE529C">
        <w:trPr>
          <w:trHeight w:val="750"/>
        </w:trPr>
        <w:tc>
          <w:tcPr>
            <w:tcW w:w="5387"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750"/>
        </w:trPr>
        <w:tc>
          <w:tcPr>
            <w:tcW w:w="5387"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750"/>
        </w:trPr>
        <w:tc>
          <w:tcPr>
            <w:tcW w:w="5387"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750"/>
        </w:trPr>
        <w:tc>
          <w:tcPr>
            <w:tcW w:w="5387"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750"/>
        </w:trPr>
        <w:tc>
          <w:tcPr>
            <w:tcW w:w="5387"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750"/>
        </w:trPr>
        <w:tc>
          <w:tcPr>
            <w:tcW w:w="5387"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AE529C">
        <w:trPr>
          <w:trHeight w:val="750"/>
        </w:trPr>
        <w:tc>
          <w:tcPr>
            <w:tcW w:w="5387" w:type="dxa"/>
            <w:tcBorders>
              <w:top w:val="nil"/>
              <w:left w:val="single" w:sz="8" w:space="0" w:color="auto"/>
              <w:bottom w:val="single" w:sz="4" w:space="0" w:color="auto"/>
              <w:right w:val="single" w:sz="4" w:space="0" w:color="auto"/>
            </w:tcBorders>
            <w:shd w:val="clear" w:color="auto" w:fill="auto"/>
            <w:noWrap/>
            <w:vAlign w:val="center"/>
          </w:tcPr>
          <w:p w:rsidR="00AE529C" w:rsidRDefault="005F6D8D">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AE529C">
        <w:trPr>
          <w:trHeight w:val="750"/>
        </w:trPr>
        <w:tc>
          <w:tcPr>
            <w:tcW w:w="5387" w:type="dxa"/>
            <w:tcBorders>
              <w:top w:val="nil"/>
              <w:left w:val="single" w:sz="8" w:space="0" w:color="auto"/>
              <w:bottom w:val="single" w:sz="8" w:space="0" w:color="auto"/>
              <w:right w:val="single" w:sz="4" w:space="0" w:color="auto"/>
            </w:tcBorders>
            <w:shd w:val="clear" w:color="auto" w:fill="auto"/>
            <w:noWrap/>
            <w:vAlign w:val="center"/>
          </w:tcPr>
          <w:p w:rsidR="00AE529C" w:rsidRDefault="005F6D8D">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支出合计</w:t>
            </w:r>
          </w:p>
        </w:tc>
        <w:tc>
          <w:tcPr>
            <w:tcW w:w="2977" w:type="dxa"/>
            <w:tcBorders>
              <w:top w:val="nil"/>
              <w:left w:val="nil"/>
              <w:bottom w:val="single" w:sz="8" w:space="0" w:color="auto"/>
              <w:right w:val="single" w:sz="4" w:space="0" w:color="auto"/>
            </w:tcBorders>
            <w:shd w:val="clear" w:color="auto" w:fill="auto"/>
            <w:noWrap/>
            <w:vAlign w:val="center"/>
          </w:tcPr>
          <w:p w:rsidR="00AE529C" w:rsidRDefault="005F6D8D">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1,448 </w:t>
            </w:r>
          </w:p>
        </w:tc>
      </w:tr>
    </w:tbl>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Pr>
        <w:widowControl/>
        <w:spacing w:line="460" w:lineRule="exact"/>
        <w:outlineLvl w:val="1"/>
        <w:rPr>
          <w:rFonts w:ascii="仿宋_GB2312" w:eastAsia="仿宋_GB2312" w:hAnsi="宋体"/>
          <w:b/>
          <w:kern w:val="0"/>
          <w:sz w:val="32"/>
          <w:szCs w:val="32"/>
        </w:rPr>
      </w:pPr>
    </w:p>
    <w:p w:rsidR="00AE529C" w:rsidRDefault="00AE529C"/>
    <w:p w:rsidR="00AE529C" w:rsidRDefault="005F6D8D">
      <w:pPr>
        <w:widowControl/>
        <w:spacing w:line="400" w:lineRule="exact"/>
        <w:rPr>
          <w:rFonts w:ascii="仿宋_GB2312" w:eastAsia="仿宋_GB2312" w:hAnsi="宋体"/>
          <w:b/>
          <w:kern w:val="0"/>
          <w:sz w:val="32"/>
          <w:szCs w:val="32"/>
        </w:rPr>
      </w:pPr>
      <w:r>
        <w:rPr>
          <w:rFonts w:ascii="方正仿宋_GBK" w:eastAsia="方正仿宋_GBK" w:hAnsi="宋体" w:cs="宋体" w:hint="eastAsia"/>
          <w:kern w:val="0"/>
          <w:sz w:val="32"/>
          <w:szCs w:val="24"/>
        </w:rPr>
        <w:lastRenderedPageBreak/>
        <w:t>表六：</w:t>
      </w:r>
    </w:p>
    <w:p w:rsidR="00AE529C" w:rsidRDefault="005F6D8D">
      <w:pPr>
        <w:widowControl/>
        <w:jc w:val="center"/>
        <w:rPr>
          <w:rFonts w:ascii="仿宋_GB2312" w:eastAsia="仿宋_GB2312" w:hAnsi="宋体"/>
          <w:b/>
          <w:kern w:val="0"/>
          <w:sz w:val="28"/>
          <w:szCs w:val="32"/>
        </w:rPr>
      </w:pPr>
      <w:r>
        <w:rPr>
          <w:rFonts w:ascii="方正小标宋_GBK" w:eastAsia="方正小标宋_GBK" w:hAnsi="宋体" w:cs="宋体" w:hint="eastAsia"/>
          <w:kern w:val="0"/>
          <w:sz w:val="32"/>
          <w:szCs w:val="36"/>
        </w:rPr>
        <w:t>国有资本经营预算项目支出绩效目标表</w:t>
      </w:r>
    </w:p>
    <w:tbl>
      <w:tblPr>
        <w:tblW w:w="9297" w:type="dxa"/>
        <w:tblInd w:w="-176" w:type="dxa"/>
        <w:tblLayout w:type="fixed"/>
        <w:tblLook w:val="04A0" w:firstRow="1" w:lastRow="0" w:firstColumn="1" w:lastColumn="0" w:noHBand="0" w:noVBand="1"/>
      </w:tblPr>
      <w:tblGrid>
        <w:gridCol w:w="5551"/>
        <w:gridCol w:w="3746"/>
      </w:tblGrid>
      <w:tr w:rsidR="00AE529C">
        <w:trPr>
          <w:trHeight w:val="365"/>
        </w:trPr>
        <w:tc>
          <w:tcPr>
            <w:tcW w:w="5551" w:type="dxa"/>
            <w:tcBorders>
              <w:top w:val="nil"/>
              <w:left w:val="nil"/>
              <w:bottom w:val="nil"/>
              <w:right w:val="nil"/>
            </w:tcBorders>
            <w:shd w:val="clear" w:color="auto" w:fill="auto"/>
            <w:noWrap/>
            <w:vAlign w:val="bottom"/>
          </w:tcPr>
          <w:p w:rsidR="00AE529C" w:rsidRDefault="00AE529C">
            <w:pPr>
              <w:widowControl/>
              <w:jc w:val="left"/>
              <w:rPr>
                <w:rFonts w:ascii="宋体" w:eastAsia="宋体" w:hAnsi="宋体" w:cs="Arial"/>
                <w:color w:val="000000"/>
                <w:kern w:val="0"/>
                <w:sz w:val="24"/>
                <w:szCs w:val="24"/>
              </w:rPr>
            </w:pPr>
          </w:p>
        </w:tc>
        <w:tc>
          <w:tcPr>
            <w:tcW w:w="3746" w:type="dxa"/>
            <w:tcBorders>
              <w:top w:val="nil"/>
              <w:left w:val="nil"/>
              <w:bottom w:val="nil"/>
              <w:right w:val="nil"/>
            </w:tcBorders>
            <w:shd w:val="clear" w:color="auto" w:fill="auto"/>
            <w:noWrap/>
            <w:vAlign w:val="bottom"/>
          </w:tcPr>
          <w:p w:rsidR="00AE529C" w:rsidRDefault="005F6D8D">
            <w:pPr>
              <w:widowControl/>
              <w:jc w:val="center"/>
              <w:rPr>
                <w:rFonts w:ascii="宋体" w:eastAsia="宋体" w:hAnsi="宋体" w:cs="Arial"/>
                <w:color w:val="000000"/>
                <w:kern w:val="0"/>
                <w:sz w:val="24"/>
                <w:szCs w:val="24"/>
              </w:rPr>
            </w:pPr>
            <w:r>
              <w:rPr>
                <w:rFonts w:ascii="方正小标宋_GBK" w:eastAsia="方正小标宋_GBK" w:hAnsi="宋体" w:cs="宋体" w:hint="eastAsia"/>
                <w:kern w:val="0"/>
                <w:sz w:val="24"/>
                <w:szCs w:val="24"/>
              </w:rPr>
              <w:t xml:space="preserve">    单位：万元</w:t>
            </w:r>
          </w:p>
        </w:tc>
      </w:tr>
    </w:tbl>
    <w:tbl>
      <w:tblPr>
        <w:tblStyle w:val="a7"/>
        <w:tblW w:w="8333" w:type="dxa"/>
        <w:tblLayout w:type="fixed"/>
        <w:tblLook w:val="04A0" w:firstRow="1" w:lastRow="0" w:firstColumn="1" w:lastColumn="0" w:noHBand="0" w:noVBand="1"/>
      </w:tblPr>
      <w:tblGrid>
        <w:gridCol w:w="1271"/>
        <w:gridCol w:w="1247"/>
        <w:gridCol w:w="20"/>
        <w:gridCol w:w="1398"/>
        <w:gridCol w:w="1277"/>
        <w:gridCol w:w="713"/>
        <w:gridCol w:w="280"/>
        <w:gridCol w:w="1132"/>
        <w:gridCol w:w="995"/>
      </w:tblGrid>
      <w:tr w:rsidR="00AE529C">
        <w:trPr>
          <w:trHeight w:val="832"/>
        </w:trPr>
        <w:tc>
          <w:tcPr>
            <w:tcW w:w="1271" w:type="dxa"/>
            <w:vAlign w:val="center"/>
          </w:tcPr>
          <w:p w:rsidR="00AE529C" w:rsidRDefault="005F6D8D">
            <w:pPr>
              <w:jc w:val="center"/>
              <w:rPr>
                <w:b/>
                <w:bCs/>
              </w:rPr>
            </w:pPr>
            <w:r>
              <w:rPr>
                <w:rFonts w:hint="eastAsia"/>
                <w:b/>
                <w:bCs/>
              </w:rPr>
              <w:t>预算单位</w:t>
            </w:r>
          </w:p>
        </w:tc>
        <w:tc>
          <w:tcPr>
            <w:tcW w:w="2665" w:type="dxa"/>
            <w:gridSpan w:val="3"/>
            <w:vAlign w:val="center"/>
          </w:tcPr>
          <w:p w:rsidR="00AE529C" w:rsidRDefault="005F6D8D">
            <w:pPr>
              <w:jc w:val="center"/>
            </w:pPr>
            <w:r>
              <w:rPr>
                <w:rFonts w:hint="eastAsia"/>
              </w:rPr>
              <w:t>市国有资产监督管理委员会</w:t>
            </w:r>
          </w:p>
        </w:tc>
        <w:tc>
          <w:tcPr>
            <w:tcW w:w="1277" w:type="dxa"/>
            <w:vAlign w:val="center"/>
          </w:tcPr>
          <w:p w:rsidR="00AE529C" w:rsidRDefault="005F6D8D">
            <w:pPr>
              <w:jc w:val="center"/>
              <w:rPr>
                <w:b/>
                <w:bCs/>
              </w:rPr>
            </w:pPr>
            <w:r>
              <w:rPr>
                <w:rFonts w:hint="eastAsia"/>
                <w:b/>
                <w:bCs/>
              </w:rPr>
              <w:t>项目名称</w:t>
            </w:r>
          </w:p>
        </w:tc>
        <w:tc>
          <w:tcPr>
            <w:tcW w:w="3120" w:type="dxa"/>
            <w:gridSpan w:val="4"/>
            <w:vAlign w:val="center"/>
          </w:tcPr>
          <w:p w:rsidR="00AE529C" w:rsidRDefault="005F6D8D">
            <w:pPr>
              <w:jc w:val="center"/>
            </w:pPr>
            <w:r>
              <w:rPr>
                <w:rFonts w:hint="eastAsia"/>
              </w:rPr>
              <w:t>国有企业职工家属区“三供</w:t>
            </w:r>
            <w:proofErr w:type="gramStart"/>
            <w:r>
              <w:rPr>
                <w:rFonts w:hint="eastAsia"/>
              </w:rPr>
              <w:t>一</w:t>
            </w:r>
            <w:proofErr w:type="gramEnd"/>
            <w:r>
              <w:rPr>
                <w:rFonts w:hint="eastAsia"/>
              </w:rPr>
              <w:t>业”分离移交补助支出</w:t>
            </w:r>
          </w:p>
        </w:tc>
      </w:tr>
      <w:tr w:rsidR="00AE529C">
        <w:trPr>
          <w:trHeight w:val="570"/>
        </w:trPr>
        <w:tc>
          <w:tcPr>
            <w:tcW w:w="1271" w:type="dxa"/>
            <w:vAlign w:val="center"/>
          </w:tcPr>
          <w:p w:rsidR="00AE529C" w:rsidRDefault="005F6D8D">
            <w:pPr>
              <w:jc w:val="center"/>
              <w:rPr>
                <w:b/>
                <w:bCs/>
              </w:rPr>
            </w:pPr>
            <w:r>
              <w:rPr>
                <w:rFonts w:hint="eastAsia"/>
                <w:b/>
                <w:bCs/>
              </w:rPr>
              <w:t>项目资金（万元）</w:t>
            </w:r>
          </w:p>
        </w:tc>
        <w:tc>
          <w:tcPr>
            <w:tcW w:w="1247" w:type="dxa"/>
            <w:vAlign w:val="center"/>
          </w:tcPr>
          <w:p w:rsidR="00AE529C" w:rsidRDefault="005F6D8D">
            <w:pPr>
              <w:jc w:val="center"/>
            </w:pPr>
            <w:r>
              <w:rPr>
                <w:rFonts w:hint="eastAsia"/>
              </w:rPr>
              <w:t>年度资金总额：</w:t>
            </w:r>
          </w:p>
        </w:tc>
        <w:tc>
          <w:tcPr>
            <w:tcW w:w="1418" w:type="dxa"/>
            <w:gridSpan w:val="2"/>
            <w:vAlign w:val="center"/>
          </w:tcPr>
          <w:p w:rsidR="00AE529C" w:rsidRDefault="005F6D8D">
            <w:pPr>
              <w:jc w:val="center"/>
              <w:rPr>
                <w:rFonts w:asciiTheme="minorEastAsia" w:hAnsiTheme="minorEastAsia"/>
                <w:sz w:val="24"/>
                <w:szCs w:val="24"/>
              </w:rPr>
            </w:pPr>
            <w:r>
              <w:rPr>
                <w:rFonts w:asciiTheme="minorEastAsia" w:hAnsiTheme="minorEastAsia" w:hint="eastAsia"/>
                <w:sz w:val="24"/>
                <w:szCs w:val="24"/>
              </w:rPr>
              <w:t>3,085</w:t>
            </w:r>
          </w:p>
        </w:tc>
        <w:tc>
          <w:tcPr>
            <w:tcW w:w="1277" w:type="dxa"/>
            <w:vAlign w:val="center"/>
          </w:tcPr>
          <w:p w:rsidR="00AE529C" w:rsidRDefault="005F6D8D">
            <w:pPr>
              <w:jc w:val="center"/>
            </w:pPr>
            <w:r>
              <w:rPr>
                <w:rFonts w:hint="eastAsia"/>
              </w:rPr>
              <w:t>其中：财政拨款</w:t>
            </w:r>
          </w:p>
        </w:tc>
        <w:tc>
          <w:tcPr>
            <w:tcW w:w="993" w:type="dxa"/>
            <w:gridSpan w:val="2"/>
            <w:vAlign w:val="center"/>
          </w:tcPr>
          <w:p w:rsidR="00AE529C" w:rsidRDefault="005F6D8D">
            <w:pPr>
              <w:jc w:val="center"/>
              <w:rPr>
                <w:rFonts w:asciiTheme="minorEastAsia" w:hAnsiTheme="minorEastAsia"/>
                <w:sz w:val="24"/>
                <w:szCs w:val="24"/>
              </w:rPr>
            </w:pPr>
            <w:r>
              <w:rPr>
                <w:rFonts w:asciiTheme="minorEastAsia" w:hAnsiTheme="minorEastAsia" w:hint="eastAsia"/>
                <w:sz w:val="24"/>
                <w:szCs w:val="24"/>
              </w:rPr>
              <w:t>3,085</w:t>
            </w:r>
          </w:p>
        </w:tc>
        <w:tc>
          <w:tcPr>
            <w:tcW w:w="1132" w:type="dxa"/>
            <w:vAlign w:val="center"/>
          </w:tcPr>
          <w:p w:rsidR="00AE529C" w:rsidRDefault="005F6D8D">
            <w:pPr>
              <w:jc w:val="center"/>
            </w:pPr>
            <w:r>
              <w:rPr>
                <w:rFonts w:hint="eastAsia"/>
              </w:rPr>
              <w:t>其他资金</w:t>
            </w:r>
          </w:p>
        </w:tc>
        <w:tc>
          <w:tcPr>
            <w:tcW w:w="995" w:type="dxa"/>
            <w:vAlign w:val="center"/>
          </w:tcPr>
          <w:p w:rsidR="00AE529C" w:rsidRDefault="005F6D8D">
            <w:pPr>
              <w:jc w:val="center"/>
              <w:rPr>
                <w:rFonts w:asciiTheme="minorEastAsia" w:hAnsiTheme="minorEastAsia"/>
                <w:sz w:val="24"/>
                <w:szCs w:val="24"/>
              </w:rPr>
            </w:pPr>
            <w:r>
              <w:rPr>
                <w:rFonts w:asciiTheme="minorEastAsia" w:hAnsiTheme="minorEastAsia" w:hint="eastAsia"/>
                <w:sz w:val="24"/>
                <w:szCs w:val="24"/>
              </w:rPr>
              <w:t>0</w:t>
            </w:r>
          </w:p>
        </w:tc>
      </w:tr>
      <w:tr w:rsidR="00AE529C">
        <w:trPr>
          <w:trHeight w:val="570"/>
        </w:trPr>
        <w:tc>
          <w:tcPr>
            <w:tcW w:w="1271" w:type="dxa"/>
            <w:vAlign w:val="center"/>
          </w:tcPr>
          <w:p w:rsidR="00AE529C" w:rsidRDefault="005F6D8D">
            <w:pPr>
              <w:jc w:val="center"/>
              <w:rPr>
                <w:b/>
                <w:bCs/>
              </w:rPr>
            </w:pPr>
            <w:r>
              <w:rPr>
                <w:rFonts w:hint="eastAsia"/>
                <w:b/>
                <w:bCs/>
              </w:rPr>
              <w:t>项目总体目标</w:t>
            </w:r>
          </w:p>
        </w:tc>
        <w:tc>
          <w:tcPr>
            <w:tcW w:w="7062" w:type="dxa"/>
            <w:gridSpan w:val="8"/>
            <w:vAlign w:val="center"/>
          </w:tcPr>
          <w:p w:rsidR="00AE529C" w:rsidRDefault="005F6D8D">
            <w:pPr>
              <w:jc w:val="center"/>
            </w:pPr>
            <w:r>
              <w:rPr>
                <w:rFonts w:hint="eastAsia"/>
              </w:rPr>
              <w:t>有序推进国有</w:t>
            </w:r>
            <w:proofErr w:type="gramStart"/>
            <w:r>
              <w:rPr>
                <w:rFonts w:hint="eastAsia"/>
              </w:rPr>
              <w:t>企业企业</w:t>
            </w:r>
            <w:proofErr w:type="gramEnd"/>
            <w:r>
              <w:rPr>
                <w:rFonts w:hint="eastAsia"/>
              </w:rPr>
              <w:t>职工家属区“三供</w:t>
            </w:r>
            <w:proofErr w:type="gramStart"/>
            <w:r>
              <w:rPr>
                <w:rFonts w:hint="eastAsia"/>
              </w:rPr>
              <w:t>一</w:t>
            </w:r>
            <w:proofErr w:type="gramEnd"/>
            <w:r>
              <w:rPr>
                <w:rFonts w:hint="eastAsia"/>
              </w:rPr>
              <w:t>业”分离移交，实现市场化、专业化管理，完成“三供</w:t>
            </w:r>
            <w:proofErr w:type="gramStart"/>
            <w:r>
              <w:rPr>
                <w:rFonts w:hint="eastAsia"/>
              </w:rPr>
              <w:t>一</w:t>
            </w:r>
            <w:proofErr w:type="gramEnd"/>
            <w:r>
              <w:rPr>
                <w:rFonts w:hint="eastAsia"/>
              </w:rPr>
              <w:t>业”项目资金清算。</w:t>
            </w:r>
          </w:p>
        </w:tc>
      </w:tr>
      <w:tr w:rsidR="00AE529C">
        <w:trPr>
          <w:trHeight w:val="570"/>
        </w:trPr>
        <w:tc>
          <w:tcPr>
            <w:tcW w:w="1271" w:type="dxa"/>
            <w:vAlign w:val="center"/>
          </w:tcPr>
          <w:p w:rsidR="00AE529C" w:rsidRDefault="005F6D8D">
            <w:pPr>
              <w:jc w:val="center"/>
              <w:rPr>
                <w:b/>
                <w:bCs/>
              </w:rPr>
            </w:pPr>
            <w:r>
              <w:rPr>
                <w:rFonts w:hint="eastAsia"/>
                <w:b/>
                <w:bCs/>
              </w:rPr>
              <w:t>一级指标</w:t>
            </w:r>
          </w:p>
        </w:tc>
        <w:tc>
          <w:tcPr>
            <w:tcW w:w="1267" w:type="dxa"/>
            <w:gridSpan w:val="2"/>
            <w:vAlign w:val="center"/>
          </w:tcPr>
          <w:p w:rsidR="00AE529C" w:rsidRDefault="005F6D8D">
            <w:pPr>
              <w:jc w:val="center"/>
              <w:rPr>
                <w:b/>
                <w:bCs/>
              </w:rPr>
            </w:pPr>
            <w:r>
              <w:rPr>
                <w:rFonts w:hint="eastAsia"/>
                <w:b/>
                <w:bCs/>
              </w:rPr>
              <w:t>二级指标</w:t>
            </w:r>
          </w:p>
        </w:tc>
        <w:tc>
          <w:tcPr>
            <w:tcW w:w="3388" w:type="dxa"/>
            <w:gridSpan w:val="3"/>
            <w:vAlign w:val="center"/>
          </w:tcPr>
          <w:p w:rsidR="00AE529C" w:rsidRDefault="005F6D8D">
            <w:pPr>
              <w:jc w:val="center"/>
              <w:rPr>
                <w:b/>
                <w:bCs/>
              </w:rPr>
            </w:pPr>
            <w:r>
              <w:rPr>
                <w:rFonts w:hint="eastAsia"/>
                <w:b/>
                <w:bCs/>
              </w:rPr>
              <w:t>三级指标</w:t>
            </w:r>
          </w:p>
        </w:tc>
        <w:tc>
          <w:tcPr>
            <w:tcW w:w="2407" w:type="dxa"/>
            <w:gridSpan w:val="3"/>
            <w:vAlign w:val="center"/>
          </w:tcPr>
          <w:p w:rsidR="00AE529C" w:rsidRDefault="005F6D8D">
            <w:pPr>
              <w:jc w:val="center"/>
              <w:rPr>
                <w:b/>
                <w:bCs/>
              </w:rPr>
            </w:pPr>
            <w:r>
              <w:rPr>
                <w:rFonts w:hint="eastAsia"/>
                <w:b/>
                <w:bCs/>
              </w:rPr>
              <w:t>指标值（包含数字及文字描述）</w:t>
            </w:r>
          </w:p>
        </w:tc>
      </w:tr>
      <w:tr w:rsidR="00AE529C">
        <w:trPr>
          <w:trHeight w:val="570"/>
        </w:trPr>
        <w:tc>
          <w:tcPr>
            <w:tcW w:w="1271" w:type="dxa"/>
            <w:vMerge w:val="restart"/>
            <w:vAlign w:val="center"/>
          </w:tcPr>
          <w:p w:rsidR="00AE529C" w:rsidRDefault="005F6D8D">
            <w:pPr>
              <w:jc w:val="center"/>
            </w:pPr>
            <w:r>
              <w:rPr>
                <w:rFonts w:hint="eastAsia"/>
              </w:rPr>
              <w:t>项目完成指标</w:t>
            </w:r>
          </w:p>
        </w:tc>
        <w:tc>
          <w:tcPr>
            <w:tcW w:w="1267" w:type="dxa"/>
            <w:gridSpan w:val="2"/>
            <w:vAlign w:val="center"/>
          </w:tcPr>
          <w:p w:rsidR="00AE529C" w:rsidRDefault="005F6D8D">
            <w:pPr>
              <w:jc w:val="center"/>
            </w:pPr>
            <w:r>
              <w:rPr>
                <w:rFonts w:hint="eastAsia"/>
              </w:rPr>
              <w:t>成本指标</w:t>
            </w:r>
          </w:p>
        </w:tc>
        <w:tc>
          <w:tcPr>
            <w:tcW w:w="3388" w:type="dxa"/>
            <w:gridSpan w:val="3"/>
            <w:vAlign w:val="center"/>
          </w:tcPr>
          <w:p w:rsidR="00AE529C" w:rsidRDefault="005F6D8D">
            <w:pPr>
              <w:jc w:val="center"/>
            </w:pPr>
            <w:r>
              <w:rPr>
                <w:rFonts w:hint="eastAsia"/>
              </w:rPr>
              <w:t>国有企业实现“三供</w:t>
            </w:r>
            <w:proofErr w:type="gramStart"/>
            <w:r>
              <w:rPr>
                <w:rFonts w:hint="eastAsia"/>
              </w:rPr>
              <w:t>一</w:t>
            </w:r>
            <w:proofErr w:type="gramEnd"/>
            <w:r>
              <w:rPr>
                <w:rFonts w:hint="eastAsia"/>
              </w:rPr>
              <w:t>业”分离移交</w:t>
            </w:r>
          </w:p>
        </w:tc>
        <w:tc>
          <w:tcPr>
            <w:tcW w:w="2407" w:type="dxa"/>
            <w:gridSpan w:val="3"/>
            <w:vAlign w:val="center"/>
          </w:tcPr>
          <w:p w:rsidR="00AE529C" w:rsidRDefault="005F6D8D">
            <w:pPr>
              <w:jc w:val="center"/>
            </w:pPr>
            <w:r>
              <w:rPr>
                <w:rFonts w:hint="eastAsia"/>
              </w:rPr>
              <w:t>企业不再承担相关费用</w:t>
            </w:r>
          </w:p>
        </w:tc>
      </w:tr>
      <w:tr w:rsidR="00AE529C">
        <w:trPr>
          <w:trHeight w:val="570"/>
        </w:trPr>
        <w:tc>
          <w:tcPr>
            <w:tcW w:w="1271" w:type="dxa"/>
            <w:vMerge/>
            <w:vAlign w:val="center"/>
          </w:tcPr>
          <w:p w:rsidR="00AE529C" w:rsidRDefault="00AE529C">
            <w:pPr>
              <w:jc w:val="center"/>
            </w:pPr>
          </w:p>
        </w:tc>
        <w:tc>
          <w:tcPr>
            <w:tcW w:w="1267" w:type="dxa"/>
            <w:gridSpan w:val="2"/>
            <w:vAlign w:val="center"/>
          </w:tcPr>
          <w:p w:rsidR="00AE529C" w:rsidRDefault="005F6D8D">
            <w:pPr>
              <w:jc w:val="center"/>
            </w:pPr>
            <w:r>
              <w:rPr>
                <w:rFonts w:hint="eastAsia"/>
              </w:rPr>
              <w:t>时效指标</w:t>
            </w:r>
          </w:p>
        </w:tc>
        <w:tc>
          <w:tcPr>
            <w:tcW w:w="3388" w:type="dxa"/>
            <w:gridSpan w:val="3"/>
            <w:vAlign w:val="center"/>
          </w:tcPr>
          <w:p w:rsidR="00AE529C" w:rsidRDefault="005F6D8D">
            <w:pPr>
              <w:jc w:val="center"/>
            </w:pPr>
            <w:r>
              <w:rPr>
                <w:rFonts w:hint="eastAsia"/>
              </w:rPr>
              <w:t>按标准及时足额拨款</w:t>
            </w:r>
          </w:p>
        </w:tc>
        <w:tc>
          <w:tcPr>
            <w:tcW w:w="2407" w:type="dxa"/>
            <w:gridSpan w:val="3"/>
            <w:vAlign w:val="center"/>
          </w:tcPr>
          <w:p w:rsidR="00AE529C" w:rsidRDefault="005F6D8D">
            <w:pPr>
              <w:jc w:val="center"/>
            </w:pPr>
            <w:r>
              <w:rPr>
                <w:rFonts w:hint="eastAsia"/>
              </w:rPr>
              <w:t>按进度审核拨款</w:t>
            </w:r>
          </w:p>
        </w:tc>
      </w:tr>
      <w:tr w:rsidR="00AE529C">
        <w:trPr>
          <w:trHeight w:val="570"/>
        </w:trPr>
        <w:tc>
          <w:tcPr>
            <w:tcW w:w="1271" w:type="dxa"/>
            <w:vMerge/>
            <w:vAlign w:val="center"/>
          </w:tcPr>
          <w:p w:rsidR="00AE529C" w:rsidRDefault="00AE529C">
            <w:pPr>
              <w:jc w:val="center"/>
            </w:pPr>
          </w:p>
        </w:tc>
        <w:tc>
          <w:tcPr>
            <w:tcW w:w="1267" w:type="dxa"/>
            <w:gridSpan w:val="2"/>
            <w:vMerge w:val="restart"/>
            <w:vAlign w:val="center"/>
          </w:tcPr>
          <w:p w:rsidR="00AE529C" w:rsidRDefault="005F6D8D">
            <w:pPr>
              <w:jc w:val="center"/>
            </w:pPr>
            <w:r>
              <w:rPr>
                <w:rFonts w:hint="eastAsia"/>
              </w:rPr>
              <w:t>质量指标</w:t>
            </w:r>
          </w:p>
        </w:tc>
        <w:tc>
          <w:tcPr>
            <w:tcW w:w="3388" w:type="dxa"/>
            <w:gridSpan w:val="3"/>
            <w:vAlign w:val="center"/>
          </w:tcPr>
          <w:p w:rsidR="00AE529C" w:rsidRDefault="005F6D8D">
            <w:pPr>
              <w:jc w:val="center"/>
            </w:pPr>
            <w:r>
              <w:rPr>
                <w:rFonts w:hint="eastAsia"/>
              </w:rPr>
              <w:t>物业社会化管理程度</w:t>
            </w:r>
          </w:p>
        </w:tc>
        <w:tc>
          <w:tcPr>
            <w:tcW w:w="2407" w:type="dxa"/>
            <w:gridSpan w:val="3"/>
            <w:vAlign w:val="center"/>
          </w:tcPr>
          <w:p w:rsidR="00AE529C" w:rsidRDefault="005F6D8D">
            <w:pPr>
              <w:jc w:val="center"/>
            </w:pPr>
            <w:r>
              <w:rPr>
                <w:rFonts w:hint="eastAsia"/>
              </w:rPr>
              <w:t>＞</w:t>
            </w:r>
            <w:r>
              <w:rPr>
                <w:rFonts w:hint="eastAsia"/>
              </w:rPr>
              <w:t>80%</w:t>
            </w:r>
          </w:p>
        </w:tc>
      </w:tr>
      <w:tr w:rsidR="00AE529C">
        <w:trPr>
          <w:trHeight w:val="570"/>
        </w:trPr>
        <w:tc>
          <w:tcPr>
            <w:tcW w:w="1271" w:type="dxa"/>
            <w:vMerge/>
            <w:vAlign w:val="center"/>
          </w:tcPr>
          <w:p w:rsidR="00AE529C" w:rsidRDefault="00AE529C">
            <w:pPr>
              <w:jc w:val="center"/>
            </w:pPr>
          </w:p>
        </w:tc>
        <w:tc>
          <w:tcPr>
            <w:tcW w:w="1267" w:type="dxa"/>
            <w:gridSpan w:val="2"/>
            <w:vMerge/>
            <w:vAlign w:val="center"/>
          </w:tcPr>
          <w:p w:rsidR="00AE529C" w:rsidRDefault="00AE529C">
            <w:pPr>
              <w:jc w:val="center"/>
            </w:pPr>
          </w:p>
        </w:tc>
        <w:tc>
          <w:tcPr>
            <w:tcW w:w="3388" w:type="dxa"/>
            <w:gridSpan w:val="3"/>
            <w:vAlign w:val="center"/>
          </w:tcPr>
          <w:p w:rsidR="00AE529C" w:rsidRDefault="005F6D8D">
            <w:pPr>
              <w:jc w:val="center"/>
            </w:pPr>
            <w:r>
              <w:rPr>
                <w:rFonts w:hint="eastAsia"/>
              </w:rPr>
              <w:t>“三供”社会化管理程度</w:t>
            </w:r>
          </w:p>
        </w:tc>
        <w:tc>
          <w:tcPr>
            <w:tcW w:w="2407" w:type="dxa"/>
            <w:gridSpan w:val="3"/>
            <w:vAlign w:val="center"/>
          </w:tcPr>
          <w:p w:rsidR="00AE529C" w:rsidRDefault="005F6D8D">
            <w:pPr>
              <w:jc w:val="center"/>
            </w:pPr>
            <w:r>
              <w:rPr>
                <w:rFonts w:hint="eastAsia"/>
              </w:rPr>
              <w:t>＞</w:t>
            </w:r>
            <w:r>
              <w:rPr>
                <w:rFonts w:hint="eastAsia"/>
              </w:rPr>
              <w:t>80%</w:t>
            </w:r>
          </w:p>
        </w:tc>
      </w:tr>
      <w:tr w:rsidR="00AE529C">
        <w:trPr>
          <w:trHeight w:val="570"/>
        </w:trPr>
        <w:tc>
          <w:tcPr>
            <w:tcW w:w="1271" w:type="dxa"/>
            <w:vMerge/>
            <w:vAlign w:val="center"/>
          </w:tcPr>
          <w:p w:rsidR="00AE529C" w:rsidRDefault="00AE529C">
            <w:pPr>
              <w:jc w:val="center"/>
            </w:pPr>
          </w:p>
        </w:tc>
        <w:tc>
          <w:tcPr>
            <w:tcW w:w="1267" w:type="dxa"/>
            <w:gridSpan w:val="2"/>
            <w:vMerge w:val="restart"/>
            <w:vAlign w:val="center"/>
          </w:tcPr>
          <w:p w:rsidR="00AE529C" w:rsidRDefault="005F6D8D">
            <w:pPr>
              <w:jc w:val="center"/>
            </w:pPr>
            <w:r>
              <w:rPr>
                <w:rFonts w:hint="eastAsia"/>
              </w:rPr>
              <w:t>数量指标</w:t>
            </w:r>
          </w:p>
        </w:tc>
        <w:tc>
          <w:tcPr>
            <w:tcW w:w="3388" w:type="dxa"/>
            <w:gridSpan w:val="3"/>
            <w:vAlign w:val="center"/>
          </w:tcPr>
          <w:p w:rsidR="00AE529C" w:rsidRDefault="005F6D8D">
            <w:pPr>
              <w:jc w:val="center"/>
            </w:pPr>
            <w:r>
              <w:rPr>
                <w:rFonts w:hint="eastAsia"/>
              </w:rPr>
              <w:t>支持国有企业户数</w:t>
            </w:r>
          </w:p>
        </w:tc>
        <w:tc>
          <w:tcPr>
            <w:tcW w:w="2407" w:type="dxa"/>
            <w:gridSpan w:val="3"/>
            <w:vAlign w:val="center"/>
          </w:tcPr>
          <w:p w:rsidR="00AE529C" w:rsidRDefault="005F6D8D">
            <w:pPr>
              <w:jc w:val="center"/>
            </w:pPr>
            <w:r>
              <w:rPr>
                <w:rFonts w:hint="eastAsia"/>
              </w:rPr>
              <w:t>＞</w:t>
            </w:r>
            <w:r>
              <w:rPr>
                <w:rFonts w:hint="eastAsia"/>
              </w:rPr>
              <w:t>5</w:t>
            </w:r>
            <w:r>
              <w:rPr>
                <w:rFonts w:hint="eastAsia"/>
              </w:rPr>
              <w:t>户</w:t>
            </w:r>
          </w:p>
        </w:tc>
      </w:tr>
      <w:tr w:rsidR="00AE529C">
        <w:trPr>
          <w:trHeight w:val="570"/>
        </w:trPr>
        <w:tc>
          <w:tcPr>
            <w:tcW w:w="1271" w:type="dxa"/>
            <w:vMerge/>
            <w:vAlign w:val="center"/>
          </w:tcPr>
          <w:p w:rsidR="00AE529C" w:rsidRDefault="00AE529C">
            <w:pPr>
              <w:jc w:val="center"/>
            </w:pPr>
          </w:p>
        </w:tc>
        <w:tc>
          <w:tcPr>
            <w:tcW w:w="1267" w:type="dxa"/>
            <w:gridSpan w:val="2"/>
            <w:vMerge/>
            <w:vAlign w:val="center"/>
          </w:tcPr>
          <w:p w:rsidR="00AE529C" w:rsidRDefault="00AE529C">
            <w:pPr>
              <w:jc w:val="center"/>
            </w:pPr>
          </w:p>
        </w:tc>
        <w:tc>
          <w:tcPr>
            <w:tcW w:w="3388" w:type="dxa"/>
            <w:gridSpan w:val="3"/>
            <w:vAlign w:val="center"/>
          </w:tcPr>
          <w:p w:rsidR="00AE529C" w:rsidRDefault="005F6D8D">
            <w:pPr>
              <w:jc w:val="center"/>
            </w:pPr>
            <w:r>
              <w:rPr>
                <w:rFonts w:hint="eastAsia"/>
              </w:rPr>
              <w:t>完成“三供</w:t>
            </w:r>
            <w:proofErr w:type="gramStart"/>
            <w:r>
              <w:rPr>
                <w:rFonts w:hint="eastAsia"/>
              </w:rPr>
              <w:t>一</w:t>
            </w:r>
            <w:proofErr w:type="gramEnd"/>
            <w:r>
              <w:rPr>
                <w:rFonts w:hint="eastAsia"/>
              </w:rPr>
              <w:t>业”维修改造项目</w:t>
            </w:r>
          </w:p>
        </w:tc>
        <w:tc>
          <w:tcPr>
            <w:tcW w:w="2407" w:type="dxa"/>
            <w:gridSpan w:val="3"/>
            <w:vAlign w:val="center"/>
          </w:tcPr>
          <w:p w:rsidR="00AE529C" w:rsidRDefault="005F6D8D">
            <w:pPr>
              <w:jc w:val="center"/>
            </w:pPr>
            <w:r>
              <w:rPr>
                <w:rFonts w:hint="eastAsia"/>
              </w:rPr>
              <w:t>＞</w:t>
            </w:r>
            <w:r>
              <w:rPr>
                <w:rFonts w:hint="eastAsia"/>
              </w:rPr>
              <w:t>10</w:t>
            </w:r>
            <w:r>
              <w:rPr>
                <w:rFonts w:hint="eastAsia"/>
              </w:rPr>
              <w:t>个</w:t>
            </w:r>
          </w:p>
        </w:tc>
      </w:tr>
      <w:tr w:rsidR="00AE529C">
        <w:trPr>
          <w:trHeight w:val="570"/>
        </w:trPr>
        <w:tc>
          <w:tcPr>
            <w:tcW w:w="1271" w:type="dxa"/>
            <w:vMerge/>
            <w:vAlign w:val="center"/>
          </w:tcPr>
          <w:p w:rsidR="00AE529C" w:rsidRDefault="00AE529C">
            <w:pPr>
              <w:jc w:val="center"/>
            </w:pPr>
          </w:p>
        </w:tc>
        <w:tc>
          <w:tcPr>
            <w:tcW w:w="1267" w:type="dxa"/>
            <w:gridSpan w:val="2"/>
            <w:vMerge/>
            <w:vAlign w:val="center"/>
          </w:tcPr>
          <w:p w:rsidR="00AE529C" w:rsidRDefault="00AE529C">
            <w:pPr>
              <w:jc w:val="center"/>
            </w:pPr>
          </w:p>
        </w:tc>
        <w:tc>
          <w:tcPr>
            <w:tcW w:w="3388" w:type="dxa"/>
            <w:gridSpan w:val="3"/>
            <w:vAlign w:val="center"/>
          </w:tcPr>
          <w:p w:rsidR="00AE529C" w:rsidRDefault="005F6D8D">
            <w:pPr>
              <w:jc w:val="center"/>
            </w:pPr>
            <w:r>
              <w:rPr>
                <w:rFonts w:hint="eastAsia"/>
              </w:rPr>
              <w:t>完成改造居民户数</w:t>
            </w:r>
          </w:p>
        </w:tc>
        <w:tc>
          <w:tcPr>
            <w:tcW w:w="2407" w:type="dxa"/>
            <w:gridSpan w:val="3"/>
            <w:vAlign w:val="center"/>
          </w:tcPr>
          <w:p w:rsidR="00AE529C" w:rsidRDefault="005F6D8D">
            <w:pPr>
              <w:jc w:val="center"/>
            </w:pPr>
            <w:r>
              <w:rPr>
                <w:rFonts w:hint="eastAsia"/>
              </w:rPr>
              <w:t>＞</w:t>
            </w:r>
            <w:r>
              <w:rPr>
                <w:rFonts w:hint="eastAsia"/>
              </w:rPr>
              <w:t>6000</w:t>
            </w:r>
            <w:r>
              <w:rPr>
                <w:rFonts w:hint="eastAsia"/>
              </w:rPr>
              <w:t>户</w:t>
            </w:r>
          </w:p>
        </w:tc>
      </w:tr>
      <w:tr w:rsidR="00AE529C">
        <w:trPr>
          <w:trHeight w:val="570"/>
        </w:trPr>
        <w:tc>
          <w:tcPr>
            <w:tcW w:w="1271" w:type="dxa"/>
            <w:vMerge w:val="restart"/>
            <w:vAlign w:val="center"/>
          </w:tcPr>
          <w:p w:rsidR="00AE529C" w:rsidRDefault="005F6D8D">
            <w:pPr>
              <w:jc w:val="center"/>
            </w:pPr>
            <w:r>
              <w:rPr>
                <w:rFonts w:hint="eastAsia"/>
              </w:rPr>
              <w:t>项目效益指标</w:t>
            </w:r>
          </w:p>
        </w:tc>
        <w:tc>
          <w:tcPr>
            <w:tcW w:w="1267" w:type="dxa"/>
            <w:gridSpan w:val="2"/>
            <w:vAlign w:val="center"/>
          </w:tcPr>
          <w:p w:rsidR="00AE529C" w:rsidRDefault="005F6D8D">
            <w:pPr>
              <w:jc w:val="center"/>
            </w:pPr>
            <w:r>
              <w:rPr>
                <w:rFonts w:hint="eastAsia"/>
              </w:rPr>
              <w:t>经济效益指标</w:t>
            </w:r>
          </w:p>
        </w:tc>
        <w:tc>
          <w:tcPr>
            <w:tcW w:w="3388" w:type="dxa"/>
            <w:gridSpan w:val="3"/>
            <w:vAlign w:val="center"/>
          </w:tcPr>
          <w:p w:rsidR="00AE529C" w:rsidRDefault="005F6D8D">
            <w:pPr>
              <w:jc w:val="center"/>
            </w:pPr>
            <w:r>
              <w:rPr>
                <w:rFonts w:hint="eastAsia"/>
              </w:rPr>
              <w:t>企业负担减轻程度</w:t>
            </w:r>
          </w:p>
        </w:tc>
        <w:tc>
          <w:tcPr>
            <w:tcW w:w="2407" w:type="dxa"/>
            <w:gridSpan w:val="3"/>
            <w:vAlign w:val="center"/>
          </w:tcPr>
          <w:p w:rsidR="00AE529C" w:rsidRDefault="005F6D8D">
            <w:pPr>
              <w:jc w:val="center"/>
            </w:pPr>
            <w:r>
              <w:rPr>
                <w:rFonts w:hint="eastAsia"/>
              </w:rPr>
              <w:t>100%</w:t>
            </w:r>
          </w:p>
        </w:tc>
      </w:tr>
      <w:tr w:rsidR="00AE529C">
        <w:trPr>
          <w:trHeight w:val="570"/>
        </w:trPr>
        <w:tc>
          <w:tcPr>
            <w:tcW w:w="1271" w:type="dxa"/>
            <w:vMerge/>
            <w:vAlign w:val="center"/>
          </w:tcPr>
          <w:p w:rsidR="00AE529C" w:rsidRDefault="00AE529C">
            <w:pPr>
              <w:jc w:val="center"/>
            </w:pPr>
          </w:p>
        </w:tc>
        <w:tc>
          <w:tcPr>
            <w:tcW w:w="1267" w:type="dxa"/>
            <w:gridSpan w:val="2"/>
            <w:vAlign w:val="center"/>
          </w:tcPr>
          <w:p w:rsidR="00AE529C" w:rsidRDefault="005F6D8D">
            <w:pPr>
              <w:jc w:val="center"/>
            </w:pPr>
            <w:r>
              <w:rPr>
                <w:rFonts w:hint="eastAsia"/>
              </w:rPr>
              <w:t>社会效益指标</w:t>
            </w:r>
          </w:p>
        </w:tc>
        <w:tc>
          <w:tcPr>
            <w:tcW w:w="3388" w:type="dxa"/>
            <w:gridSpan w:val="3"/>
            <w:vAlign w:val="center"/>
          </w:tcPr>
          <w:p w:rsidR="00AE529C" w:rsidRDefault="005F6D8D">
            <w:pPr>
              <w:jc w:val="center"/>
            </w:pPr>
            <w:r>
              <w:rPr>
                <w:rFonts w:hint="eastAsia"/>
              </w:rPr>
              <w:t>移交单位“三供</w:t>
            </w:r>
            <w:proofErr w:type="gramStart"/>
            <w:r>
              <w:rPr>
                <w:rFonts w:hint="eastAsia"/>
              </w:rPr>
              <w:t>一</w:t>
            </w:r>
            <w:proofErr w:type="gramEnd"/>
            <w:r>
              <w:rPr>
                <w:rFonts w:hint="eastAsia"/>
              </w:rPr>
              <w:t>业”实现市场化、专业化管理程度</w:t>
            </w:r>
          </w:p>
        </w:tc>
        <w:tc>
          <w:tcPr>
            <w:tcW w:w="2407" w:type="dxa"/>
            <w:gridSpan w:val="3"/>
            <w:vAlign w:val="center"/>
          </w:tcPr>
          <w:p w:rsidR="00AE529C" w:rsidRDefault="005F6D8D">
            <w:pPr>
              <w:jc w:val="center"/>
            </w:pPr>
            <w:r>
              <w:rPr>
                <w:rFonts w:hint="eastAsia"/>
              </w:rPr>
              <w:t>100%</w:t>
            </w:r>
          </w:p>
        </w:tc>
      </w:tr>
      <w:tr w:rsidR="00AE529C">
        <w:trPr>
          <w:trHeight w:val="570"/>
        </w:trPr>
        <w:tc>
          <w:tcPr>
            <w:tcW w:w="1271" w:type="dxa"/>
            <w:vMerge w:val="restart"/>
            <w:vAlign w:val="center"/>
          </w:tcPr>
          <w:p w:rsidR="00AE529C" w:rsidRDefault="005F6D8D">
            <w:pPr>
              <w:jc w:val="center"/>
            </w:pPr>
            <w:r>
              <w:rPr>
                <w:rFonts w:hint="eastAsia"/>
              </w:rPr>
              <w:t>满意度指标</w:t>
            </w:r>
          </w:p>
        </w:tc>
        <w:tc>
          <w:tcPr>
            <w:tcW w:w="1267" w:type="dxa"/>
            <w:gridSpan w:val="2"/>
            <w:vMerge w:val="restart"/>
            <w:vAlign w:val="center"/>
          </w:tcPr>
          <w:p w:rsidR="00AE529C" w:rsidRDefault="005F6D8D">
            <w:pPr>
              <w:jc w:val="center"/>
            </w:pPr>
            <w:r>
              <w:rPr>
                <w:rFonts w:hint="eastAsia"/>
              </w:rPr>
              <w:t>满意度指标</w:t>
            </w:r>
          </w:p>
        </w:tc>
        <w:tc>
          <w:tcPr>
            <w:tcW w:w="3388" w:type="dxa"/>
            <w:gridSpan w:val="3"/>
            <w:vAlign w:val="center"/>
          </w:tcPr>
          <w:p w:rsidR="00AE529C" w:rsidRDefault="005F6D8D">
            <w:pPr>
              <w:jc w:val="center"/>
            </w:pPr>
            <w:r>
              <w:rPr>
                <w:rFonts w:hint="eastAsia"/>
              </w:rPr>
              <w:t>国有企业满意度</w:t>
            </w:r>
          </w:p>
        </w:tc>
        <w:tc>
          <w:tcPr>
            <w:tcW w:w="2407" w:type="dxa"/>
            <w:gridSpan w:val="3"/>
            <w:vAlign w:val="center"/>
          </w:tcPr>
          <w:p w:rsidR="00AE529C" w:rsidRDefault="005F6D8D">
            <w:pPr>
              <w:jc w:val="center"/>
            </w:pPr>
            <w:r>
              <w:rPr>
                <w:rFonts w:hint="eastAsia"/>
              </w:rPr>
              <w:t>＞</w:t>
            </w:r>
            <w:r>
              <w:rPr>
                <w:rFonts w:hint="eastAsia"/>
              </w:rPr>
              <w:t>90%</w:t>
            </w:r>
          </w:p>
        </w:tc>
      </w:tr>
      <w:tr w:rsidR="00AE529C">
        <w:trPr>
          <w:trHeight w:val="570"/>
        </w:trPr>
        <w:tc>
          <w:tcPr>
            <w:tcW w:w="1271" w:type="dxa"/>
            <w:vMerge/>
            <w:vAlign w:val="center"/>
          </w:tcPr>
          <w:p w:rsidR="00AE529C" w:rsidRDefault="00AE529C">
            <w:pPr>
              <w:jc w:val="center"/>
            </w:pPr>
          </w:p>
        </w:tc>
        <w:tc>
          <w:tcPr>
            <w:tcW w:w="1267" w:type="dxa"/>
            <w:gridSpan w:val="2"/>
            <w:vMerge/>
            <w:vAlign w:val="center"/>
          </w:tcPr>
          <w:p w:rsidR="00AE529C" w:rsidRDefault="00AE529C">
            <w:pPr>
              <w:jc w:val="center"/>
            </w:pPr>
          </w:p>
        </w:tc>
        <w:tc>
          <w:tcPr>
            <w:tcW w:w="3388" w:type="dxa"/>
            <w:gridSpan w:val="3"/>
            <w:vAlign w:val="center"/>
          </w:tcPr>
          <w:p w:rsidR="00AE529C" w:rsidRDefault="005F6D8D">
            <w:pPr>
              <w:jc w:val="center"/>
            </w:pPr>
            <w:r>
              <w:rPr>
                <w:rFonts w:hint="eastAsia"/>
              </w:rPr>
              <w:t>国有企业职工满意度</w:t>
            </w:r>
          </w:p>
        </w:tc>
        <w:tc>
          <w:tcPr>
            <w:tcW w:w="2407" w:type="dxa"/>
            <w:gridSpan w:val="3"/>
            <w:vAlign w:val="center"/>
          </w:tcPr>
          <w:p w:rsidR="00AE529C" w:rsidRDefault="005F6D8D">
            <w:pPr>
              <w:jc w:val="center"/>
            </w:pPr>
            <w:r>
              <w:rPr>
                <w:rFonts w:hint="eastAsia"/>
              </w:rPr>
              <w:t>＞</w:t>
            </w:r>
            <w:r>
              <w:rPr>
                <w:rFonts w:hint="eastAsia"/>
              </w:rPr>
              <w:t>90%</w:t>
            </w:r>
          </w:p>
        </w:tc>
      </w:tr>
    </w:tbl>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5F6D8D">
      <w:pPr>
        <w:widowControl/>
        <w:jc w:val="center"/>
        <w:rPr>
          <w:rFonts w:ascii="仿宋_GB2312" w:eastAsia="仿宋_GB2312" w:hAnsi="宋体"/>
          <w:b/>
          <w:kern w:val="0"/>
          <w:sz w:val="32"/>
          <w:szCs w:val="32"/>
        </w:rPr>
      </w:pPr>
      <w:r>
        <w:rPr>
          <w:rFonts w:ascii="方正小标宋_GBK" w:eastAsia="方正小标宋_GBK" w:hAnsi="宋体" w:cs="宋体" w:hint="eastAsia"/>
          <w:kern w:val="0"/>
          <w:sz w:val="32"/>
          <w:szCs w:val="32"/>
        </w:rPr>
        <w:lastRenderedPageBreak/>
        <w:t>国有资本经营预算项目支出绩效目标表</w:t>
      </w:r>
    </w:p>
    <w:tbl>
      <w:tblPr>
        <w:tblW w:w="9498" w:type="dxa"/>
        <w:tblInd w:w="-176" w:type="dxa"/>
        <w:tblLayout w:type="fixed"/>
        <w:tblLook w:val="04A0" w:firstRow="1" w:lastRow="0" w:firstColumn="1" w:lastColumn="0" w:noHBand="0" w:noVBand="1"/>
      </w:tblPr>
      <w:tblGrid>
        <w:gridCol w:w="5671"/>
        <w:gridCol w:w="3827"/>
      </w:tblGrid>
      <w:tr w:rsidR="00AE529C">
        <w:trPr>
          <w:trHeight w:val="510"/>
        </w:trPr>
        <w:tc>
          <w:tcPr>
            <w:tcW w:w="5671" w:type="dxa"/>
            <w:tcBorders>
              <w:top w:val="nil"/>
              <w:left w:val="nil"/>
              <w:bottom w:val="nil"/>
              <w:right w:val="nil"/>
            </w:tcBorders>
            <w:shd w:val="clear" w:color="auto" w:fill="auto"/>
            <w:noWrap/>
            <w:vAlign w:val="bottom"/>
          </w:tcPr>
          <w:p w:rsidR="00AE529C" w:rsidRDefault="00AE529C">
            <w:pPr>
              <w:widowControl/>
              <w:jc w:val="left"/>
              <w:rPr>
                <w:rFonts w:ascii="宋体" w:eastAsia="宋体" w:hAnsi="宋体" w:cs="Arial"/>
                <w:color w:val="000000"/>
                <w:kern w:val="0"/>
                <w:sz w:val="24"/>
                <w:szCs w:val="24"/>
              </w:rPr>
            </w:pPr>
          </w:p>
        </w:tc>
        <w:tc>
          <w:tcPr>
            <w:tcW w:w="3827" w:type="dxa"/>
            <w:tcBorders>
              <w:top w:val="nil"/>
              <w:left w:val="nil"/>
              <w:bottom w:val="nil"/>
              <w:right w:val="nil"/>
            </w:tcBorders>
            <w:shd w:val="clear" w:color="auto" w:fill="auto"/>
            <w:noWrap/>
            <w:vAlign w:val="bottom"/>
          </w:tcPr>
          <w:p w:rsidR="00AE529C" w:rsidRDefault="005F6D8D">
            <w:pPr>
              <w:widowControl/>
              <w:jc w:val="center"/>
              <w:rPr>
                <w:rFonts w:ascii="宋体" w:eastAsia="宋体" w:hAnsi="宋体" w:cs="Arial"/>
                <w:color w:val="000000"/>
                <w:kern w:val="0"/>
                <w:sz w:val="24"/>
                <w:szCs w:val="24"/>
              </w:rPr>
            </w:pPr>
            <w:r>
              <w:rPr>
                <w:rFonts w:ascii="方正小标宋_GBK" w:eastAsia="方正小标宋_GBK" w:hAnsi="宋体" w:cs="宋体" w:hint="eastAsia"/>
                <w:kern w:val="0"/>
                <w:sz w:val="24"/>
                <w:szCs w:val="24"/>
              </w:rPr>
              <w:t xml:space="preserve">     单位：万元</w:t>
            </w:r>
          </w:p>
        </w:tc>
      </w:tr>
    </w:tbl>
    <w:tbl>
      <w:tblPr>
        <w:tblStyle w:val="a7"/>
        <w:tblW w:w="8473" w:type="dxa"/>
        <w:tblLayout w:type="fixed"/>
        <w:tblLook w:val="04A0" w:firstRow="1" w:lastRow="0" w:firstColumn="1" w:lastColumn="0" w:noHBand="0" w:noVBand="1"/>
      </w:tblPr>
      <w:tblGrid>
        <w:gridCol w:w="1269"/>
        <w:gridCol w:w="1247"/>
        <w:gridCol w:w="19"/>
        <w:gridCol w:w="1257"/>
        <w:gridCol w:w="1417"/>
        <w:gridCol w:w="1276"/>
        <w:gridCol w:w="73"/>
        <w:gridCol w:w="1063"/>
        <w:gridCol w:w="852"/>
      </w:tblGrid>
      <w:tr w:rsidR="00AE529C">
        <w:trPr>
          <w:trHeight w:val="832"/>
        </w:trPr>
        <w:tc>
          <w:tcPr>
            <w:tcW w:w="1269" w:type="dxa"/>
            <w:vAlign w:val="center"/>
          </w:tcPr>
          <w:p w:rsidR="00AE529C" w:rsidRDefault="005F6D8D">
            <w:pPr>
              <w:jc w:val="center"/>
              <w:rPr>
                <w:b/>
                <w:bCs/>
              </w:rPr>
            </w:pPr>
            <w:r>
              <w:rPr>
                <w:rFonts w:hint="eastAsia"/>
                <w:b/>
                <w:bCs/>
              </w:rPr>
              <w:t>预算单位</w:t>
            </w:r>
          </w:p>
        </w:tc>
        <w:tc>
          <w:tcPr>
            <w:tcW w:w="2523" w:type="dxa"/>
            <w:gridSpan w:val="3"/>
            <w:vAlign w:val="center"/>
          </w:tcPr>
          <w:p w:rsidR="00AE529C" w:rsidRDefault="005F6D8D">
            <w:pPr>
              <w:jc w:val="center"/>
            </w:pPr>
            <w:r>
              <w:rPr>
                <w:rFonts w:hint="eastAsia"/>
              </w:rPr>
              <w:t>乌鲁木齐市财政局</w:t>
            </w:r>
          </w:p>
        </w:tc>
        <w:tc>
          <w:tcPr>
            <w:tcW w:w="1417" w:type="dxa"/>
            <w:vAlign w:val="center"/>
          </w:tcPr>
          <w:p w:rsidR="00AE529C" w:rsidRDefault="005F6D8D">
            <w:pPr>
              <w:jc w:val="center"/>
              <w:rPr>
                <w:b/>
                <w:bCs/>
              </w:rPr>
            </w:pPr>
            <w:r>
              <w:rPr>
                <w:rFonts w:hint="eastAsia"/>
                <w:b/>
                <w:bCs/>
              </w:rPr>
              <w:t>项目名称</w:t>
            </w:r>
          </w:p>
        </w:tc>
        <w:tc>
          <w:tcPr>
            <w:tcW w:w="3264" w:type="dxa"/>
            <w:gridSpan w:val="4"/>
            <w:vAlign w:val="center"/>
          </w:tcPr>
          <w:p w:rsidR="00AE529C" w:rsidRDefault="005F6D8D">
            <w:pPr>
              <w:jc w:val="center"/>
            </w:pPr>
            <w:r>
              <w:rPr>
                <w:rFonts w:hint="eastAsia"/>
              </w:rPr>
              <w:t>国有资本金注入</w:t>
            </w:r>
          </w:p>
        </w:tc>
      </w:tr>
      <w:tr w:rsidR="00AE529C">
        <w:trPr>
          <w:trHeight w:val="570"/>
        </w:trPr>
        <w:tc>
          <w:tcPr>
            <w:tcW w:w="1269" w:type="dxa"/>
            <w:vAlign w:val="center"/>
          </w:tcPr>
          <w:p w:rsidR="00AE529C" w:rsidRDefault="005F6D8D">
            <w:pPr>
              <w:jc w:val="center"/>
              <w:rPr>
                <w:b/>
                <w:bCs/>
              </w:rPr>
            </w:pPr>
            <w:r>
              <w:rPr>
                <w:rFonts w:hint="eastAsia"/>
                <w:b/>
                <w:bCs/>
              </w:rPr>
              <w:t>项目资金（万元）</w:t>
            </w:r>
          </w:p>
        </w:tc>
        <w:tc>
          <w:tcPr>
            <w:tcW w:w="1247" w:type="dxa"/>
            <w:vAlign w:val="center"/>
          </w:tcPr>
          <w:p w:rsidR="00AE529C" w:rsidRDefault="005F6D8D">
            <w:pPr>
              <w:jc w:val="center"/>
            </w:pPr>
            <w:r>
              <w:rPr>
                <w:rFonts w:hint="eastAsia"/>
              </w:rPr>
              <w:t>年度资金总额：</w:t>
            </w:r>
          </w:p>
        </w:tc>
        <w:tc>
          <w:tcPr>
            <w:tcW w:w="1276" w:type="dxa"/>
            <w:gridSpan w:val="2"/>
            <w:vAlign w:val="center"/>
          </w:tcPr>
          <w:p w:rsidR="00AE529C" w:rsidRDefault="005F6D8D">
            <w:pPr>
              <w:jc w:val="center"/>
              <w:rPr>
                <w:rFonts w:asciiTheme="minorEastAsia" w:hAnsiTheme="minorEastAsia"/>
                <w:sz w:val="24"/>
                <w:szCs w:val="24"/>
              </w:rPr>
            </w:pPr>
            <w:r>
              <w:rPr>
                <w:rFonts w:asciiTheme="minorEastAsia" w:hAnsiTheme="minorEastAsia" w:hint="eastAsia"/>
                <w:sz w:val="24"/>
                <w:szCs w:val="24"/>
              </w:rPr>
              <w:t>36,500</w:t>
            </w:r>
          </w:p>
        </w:tc>
        <w:tc>
          <w:tcPr>
            <w:tcW w:w="1417" w:type="dxa"/>
            <w:vAlign w:val="center"/>
          </w:tcPr>
          <w:p w:rsidR="00AE529C" w:rsidRDefault="005F6D8D">
            <w:pPr>
              <w:jc w:val="center"/>
            </w:pPr>
            <w:r>
              <w:rPr>
                <w:rFonts w:hint="eastAsia"/>
              </w:rPr>
              <w:t>其中：财政拨款</w:t>
            </w:r>
          </w:p>
        </w:tc>
        <w:tc>
          <w:tcPr>
            <w:tcW w:w="1276" w:type="dxa"/>
            <w:vAlign w:val="center"/>
          </w:tcPr>
          <w:p w:rsidR="00AE529C" w:rsidRDefault="005F6D8D">
            <w:pPr>
              <w:jc w:val="center"/>
              <w:rPr>
                <w:rFonts w:asciiTheme="minorEastAsia" w:hAnsiTheme="minorEastAsia"/>
                <w:sz w:val="24"/>
                <w:szCs w:val="24"/>
              </w:rPr>
            </w:pPr>
            <w:r>
              <w:rPr>
                <w:rFonts w:asciiTheme="minorEastAsia" w:hAnsiTheme="minorEastAsia" w:hint="eastAsia"/>
                <w:sz w:val="24"/>
                <w:szCs w:val="24"/>
              </w:rPr>
              <w:t>36,500</w:t>
            </w:r>
          </w:p>
        </w:tc>
        <w:tc>
          <w:tcPr>
            <w:tcW w:w="1136" w:type="dxa"/>
            <w:gridSpan w:val="2"/>
            <w:vAlign w:val="center"/>
          </w:tcPr>
          <w:p w:rsidR="00AE529C" w:rsidRDefault="005F6D8D">
            <w:pPr>
              <w:jc w:val="center"/>
            </w:pPr>
            <w:r>
              <w:rPr>
                <w:rFonts w:hint="eastAsia"/>
              </w:rPr>
              <w:t>其他资金</w:t>
            </w:r>
          </w:p>
        </w:tc>
        <w:tc>
          <w:tcPr>
            <w:tcW w:w="852" w:type="dxa"/>
            <w:vAlign w:val="center"/>
          </w:tcPr>
          <w:p w:rsidR="00AE529C" w:rsidRDefault="005F6D8D">
            <w:pPr>
              <w:jc w:val="center"/>
              <w:rPr>
                <w:rFonts w:asciiTheme="minorEastAsia" w:hAnsiTheme="minorEastAsia"/>
                <w:sz w:val="24"/>
                <w:szCs w:val="24"/>
              </w:rPr>
            </w:pPr>
            <w:r>
              <w:rPr>
                <w:rFonts w:asciiTheme="minorEastAsia" w:hAnsiTheme="minorEastAsia" w:hint="eastAsia"/>
                <w:sz w:val="24"/>
                <w:szCs w:val="24"/>
              </w:rPr>
              <w:t>0</w:t>
            </w:r>
          </w:p>
        </w:tc>
      </w:tr>
      <w:tr w:rsidR="00AE529C">
        <w:trPr>
          <w:trHeight w:val="570"/>
        </w:trPr>
        <w:tc>
          <w:tcPr>
            <w:tcW w:w="1269" w:type="dxa"/>
            <w:vAlign w:val="center"/>
          </w:tcPr>
          <w:p w:rsidR="00AE529C" w:rsidRDefault="005F6D8D">
            <w:pPr>
              <w:jc w:val="center"/>
              <w:rPr>
                <w:b/>
                <w:bCs/>
              </w:rPr>
            </w:pPr>
            <w:r>
              <w:rPr>
                <w:rFonts w:hint="eastAsia"/>
                <w:b/>
                <w:bCs/>
              </w:rPr>
              <w:t>项目总体目标</w:t>
            </w:r>
          </w:p>
        </w:tc>
        <w:tc>
          <w:tcPr>
            <w:tcW w:w="7204" w:type="dxa"/>
            <w:gridSpan w:val="8"/>
            <w:vAlign w:val="center"/>
          </w:tcPr>
          <w:p w:rsidR="00AE529C" w:rsidRDefault="005F6D8D">
            <w:pPr>
              <w:jc w:val="center"/>
            </w:pPr>
            <w:r>
              <w:rPr>
                <w:rFonts w:hint="eastAsia"/>
              </w:rPr>
              <w:t>根据市委市人民政府安排，支持国有企业战略性重组、产业结构调整、推动国有资本投向重点行业和关键领域等方面。</w:t>
            </w:r>
          </w:p>
        </w:tc>
      </w:tr>
      <w:tr w:rsidR="00AE529C">
        <w:trPr>
          <w:trHeight w:val="570"/>
        </w:trPr>
        <w:tc>
          <w:tcPr>
            <w:tcW w:w="1269" w:type="dxa"/>
            <w:vAlign w:val="center"/>
          </w:tcPr>
          <w:p w:rsidR="00AE529C" w:rsidRDefault="005F6D8D">
            <w:pPr>
              <w:jc w:val="center"/>
              <w:rPr>
                <w:b/>
                <w:bCs/>
              </w:rPr>
            </w:pPr>
            <w:r>
              <w:rPr>
                <w:rFonts w:hint="eastAsia"/>
                <w:b/>
                <w:bCs/>
              </w:rPr>
              <w:t>一级指标</w:t>
            </w:r>
          </w:p>
        </w:tc>
        <w:tc>
          <w:tcPr>
            <w:tcW w:w="1266" w:type="dxa"/>
            <w:gridSpan w:val="2"/>
            <w:vAlign w:val="center"/>
          </w:tcPr>
          <w:p w:rsidR="00AE529C" w:rsidRDefault="005F6D8D">
            <w:pPr>
              <w:jc w:val="center"/>
              <w:rPr>
                <w:b/>
                <w:bCs/>
              </w:rPr>
            </w:pPr>
            <w:r>
              <w:rPr>
                <w:rFonts w:hint="eastAsia"/>
                <w:b/>
                <w:bCs/>
              </w:rPr>
              <w:t>二级指标</w:t>
            </w:r>
          </w:p>
        </w:tc>
        <w:tc>
          <w:tcPr>
            <w:tcW w:w="4023" w:type="dxa"/>
            <w:gridSpan w:val="4"/>
            <w:vAlign w:val="center"/>
          </w:tcPr>
          <w:p w:rsidR="00AE529C" w:rsidRDefault="005F6D8D">
            <w:pPr>
              <w:jc w:val="center"/>
              <w:rPr>
                <w:b/>
                <w:bCs/>
              </w:rPr>
            </w:pPr>
            <w:r>
              <w:rPr>
                <w:rFonts w:hint="eastAsia"/>
                <w:b/>
                <w:bCs/>
              </w:rPr>
              <w:t>三级指标</w:t>
            </w:r>
          </w:p>
        </w:tc>
        <w:tc>
          <w:tcPr>
            <w:tcW w:w="1915" w:type="dxa"/>
            <w:gridSpan w:val="2"/>
            <w:vAlign w:val="center"/>
          </w:tcPr>
          <w:p w:rsidR="00AE529C" w:rsidRDefault="005F6D8D">
            <w:pPr>
              <w:jc w:val="center"/>
              <w:rPr>
                <w:b/>
                <w:bCs/>
              </w:rPr>
            </w:pPr>
            <w:r>
              <w:rPr>
                <w:rFonts w:hint="eastAsia"/>
                <w:b/>
                <w:bCs/>
              </w:rPr>
              <w:t>指标值（包含数字及文字描述）</w:t>
            </w:r>
          </w:p>
        </w:tc>
      </w:tr>
      <w:tr w:rsidR="00AE529C">
        <w:trPr>
          <w:trHeight w:val="570"/>
        </w:trPr>
        <w:tc>
          <w:tcPr>
            <w:tcW w:w="1269" w:type="dxa"/>
            <w:vMerge w:val="restart"/>
            <w:vAlign w:val="center"/>
          </w:tcPr>
          <w:p w:rsidR="00AE529C" w:rsidRDefault="005F6D8D">
            <w:pPr>
              <w:jc w:val="center"/>
            </w:pPr>
            <w:r>
              <w:rPr>
                <w:rFonts w:hint="eastAsia"/>
              </w:rPr>
              <w:t>项目完成指标</w:t>
            </w:r>
          </w:p>
        </w:tc>
        <w:tc>
          <w:tcPr>
            <w:tcW w:w="1266" w:type="dxa"/>
            <w:gridSpan w:val="2"/>
            <w:vAlign w:val="center"/>
          </w:tcPr>
          <w:p w:rsidR="00AE529C" w:rsidRDefault="005F6D8D">
            <w:pPr>
              <w:jc w:val="center"/>
            </w:pPr>
            <w:r>
              <w:rPr>
                <w:rFonts w:hint="eastAsia"/>
              </w:rPr>
              <w:t>成本指标</w:t>
            </w:r>
          </w:p>
        </w:tc>
        <w:tc>
          <w:tcPr>
            <w:tcW w:w="4023" w:type="dxa"/>
            <w:gridSpan w:val="4"/>
            <w:vAlign w:val="center"/>
          </w:tcPr>
          <w:p w:rsidR="00AE529C" w:rsidRDefault="005F6D8D">
            <w:pPr>
              <w:jc w:val="center"/>
            </w:pPr>
            <w:r>
              <w:rPr>
                <w:rFonts w:hint="eastAsia"/>
              </w:rPr>
              <w:t>国有资本经营预算支出在预算范围内比例（</w:t>
            </w:r>
            <w:r>
              <w:rPr>
                <w:rFonts w:hint="eastAsia"/>
              </w:rPr>
              <w:t>%</w:t>
            </w:r>
            <w:r>
              <w:rPr>
                <w:rFonts w:hint="eastAsia"/>
              </w:rPr>
              <w:t>）</w:t>
            </w:r>
          </w:p>
        </w:tc>
        <w:tc>
          <w:tcPr>
            <w:tcW w:w="1915" w:type="dxa"/>
            <w:gridSpan w:val="2"/>
            <w:vAlign w:val="center"/>
          </w:tcPr>
          <w:p w:rsidR="00AE529C" w:rsidRDefault="005F6D8D">
            <w:pPr>
              <w:jc w:val="center"/>
            </w:pPr>
            <w:r>
              <w:rPr>
                <w:rFonts w:hint="eastAsia"/>
              </w:rPr>
              <w:t>≥</w:t>
            </w:r>
            <w:r>
              <w:rPr>
                <w:rFonts w:hint="eastAsia"/>
              </w:rPr>
              <w:t>90%</w:t>
            </w:r>
          </w:p>
        </w:tc>
      </w:tr>
      <w:tr w:rsidR="00AE529C">
        <w:trPr>
          <w:trHeight w:val="570"/>
        </w:trPr>
        <w:tc>
          <w:tcPr>
            <w:tcW w:w="1269" w:type="dxa"/>
            <w:vMerge/>
            <w:vAlign w:val="center"/>
          </w:tcPr>
          <w:p w:rsidR="00AE529C" w:rsidRDefault="00AE529C">
            <w:pPr>
              <w:jc w:val="center"/>
            </w:pPr>
          </w:p>
        </w:tc>
        <w:tc>
          <w:tcPr>
            <w:tcW w:w="1266" w:type="dxa"/>
            <w:gridSpan w:val="2"/>
            <w:vAlign w:val="center"/>
          </w:tcPr>
          <w:p w:rsidR="00AE529C" w:rsidRDefault="005F6D8D">
            <w:pPr>
              <w:jc w:val="center"/>
            </w:pPr>
            <w:r>
              <w:rPr>
                <w:rFonts w:hint="eastAsia"/>
              </w:rPr>
              <w:t>时效指标</w:t>
            </w:r>
          </w:p>
        </w:tc>
        <w:tc>
          <w:tcPr>
            <w:tcW w:w="4023" w:type="dxa"/>
            <w:gridSpan w:val="4"/>
            <w:vAlign w:val="center"/>
          </w:tcPr>
          <w:p w:rsidR="00AE529C" w:rsidRDefault="005F6D8D">
            <w:pPr>
              <w:jc w:val="center"/>
            </w:pPr>
            <w:r>
              <w:rPr>
                <w:rFonts w:hint="eastAsia"/>
              </w:rPr>
              <w:t>完成时限</w:t>
            </w:r>
          </w:p>
        </w:tc>
        <w:tc>
          <w:tcPr>
            <w:tcW w:w="1915" w:type="dxa"/>
            <w:gridSpan w:val="2"/>
            <w:vAlign w:val="center"/>
          </w:tcPr>
          <w:p w:rsidR="00AE529C" w:rsidRDefault="005F6D8D">
            <w:pPr>
              <w:jc w:val="center"/>
            </w:pPr>
            <w:r>
              <w:rPr>
                <w:rFonts w:hint="eastAsia"/>
              </w:rPr>
              <w:t>2021</w:t>
            </w:r>
            <w:r>
              <w:rPr>
                <w:rFonts w:hint="eastAsia"/>
              </w:rPr>
              <w:t>年</w:t>
            </w:r>
            <w:r>
              <w:rPr>
                <w:rFonts w:hint="eastAsia"/>
              </w:rPr>
              <w:t>12</w:t>
            </w:r>
            <w:r>
              <w:rPr>
                <w:rFonts w:hint="eastAsia"/>
              </w:rPr>
              <w:t>月</w:t>
            </w:r>
            <w:r>
              <w:rPr>
                <w:rFonts w:hint="eastAsia"/>
              </w:rPr>
              <w:t>31</w:t>
            </w:r>
            <w:r>
              <w:rPr>
                <w:rFonts w:hint="eastAsia"/>
              </w:rPr>
              <w:t>日前</w:t>
            </w:r>
          </w:p>
        </w:tc>
      </w:tr>
      <w:tr w:rsidR="00AE529C">
        <w:trPr>
          <w:trHeight w:val="570"/>
        </w:trPr>
        <w:tc>
          <w:tcPr>
            <w:tcW w:w="1269" w:type="dxa"/>
            <w:vMerge/>
            <w:vAlign w:val="center"/>
          </w:tcPr>
          <w:p w:rsidR="00AE529C" w:rsidRDefault="00AE529C">
            <w:pPr>
              <w:jc w:val="center"/>
            </w:pPr>
          </w:p>
        </w:tc>
        <w:tc>
          <w:tcPr>
            <w:tcW w:w="1266" w:type="dxa"/>
            <w:gridSpan w:val="2"/>
            <w:vMerge w:val="restart"/>
            <w:vAlign w:val="center"/>
          </w:tcPr>
          <w:p w:rsidR="00AE529C" w:rsidRDefault="005F6D8D">
            <w:pPr>
              <w:jc w:val="center"/>
            </w:pPr>
            <w:r>
              <w:rPr>
                <w:rFonts w:hint="eastAsia"/>
              </w:rPr>
              <w:t>质量指标</w:t>
            </w:r>
          </w:p>
        </w:tc>
        <w:tc>
          <w:tcPr>
            <w:tcW w:w="4023" w:type="dxa"/>
            <w:gridSpan w:val="4"/>
            <w:vAlign w:val="center"/>
          </w:tcPr>
          <w:p w:rsidR="00AE529C" w:rsidRDefault="005F6D8D">
            <w:pPr>
              <w:jc w:val="center"/>
            </w:pPr>
            <w:r>
              <w:rPr>
                <w:rFonts w:hint="eastAsia"/>
              </w:rPr>
              <w:t>资金足额拨付到位</w:t>
            </w:r>
          </w:p>
        </w:tc>
        <w:tc>
          <w:tcPr>
            <w:tcW w:w="1915" w:type="dxa"/>
            <w:gridSpan w:val="2"/>
            <w:vAlign w:val="center"/>
          </w:tcPr>
          <w:p w:rsidR="00AE529C" w:rsidRDefault="005F6D8D">
            <w:pPr>
              <w:jc w:val="center"/>
            </w:pPr>
            <w:r>
              <w:rPr>
                <w:rFonts w:hint="eastAsia"/>
              </w:rPr>
              <w:t>100%</w:t>
            </w:r>
          </w:p>
        </w:tc>
      </w:tr>
      <w:tr w:rsidR="00AE529C">
        <w:trPr>
          <w:trHeight w:val="570"/>
        </w:trPr>
        <w:tc>
          <w:tcPr>
            <w:tcW w:w="1269" w:type="dxa"/>
            <w:vMerge/>
            <w:vAlign w:val="center"/>
          </w:tcPr>
          <w:p w:rsidR="00AE529C" w:rsidRDefault="00AE529C">
            <w:pPr>
              <w:jc w:val="center"/>
            </w:pPr>
          </w:p>
        </w:tc>
        <w:tc>
          <w:tcPr>
            <w:tcW w:w="1266" w:type="dxa"/>
            <w:gridSpan w:val="2"/>
            <w:vMerge/>
            <w:vAlign w:val="center"/>
          </w:tcPr>
          <w:p w:rsidR="00AE529C" w:rsidRDefault="00AE529C">
            <w:pPr>
              <w:jc w:val="center"/>
            </w:pPr>
          </w:p>
        </w:tc>
        <w:tc>
          <w:tcPr>
            <w:tcW w:w="4023" w:type="dxa"/>
            <w:gridSpan w:val="4"/>
            <w:vAlign w:val="center"/>
          </w:tcPr>
          <w:p w:rsidR="00AE529C" w:rsidRDefault="005F6D8D">
            <w:pPr>
              <w:jc w:val="center"/>
            </w:pPr>
            <w:r>
              <w:rPr>
                <w:rFonts w:hint="eastAsia"/>
              </w:rPr>
              <w:t>按相关要求及时完成账务处理</w:t>
            </w:r>
          </w:p>
        </w:tc>
        <w:tc>
          <w:tcPr>
            <w:tcW w:w="1915" w:type="dxa"/>
            <w:gridSpan w:val="2"/>
            <w:vAlign w:val="center"/>
          </w:tcPr>
          <w:p w:rsidR="00AE529C" w:rsidRDefault="005F6D8D">
            <w:pPr>
              <w:jc w:val="center"/>
            </w:pPr>
            <w:r>
              <w:t>100%</w:t>
            </w:r>
          </w:p>
        </w:tc>
      </w:tr>
      <w:tr w:rsidR="00AE529C">
        <w:trPr>
          <w:trHeight w:val="570"/>
        </w:trPr>
        <w:tc>
          <w:tcPr>
            <w:tcW w:w="1269" w:type="dxa"/>
            <w:vMerge/>
            <w:vAlign w:val="center"/>
          </w:tcPr>
          <w:p w:rsidR="00AE529C" w:rsidRDefault="00AE529C">
            <w:pPr>
              <w:jc w:val="center"/>
            </w:pPr>
          </w:p>
        </w:tc>
        <w:tc>
          <w:tcPr>
            <w:tcW w:w="1266" w:type="dxa"/>
            <w:gridSpan w:val="2"/>
            <w:vMerge/>
            <w:vAlign w:val="center"/>
          </w:tcPr>
          <w:p w:rsidR="00AE529C" w:rsidRDefault="00AE529C">
            <w:pPr>
              <w:jc w:val="center"/>
            </w:pPr>
          </w:p>
        </w:tc>
        <w:tc>
          <w:tcPr>
            <w:tcW w:w="4023" w:type="dxa"/>
            <w:gridSpan w:val="4"/>
            <w:vAlign w:val="center"/>
          </w:tcPr>
          <w:p w:rsidR="00AE529C" w:rsidRDefault="005F6D8D">
            <w:pPr>
              <w:jc w:val="center"/>
            </w:pPr>
            <w:r>
              <w:rPr>
                <w:rFonts w:hint="eastAsia"/>
              </w:rPr>
              <w:t>国有资本经营预算支出符合相关管理制度</w:t>
            </w:r>
          </w:p>
        </w:tc>
        <w:tc>
          <w:tcPr>
            <w:tcW w:w="1915" w:type="dxa"/>
            <w:gridSpan w:val="2"/>
            <w:vAlign w:val="center"/>
          </w:tcPr>
          <w:p w:rsidR="00AE529C" w:rsidRDefault="005F6D8D">
            <w:pPr>
              <w:jc w:val="center"/>
            </w:pPr>
            <w:r>
              <w:rPr>
                <w:rFonts w:hint="eastAsia"/>
              </w:rPr>
              <w:t>是</w:t>
            </w:r>
          </w:p>
        </w:tc>
      </w:tr>
      <w:tr w:rsidR="00AE529C">
        <w:trPr>
          <w:trHeight w:val="570"/>
        </w:trPr>
        <w:tc>
          <w:tcPr>
            <w:tcW w:w="1269" w:type="dxa"/>
            <w:vMerge/>
            <w:vAlign w:val="center"/>
          </w:tcPr>
          <w:p w:rsidR="00AE529C" w:rsidRDefault="00AE529C">
            <w:pPr>
              <w:jc w:val="center"/>
            </w:pPr>
          </w:p>
        </w:tc>
        <w:tc>
          <w:tcPr>
            <w:tcW w:w="1266" w:type="dxa"/>
            <w:gridSpan w:val="2"/>
            <w:vAlign w:val="center"/>
          </w:tcPr>
          <w:p w:rsidR="00AE529C" w:rsidRDefault="005F6D8D">
            <w:pPr>
              <w:jc w:val="center"/>
            </w:pPr>
            <w:r>
              <w:rPr>
                <w:rFonts w:hint="eastAsia"/>
              </w:rPr>
              <w:t>数量指标</w:t>
            </w:r>
          </w:p>
        </w:tc>
        <w:tc>
          <w:tcPr>
            <w:tcW w:w="4023" w:type="dxa"/>
            <w:gridSpan w:val="4"/>
            <w:vAlign w:val="center"/>
          </w:tcPr>
          <w:p w:rsidR="00AE529C" w:rsidRDefault="005F6D8D">
            <w:pPr>
              <w:jc w:val="center"/>
            </w:pPr>
            <w:r>
              <w:rPr>
                <w:rFonts w:hint="eastAsia"/>
              </w:rPr>
              <w:t>支持企业数量</w:t>
            </w:r>
          </w:p>
        </w:tc>
        <w:tc>
          <w:tcPr>
            <w:tcW w:w="1915" w:type="dxa"/>
            <w:gridSpan w:val="2"/>
            <w:vAlign w:val="center"/>
          </w:tcPr>
          <w:p w:rsidR="00AE529C" w:rsidRDefault="005F6D8D">
            <w:pPr>
              <w:jc w:val="center"/>
            </w:pPr>
            <w:r>
              <w:rPr>
                <w:rFonts w:hint="eastAsia"/>
              </w:rPr>
              <w:t>2</w:t>
            </w:r>
            <w:r>
              <w:rPr>
                <w:rFonts w:hint="eastAsia"/>
              </w:rPr>
              <w:t>个</w:t>
            </w:r>
          </w:p>
        </w:tc>
      </w:tr>
      <w:tr w:rsidR="00AE529C">
        <w:trPr>
          <w:trHeight w:val="570"/>
        </w:trPr>
        <w:tc>
          <w:tcPr>
            <w:tcW w:w="1269" w:type="dxa"/>
            <w:vMerge w:val="restart"/>
            <w:vAlign w:val="center"/>
          </w:tcPr>
          <w:p w:rsidR="00AE529C" w:rsidRDefault="005F6D8D">
            <w:pPr>
              <w:jc w:val="center"/>
            </w:pPr>
            <w:r>
              <w:rPr>
                <w:rFonts w:hint="eastAsia"/>
              </w:rPr>
              <w:t>项目效益指标</w:t>
            </w:r>
          </w:p>
        </w:tc>
        <w:tc>
          <w:tcPr>
            <w:tcW w:w="1266" w:type="dxa"/>
            <w:gridSpan w:val="2"/>
            <w:vMerge w:val="restart"/>
            <w:vAlign w:val="center"/>
          </w:tcPr>
          <w:p w:rsidR="00AE529C" w:rsidRDefault="005F6D8D">
            <w:pPr>
              <w:jc w:val="center"/>
            </w:pPr>
            <w:r>
              <w:rPr>
                <w:rFonts w:hint="eastAsia"/>
              </w:rPr>
              <w:t>经济效益指标</w:t>
            </w:r>
          </w:p>
        </w:tc>
        <w:tc>
          <w:tcPr>
            <w:tcW w:w="4023" w:type="dxa"/>
            <w:gridSpan w:val="4"/>
            <w:vAlign w:val="center"/>
          </w:tcPr>
          <w:p w:rsidR="00AE529C" w:rsidRDefault="005F6D8D">
            <w:pPr>
              <w:jc w:val="center"/>
            </w:pPr>
            <w:r>
              <w:rPr>
                <w:rFonts w:hint="eastAsia"/>
              </w:rPr>
              <w:t>国有资产保值增值</w:t>
            </w:r>
          </w:p>
        </w:tc>
        <w:tc>
          <w:tcPr>
            <w:tcW w:w="1915" w:type="dxa"/>
            <w:gridSpan w:val="2"/>
            <w:vAlign w:val="center"/>
          </w:tcPr>
          <w:p w:rsidR="00AE529C" w:rsidRDefault="005F6D8D">
            <w:pPr>
              <w:jc w:val="center"/>
            </w:pPr>
            <w:r>
              <w:rPr>
                <w:rFonts w:hint="eastAsia"/>
              </w:rPr>
              <w:t>是</w:t>
            </w:r>
          </w:p>
        </w:tc>
      </w:tr>
      <w:tr w:rsidR="00AE529C">
        <w:trPr>
          <w:trHeight w:val="570"/>
        </w:trPr>
        <w:tc>
          <w:tcPr>
            <w:tcW w:w="1269" w:type="dxa"/>
            <w:vMerge/>
            <w:vAlign w:val="center"/>
          </w:tcPr>
          <w:p w:rsidR="00AE529C" w:rsidRDefault="00AE529C">
            <w:pPr>
              <w:jc w:val="center"/>
            </w:pPr>
          </w:p>
        </w:tc>
        <w:tc>
          <w:tcPr>
            <w:tcW w:w="1266" w:type="dxa"/>
            <w:gridSpan w:val="2"/>
            <w:vMerge/>
            <w:vAlign w:val="center"/>
          </w:tcPr>
          <w:p w:rsidR="00AE529C" w:rsidRDefault="00AE529C">
            <w:pPr>
              <w:jc w:val="center"/>
            </w:pPr>
          </w:p>
        </w:tc>
        <w:tc>
          <w:tcPr>
            <w:tcW w:w="4023" w:type="dxa"/>
            <w:gridSpan w:val="4"/>
            <w:vAlign w:val="center"/>
          </w:tcPr>
          <w:p w:rsidR="00AE529C" w:rsidRDefault="005F6D8D">
            <w:pPr>
              <w:jc w:val="center"/>
            </w:pPr>
            <w:r>
              <w:rPr>
                <w:rFonts w:hint="eastAsia"/>
              </w:rPr>
              <w:t>增强企业盈利能力</w:t>
            </w:r>
          </w:p>
        </w:tc>
        <w:tc>
          <w:tcPr>
            <w:tcW w:w="1915" w:type="dxa"/>
            <w:gridSpan w:val="2"/>
            <w:vAlign w:val="center"/>
          </w:tcPr>
          <w:p w:rsidR="00AE529C" w:rsidRDefault="005F6D8D">
            <w:pPr>
              <w:jc w:val="center"/>
            </w:pPr>
            <w:r>
              <w:rPr>
                <w:rFonts w:hint="eastAsia"/>
              </w:rPr>
              <w:t>是</w:t>
            </w:r>
          </w:p>
        </w:tc>
      </w:tr>
      <w:tr w:rsidR="00AE529C">
        <w:trPr>
          <w:trHeight w:val="570"/>
        </w:trPr>
        <w:tc>
          <w:tcPr>
            <w:tcW w:w="1269" w:type="dxa"/>
            <w:vMerge w:val="restart"/>
            <w:vAlign w:val="center"/>
          </w:tcPr>
          <w:p w:rsidR="00AE529C" w:rsidRDefault="005F6D8D">
            <w:pPr>
              <w:jc w:val="center"/>
            </w:pPr>
            <w:r>
              <w:rPr>
                <w:rFonts w:hint="eastAsia"/>
              </w:rPr>
              <w:t>满意度指标</w:t>
            </w:r>
          </w:p>
        </w:tc>
        <w:tc>
          <w:tcPr>
            <w:tcW w:w="1266" w:type="dxa"/>
            <w:gridSpan w:val="2"/>
            <w:vMerge w:val="restart"/>
            <w:vAlign w:val="center"/>
          </w:tcPr>
          <w:p w:rsidR="00AE529C" w:rsidRDefault="005F6D8D">
            <w:pPr>
              <w:jc w:val="center"/>
            </w:pPr>
            <w:r>
              <w:rPr>
                <w:rFonts w:hint="eastAsia"/>
              </w:rPr>
              <w:t>满意度指标</w:t>
            </w:r>
          </w:p>
        </w:tc>
        <w:tc>
          <w:tcPr>
            <w:tcW w:w="4023" w:type="dxa"/>
            <w:gridSpan w:val="4"/>
            <w:vAlign w:val="center"/>
          </w:tcPr>
          <w:p w:rsidR="00AE529C" w:rsidRDefault="005F6D8D">
            <w:pPr>
              <w:jc w:val="center"/>
            </w:pPr>
            <w:r>
              <w:rPr>
                <w:rFonts w:hint="eastAsia"/>
              </w:rPr>
              <w:t>国有企业满意度</w:t>
            </w:r>
          </w:p>
        </w:tc>
        <w:tc>
          <w:tcPr>
            <w:tcW w:w="1915" w:type="dxa"/>
            <w:gridSpan w:val="2"/>
            <w:vAlign w:val="center"/>
          </w:tcPr>
          <w:p w:rsidR="00AE529C" w:rsidRDefault="005F6D8D">
            <w:pPr>
              <w:jc w:val="center"/>
            </w:pPr>
            <w:r>
              <w:rPr>
                <w:rFonts w:hint="eastAsia"/>
              </w:rPr>
              <w:t>＞</w:t>
            </w:r>
            <w:r>
              <w:rPr>
                <w:rFonts w:hint="eastAsia"/>
              </w:rPr>
              <w:t>90%</w:t>
            </w:r>
          </w:p>
        </w:tc>
      </w:tr>
      <w:tr w:rsidR="00AE529C">
        <w:trPr>
          <w:trHeight w:val="570"/>
        </w:trPr>
        <w:tc>
          <w:tcPr>
            <w:tcW w:w="1269" w:type="dxa"/>
            <w:vMerge/>
            <w:vAlign w:val="center"/>
          </w:tcPr>
          <w:p w:rsidR="00AE529C" w:rsidRDefault="00AE529C">
            <w:pPr>
              <w:jc w:val="center"/>
            </w:pPr>
          </w:p>
        </w:tc>
        <w:tc>
          <w:tcPr>
            <w:tcW w:w="1266" w:type="dxa"/>
            <w:gridSpan w:val="2"/>
            <w:vMerge/>
            <w:vAlign w:val="center"/>
          </w:tcPr>
          <w:p w:rsidR="00AE529C" w:rsidRDefault="00AE529C">
            <w:pPr>
              <w:jc w:val="center"/>
            </w:pPr>
          </w:p>
        </w:tc>
        <w:tc>
          <w:tcPr>
            <w:tcW w:w="4023" w:type="dxa"/>
            <w:gridSpan w:val="4"/>
            <w:vAlign w:val="center"/>
          </w:tcPr>
          <w:p w:rsidR="00AE529C" w:rsidRDefault="005F6D8D">
            <w:pPr>
              <w:jc w:val="center"/>
            </w:pPr>
            <w:r>
              <w:rPr>
                <w:rFonts w:hint="eastAsia"/>
              </w:rPr>
              <w:t>国有企业职工满意度</w:t>
            </w:r>
          </w:p>
        </w:tc>
        <w:tc>
          <w:tcPr>
            <w:tcW w:w="1915" w:type="dxa"/>
            <w:gridSpan w:val="2"/>
            <w:vAlign w:val="center"/>
          </w:tcPr>
          <w:p w:rsidR="00AE529C" w:rsidRDefault="005F6D8D">
            <w:pPr>
              <w:jc w:val="center"/>
            </w:pPr>
            <w:r>
              <w:rPr>
                <w:rFonts w:hint="eastAsia"/>
              </w:rPr>
              <w:t>＞</w:t>
            </w:r>
            <w:r>
              <w:rPr>
                <w:rFonts w:hint="eastAsia"/>
              </w:rPr>
              <w:t>90%</w:t>
            </w:r>
          </w:p>
        </w:tc>
      </w:tr>
    </w:tbl>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tbl>
      <w:tblPr>
        <w:tblW w:w="8580" w:type="dxa"/>
        <w:tblLayout w:type="fixed"/>
        <w:tblCellMar>
          <w:left w:w="0" w:type="dxa"/>
          <w:right w:w="0" w:type="dxa"/>
        </w:tblCellMar>
        <w:tblLook w:val="04A0" w:firstRow="1" w:lastRow="0" w:firstColumn="1" w:lastColumn="0" w:noHBand="0" w:noVBand="1"/>
      </w:tblPr>
      <w:tblGrid>
        <w:gridCol w:w="4635"/>
        <w:gridCol w:w="3945"/>
      </w:tblGrid>
      <w:tr w:rsidR="00AE529C">
        <w:trPr>
          <w:trHeight w:val="560"/>
        </w:trPr>
        <w:tc>
          <w:tcPr>
            <w:tcW w:w="4635" w:type="dxa"/>
            <w:tcBorders>
              <w:top w:val="nil"/>
              <w:left w:val="nil"/>
              <w:bottom w:val="nil"/>
              <w:right w:val="nil"/>
            </w:tcBorders>
            <w:shd w:val="clear" w:color="auto" w:fill="auto"/>
            <w:noWrap/>
            <w:tcMar>
              <w:top w:w="15" w:type="dxa"/>
              <w:left w:w="15" w:type="dxa"/>
              <w:right w:w="15" w:type="dxa"/>
            </w:tcMar>
            <w:vAlign w:val="center"/>
          </w:tcPr>
          <w:p w:rsidR="00AE529C" w:rsidRDefault="005F6D8D">
            <w:pPr>
              <w:widowControl/>
              <w:spacing w:line="400" w:lineRule="exact"/>
              <w:rPr>
                <w:rFonts w:ascii="方正仿宋_GBK" w:eastAsia="方正仿宋_GBK" w:hAnsi="宋体" w:cs="宋体"/>
                <w:kern w:val="0"/>
                <w:sz w:val="32"/>
                <w:szCs w:val="24"/>
              </w:rPr>
            </w:pPr>
            <w:r>
              <w:rPr>
                <w:rFonts w:ascii="方正仿宋_GBK" w:eastAsia="方正仿宋_GBK" w:hAnsi="宋体" w:cs="宋体" w:hint="eastAsia"/>
                <w:kern w:val="0"/>
                <w:sz w:val="32"/>
                <w:szCs w:val="24"/>
              </w:rPr>
              <w:lastRenderedPageBreak/>
              <w:t>表七：</w:t>
            </w:r>
          </w:p>
        </w:tc>
        <w:tc>
          <w:tcPr>
            <w:tcW w:w="3945" w:type="dxa"/>
            <w:tcBorders>
              <w:top w:val="nil"/>
              <w:left w:val="nil"/>
              <w:bottom w:val="nil"/>
              <w:right w:val="nil"/>
            </w:tcBorders>
            <w:shd w:val="clear" w:color="auto" w:fill="auto"/>
            <w:noWrap/>
            <w:tcMar>
              <w:top w:w="15" w:type="dxa"/>
              <w:left w:w="15" w:type="dxa"/>
              <w:right w:w="15" w:type="dxa"/>
            </w:tcMar>
            <w:vAlign w:val="center"/>
          </w:tcPr>
          <w:p w:rsidR="00AE529C" w:rsidRDefault="00AE529C">
            <w:pPr>
              <w:widowControl/>
              <w:spacing w:line="400" w:lineRule="exact"/>
              <w:rPr>
                <w:rFonts w:ascii="方正仿宋_GBK" w:eastAsia="方正仿宋_GBK" w:hAnsi="宋体" w:cs="宋体"/>
                <w:kern w:val="0"/>
                <w:sz w:val="32"/>
                <w:szCs w:val="24"/>
              </w:rPr>
            </w:pPr>
          </w:p>
        </w:tc>
      </w:tr>
      <w:tr w:rsidR="00AE529C">
        <w:trPr>
          <w:trHeight w:val="1408"/>
        </w:trPr>
        <w:tc>
          <w:tcPr>
            <w:tcW w:w="8580" w:type="dxa"/>
            <w:gridSpan w:val="2"/>
            <w:tcBorders>
              <w:top w:val="nil"/>
              <w:left w:val="nil"/>
              <w:bottom w:val="nil"/>
              <w:right w:val="nil"/>
            </w:tcBorders>
            <w:shd w:val="clear" w:color="auto" w:fill="auto"/>
            <w:tcMar>
              <w:top w:w="15" w:type="dxa"/>
              <w:left w:w="15" w:type="dxa"/>
              <w:right w:w="15" w:type="dxa"/>
            </w:tcMar>
            <w:vAlign w:val="center"/>
          </w:tcPr>
          <w:p w:rsidR="00AE529C" w:rsidRDefault="00AE529C">
            <w:pPr>
              <w:widowControl/>
              <w:spacing w:line="400" w:lineRule="exact"/>
              <w:jc w:val="center"/>
              <w:rPr>
                <w:rFonts w:ascii="方正小标宋_GBK" w:eastAsia="方正小标宋_GBK" w:hAnsi="方正小标宋_GBK" w:cs="方正小标宋_GBK"/>
                <w:kern w:val="0"/>
                <w:sz w:val="32"/>
                <w:szCs w:val="24"/>
              </w:rPr>
            </w:pPr>
          </w:p>
          <w:p w:rsidR="00AE529C" w:rsidRDefault="005F6D8D">
            <w:pPr>
              <w:widowControl/>
              <w:spacing w:line="400" w:lineRule="exact"/>
              <w:jc w:val="center"/>
              <w:rPr>
                <w:rFonts w:ascii="方正小标宋_GBK" w:eastAsia="方正小标宋_GBK" w:hAnsi="方正小标宋_GBK" w:cs="方正小标宋_GBK"/>
                <w:kern w:val="0"/>
                <w:sz w:val="32"/>
                <w:szCs w:val="24"/>
              </w:rPr>
            </w:pPr>
            <w:r>
              <w:rPr>
                <w:rFonts w:ascii="方正小标宋_GBK" w:eastAsia="方正小标宋_GBK" w:hAnsi="方正小标宋_GBK" w:cs="方正小标宋_GBK" w:hint="eastAsia"/>
                <w:kern w:val="0"/>
                <w:sz w:val="32"/>
                <w:szCs w:val="24"/>
              </w:rPr>
              <w:t>国有资本经营预算专项转移支付分地区、分项目情况表</w:t>
            </w:r>
          </w:p>
        </w:tc>
      </w:tr>
      <w:tr w:rsidR="00AE529C">
        <w:trPr>
          <w:trHeight w:val="621"/>
        </w:trPr>
        <w:tc>
          <w:tcPr>
            <w:tcW w:w="4635" w:type="dxa"/>
            <w:tcBorders>
              <w:top w:val="nil"/>
              <w:left w:val="nil"/>
              <w:bottom w:val="nil"/>
              <w:right w:val="nil"/>
            </w:tcBorders>
            <w:shd w:val="clear" w:color="auto" w:fill="auto"/>
            <w:tcMar>
              <w:top w:w="15" w:type="dxa"/>
              <w:left w:w="15" w:type="dxa"/>
              <w:right w:w="15" w:type="dxa"/>
            </w:tcMar>
            <w:vAlign w:val="center"/>
          </w:tcPr>
          <w:p w:rsidR="00AE529C" w:rsidRDefault="00AE529C">
            <w:pPr>
              <w:widowControl/>
              <w:spacing w:line="400" w:lineRule="exact"/>
              <w:rPr>
                <w:rFonts w:ascii="方正黑体_GBK" w:eastAsia="方正黑体_GBK" w:hAnsi="方正黑体_GBK" w:cs="方正黑体_GBK"/>
                <w:kern w:val="0"/>
                <w:sz w:val="24"/>
                <w:szCs w:val="24"/>
              </w:rPr>
            </w:pPr>
          </w:p>
        </w:tc>
        <w:tc>
          <w:tcPr>
            <w:tcW w:w="3945" w:type="dxa"/>
            <w:tcBorders>
              <w:top w:val="nil"/>
              <w:left w:val="nil"/>
              <w:bottom w:val="nil"/>
              <w:right w:val="nil"/>
            </w:tcBorders>
            <w:shd w:val="clear" w:color="auto" w:fill="auto"/>
            <w:tcMar>
              <w:top w:w="15" w:type="dxa"/>
              <w:left w:w="15" w:type="dxa"/>
              <w:right w:w="15" w:type="dxa"/>
            </w:tcMar>
            <w:vAlign w:val="center"/>
          </w:tcPr>
          <w:p w:rsidR="00AE529C" w:rsidRDefault="005F6D8D">
            <w:pPr>
              <w:widowControl/>
              <w:spacing w:line="400" w:lineRule="exact"/>
              <w:ind w:firstLineChars="1000" w:firstLine="2400"/>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单位：万元</w:t>
            </w:r>
          </w:p>
        </w:tc>
      </w:tr>
      <w:tr w:rsidR="00AE529C">
        <w:trPr>
          <w:trHeight w:val="660"/>
        </w:trPr>
        <w:tc>
          <w:tcPr>
            <w:tcW w:w="4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区县</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2021年预算数</w:t>
            </w:r>
          </w:p>
        </w:tc>
      </w:tr>
      <w:tr w:rsidR="00AE529C">
        <w:trPr>
          <w:trHeight w:val="600"/>
        </w:trPr>
        <w:tc>
          <w:tcPr>
            <w:tcW w:w="4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天山区</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120</w:t>
            </w:r>
          </w:p>
        </w:tc>
      </w:tr>
      <w:tr w:rsidR="00AE529C">
        <w:trPr>
          <w:trHeight w:val="600"/>
        </w:trPr>
        <w:tc>
          <w:tcPr>
            <w:tcW w:w="4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沙依巴克区</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199</w:t>
            </w:r>
          </w:p>
        </w:tc>
      </w:tr>
      <w:tr w:rsidR="00AE529C">
        <w:trPr>
          <w:trHeight w:val="600"/>
        </w:trPr>
        <w:tc>
          <w:tcPr>
            <w:tcW w:w="4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高新区（新市区）</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484</w:t>
            </w:r>
          </w:p>
        </w:tc>
      </w:tr>
      <w:tr w:rsidR="00AE529C">
        <w:trPr>
          <w:trHeight w:val="600"/>
        </w:trPr>
        <w:tc>
          <w:tcPr>
            <w:tcW w:w="4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水磨沟区</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112</w:t>
            </w:r>
          </w:p>
        </w:tc>
      </w:tr>
      <w:tr w:rsidR="00AE529C">
        <w:trPr>
          <w:trHeight w:val="600"/>
        </w:trPr>
        <w:tc>
          <w:tcPr>
            <w:tcW w:w="4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经济技术开发区（</w:t>
            </w:r>
            <w:proofErr w:type="gramStart"/>
            <w:r>
              <w:rPr>
                <w:rFonts w:ascii="宋体" w:eastAsia="宋体" w:hAnsi="宋体" w:cs="宋体" w:hint="eastAsia"/>
                <w:color w:val="000000"/>
                <w:kern w:val="0"/>
                <w:sz w:val="24"/>
                <w:szCs w:val="24"/>
                <w:lang w:bidi="ar"/>
              </w:rPr>
              <w:t>头屯河区</w:t>
            </w:r>
            <w:proofErr w:type="gramEnd"/>
            <w:r>
              <w:rPr>
                <w:rFonts w:ascii="宋体" w:eastAsia="宋体" w:hAnsi="宋体" w:cs="宋体" w:hint="eastAsia"/>
                <w:color w:val="000000"/>
                <w:kern w:val="0"/>
                <w:sz w:val="24"/>
                <w:szCs w:val="24"/>
                <w:lang w:bidi="ar"/>
              </w:rPr>
              <w:t>）</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346</w:t>
            </w:r>
          </w:p>
        </w:tc>
      </w:tr>
      <w:tr w:rsidR="00AE529C">
        <w:trPr>
          <w:trHeight w:val="600"/>
        </w:trPr>
        <w:tc>
          <w:tcPr>
            <w:tcW w:w="4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米东区</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152</w:t>
            </w:r>
          </w:p>
        </w:tc>
      </w:tr>
      <w:tr w:rsidR="00AE529C">
        <w:trPr>
          <w:trHeight w:val="600"/>
        </w:trPr>
        <w:tc>
          <w:tcPr>
            <w:tcW w:w="4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达</w:t>
            </w:r>
            <w:proofErr w:type="gramStart"/>
            <w:r>
              <w:rPr>
                <w:rFonts w:ascii="宋体" w:eastAsia="宋体" w:hAnsi="宋体" w:cs="宋体" w:hint="eastAsia"/>
                <w:color w:val="000000"/>
                <w:kern w:val="0"/>
                <w:sz w:val="24"/>
                <w:szCs w:val="24"/>
                <w:lang w:bidi="ar"/>
              </w:rPr>
              <w:t>坂</w:t>
            </w:r>
            <w:proofErr w:type="gramEnd"/>
            <w:r>
              <w:rPr>
                <w:rFonts w:ascii="宋体" w:eastAsia="宋体" w:hAnsi="宋体" w:cs="宋体" w:hint="eastAsia"/>
                <w:color w:val="000000"/>
                <w:kern w:val="0"/>
                <w:sz w:val="24"/>
                <w:szCs w:val="24"/>
                <w:lang w:bidi="ar"/>
              </w:rPr>
              <w:t>城区</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34</w:t>
            </w:r>
          </w:p>
        </w:tc>
      </w:tr>
      <w:tr w:rsidR="00AE529C">
        <w:trPr>
          <w:trHeight w:val="600"/>
        </w:trPr>
        <w:tc>
          <w:tcPr>
            <w:tcW w:w="4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乌鲁木齐县</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AE529C">
        <w:trPr>
          <w:trHeight w:val="660"/>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（合计数）</w:t>
            </w:r>
          </w:p>
        </w:tc>
        <w:tc>
          <w:tcPr>
            <w:tcW w:w="3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529C" w:rsidRDefault="005F6D8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1448</w:t>
            </w:r>
          </w:p>
        </w:tc>
      </w:tr>
    </w:tbl>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AE529C"/>
    <w:p w:rsidR="00AE529C" w:rsidRDefault="005F6D8D">
      <w:pPr>
        <w:widowControl/>
        <w:jc w:val="center"/>
        <w:outlineLvl w:val="1"/>
        <w:rPr>
          <w:rFonts w:ascii="方正小标宋_GBK" w:eastAsia="方正小标宋_GBK" w:hAnsi="宋体"/>
          <w:kern w:val="0"/>
          <w:sz w:val="44"/>
          <w:szCs w:val="32"/>
        </w:rPr>
      </w:pPr>
      <w:r>
        <w:rPr>
          <w:rFonts w:ascii="方正小标宋_GBK" w:eastAsia="方正小标宋_GBK" w:hAnsi="宋体" w:hint="eastAsia"/>
          <w:kern w:val="0"/>
          <w:sz w:val="44"/>
          <w:szCs w:val="32"/>
        </w:rPr>
        <w:lastRenderedPageBreak/>
        <w:t>第五部分</w:t>
      </w:r>
    </w:p>
    <w:p w:rsidR="00AE529C" w:rsidRDefault="005F6D8D">
      <w:pPr>
        <w:widowControl/>
        <w:jc w:val="center"/>
        <w:outlineLvl w:val="1"/>
        <w:rPr>
          <w:rFonts w:ascii="方正小标宋_GBK" w:eastAsia="方正小标宋_GBK" w:hAnsi="宋体"/>
          <w:kern w:val="0"/>
          <w:sz w:val="44"/>
          <w:szCs w:val="32"/>
        </w:rPr>
      </w:pPr>
      <w:r>
        <w:rPr>
          <w:rFonts w:ascii="方正小标宋_GBK" w:eastAsia="方正小标宋_GBK" w:hAnsi="宋体" w:hint="eastAsia"/>
          <w:kern w:val="0"/>
          <w:sz w:val="36"/>
          <w:szCs w:val="32"/>
        </w:rPr>
        <w:t>社保基金预算公开表</w:t>
      </w:r>
    </w:p>
    <w:tbl>
      <w:tblPr>
        <w:tblW w:w="8429" w:type="dxa"/>
        <w:tblInd w:w="93" w:type="dxa"/>
        <w:tblLayout w:type="fixed"/>
        <w:tblLook w:val="04A0" w:firstRow="1" w:lastRow="0" w:firstColumn="1" w:lastColumn="0" w:noHBand="0" w:noVBand="1"/>
      </w:tblPr>
      <w:tblGrid>
        <w:gridCol w:w="5380"/>
        <w:gridCol w:w="2715"/>
        <w:gridCol w:w="189"/>
        <w:gridCol w:w="145"/>
      </w:tblGrid>
      <w:tr w:rsidR="00AE529C">
        <w:trPr>
          <w:trHeight w:val="600"/>
        </w:trPr>
        <w:tc>
          <w:tcPr>
            <w:tcW w:w="8429" w:type="dxa"/>
            <w:gridSpan w:val="4"/>
            <w:tcBorders>
              <w:top w:val="nil"/>
              <w:left w:val="nil"/>
              <w:bottom w:val="nil"/>
              <w:right w:val="nil"/>
            </w:tcBorders>
            <w:shd w:val="clear" w:color="auto" w:fill="auto"/>
            <w:noWrap/>
            <w:vAlign w:val="center"/>
          </w:tcPr>
          <w:p w:rsidR="00AE529C" w:rsidRDefault="005F6D8D">
            <w:pPr>
              <w:widowControl/>
              <w:jc w:val="left"/>
              <w:rPr>
                <w:rFonts w:ascii="方正仿宋_GBK" w:eastAsia="方正仿宋_GBK" w:hAnsi="宋体" w:cs="宋体"/>
                <w:bCs/>
                <w:color w:val="000000"/>
                <w:kern w:val="0"/>
                <w:sz w:val="32"/>
                <w:szCs w:val="32"/>
              </w:rPr>
            </w:pPr>
            <w:r>
              <w:rPr>
                <w:rFonts w:ascii="方正仿宋_GBK" w:eastAsia="方正仿宋_GBK" w:hAnsi="宋体" w:cs="宋体" w:hint="eastAsia"/>
                <w:bCs/>
                <w:color w:val="000000"/>
                <w:kern w:val="0"/>
                <w:sz w:val="32"/>
                <w:szCs w:val="32"/>
              </w:rPr>
              <w:t>表</w:t>
            </w:r>
            <w:proofErr w:type="gramStart"/>
            <w:r>
              <w:rPr>
                <w:rFonts w:ascii="方正仿宋_GBK" w:eastAsia="方正仿宋_GBK" w:hAnsi="宋体" w:cs="宋体" w:hint="eastAsia"/>
                <w:bCs/>
                <w:color w:val="000000"/>
                <w:kern w:val="0"/>
                <w:sz w:val="32"/>
                <w:szCs w:val="32"/>
              </w:rPr>
              <w:t>一</w:t>
            </w:r>
            <w:proofErr w:type="gramEnd"/>
            <w:r>
              <w:rPr>
                <w:rFonts w:ascii="方正仿宋_GBK" w:eastAsia="方正仿宋_GBK" w:hAnsi="宋体" w:cs="宋体" w:hint="eastAsia"/>
                <w:bCs/>
                <w:color w:val="000000"/>
                <w:kern w:val="0"/>
                <w:sz w:val="32"/>
                <w:szCs w:val="32"/>
              </w:rPr>
              <w:t>：</w:t>
            </w:r>
          </w:p>
          <w:p w:rsidR="00AE529C" w:rsidRDefault="005F6D8D">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社会保险基金预算收入表</w:t>
            </w:r>
          </w:p>
        </w:tc>
      </w:tr>
      <w:tr w:rsidR="00AE529C">
        <w:trPr>
          <w:trHeight w:val="450"/>
        </w:trPr>
        <w:tc>
          <w:tcPr>
            <w:tcW w:w="8429" w:type="dxa"/>
            <w:gridSpan w:val="4"/>
            <w:tcBorders>
              <w:top w:val="nil"/>
              <w:left w:val="nil"/>
              <w:bottom w:val="nil"/>
              <w:right w:val="nil"/>
            </w:tcBorders>
            <w:shd w:val="clear" w:color="auto" w:fill="auto"/>
            <w:noWrap/>
            <w:vAlign w:val="center"/>
          </w:tcPr>
          <w:p w:rsidR="00AE529C" w:rsidRDefault="005F6D8D">
            <w:pPr>
              <w:widowControl/>
              <w:jc w:val="right"/>
              <w:rPr>
                <w:rFonts w:ascii="方正黑体_GBK" w:eastAsia="方正黑体_GBK" w:hAnsi="宋体" w:cs="宋体"/>
                <w:color w:val="000000"/>
                <w:kern w:val="0"/>
                <w:sz w:val="24"/>
                <w:szCs w:val="24"/>
              </w:rPr>
            </w:pPr>
            <w:r>
              <w:rPr>
                <w:rFonts w:ascii="方正黑体_GBK" w:eastAsia="方正黑体_GBK" w:hAnsi="宋体" w:cs="宋体" w:hint="eastAsia"/>
                <w:color w:val="000000"/>
                <w:kern w:val="0"/>
                <w:sz w:val="24"/>
                <w:szCs w:val="24"/>
              </w:rPr>
              <w:t>单位：万元</w:t>
            </w:r>
          </w:p>
          <w:tbl>
            <w:tblPr>
              <w:tblW w:w="8110" w:type="dxa"/>
              <w:tblInd w:w="93" w:type="dxa"/>
              <w:tblLayout w:type="fixed"/>
              <w:tblLook w:val="04A0" w:firstRow="1" w:lastRow="0" w:firstColumn="1" w:lastColumn="0" w:noHBand="0" w:noVBand="1"/>
            </w:tblPr>
            <w:tblGrid>
              <w:gridCol w:w="5060"/>
              <w:gridCol w:w="3050"/>
            </w:tblGrid>
            <w:tr w:rsidR="00AE529C">
              <w:trPr>
                <w:trHeight w:val="499"/>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Theme="minorEastAsia" w:hAnsiTheme="minorEastAsia" w:cs="宋体"/>
                      <w:b/>
                      <w:color w:val="000000"/>
                      <w:kern w:val="0"/>
                      <w:sz w:val="24"/>
                    </w:rPr>
                  </w:pPr>
                  <w:r>
                    <w:rPr>
                      <w:rFonts w:asciiTheme="minorEastAsia" w:hAnsiTheme="minorEastAsia" w:cs="宋体" w:hint="eastAsia"/>
                      <w:b/>
                      <w:color w:val="000000"/>
                      <w:kern w:val="0"/>
                      <w:sz w:val="24"/>
                    </w:rPr>
                    <w:t>项  目</w:t>
                  </w:r>
                </w:p>
              </w:tc>
              <w:tc>
                <w:tcPr>
                  <w:tcW w:w="3050" w:type="dxa"/>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jc w:val="center"/>
                    <w:rPr>
                      <w:rFonts w:asciiTheme="minorEastAsia" w:hAnsiTheme="minorEastAsia" w:cs="宋体"/>
                      <w:b/>
                      <w:color w:val="000000"/>
                      <w:kern w:val="0"/>
                      <w:sz w:val="24"/>
                    </w:rPr>
                  </w:pPr>
                  <w:r>
                    <w:rPr>
                      <w:rFonts w:asciiTheme="minorEastAsia" w:hAnsiTheme="minorEastAsia" w:cs="宋体" w:hint="eastAsia"/>
                      <w:b/>
                      <w:color w:val="000000"/>
                      <w:kern w:val="0"/>
                      <w:sz w:val="24"/>
                    </w:rPr>
                    <w:t>2021年预算数</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b/>
                      <w:bCs/>
                      <w:color w:val="000000"/>
                      <w:kern w:val="0"/>
                      <w:sz w:val="24"/>
                    </w:rPr>
                  </w:pPr>
                  <w:r>
                    <w:rPr>
                      <w:rFonts w:asciiTheme="minorEastAsia" w:hAnsiTheme="minorEastAsia" w:cs="宋体" w:hint="eastAsia"/>
                      <w:b/>
                      <w:bCs/>
                      <w:color w:val="000000"/>
                      <w:kern w:val="0"/>
                      <w:sz w:val="24"/>
                    </w:rPr>
                    <w:t>社会保险基金收入合计</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color w:val="000000"/>
                      <w:sz w:val="24"/>
                    </w:rPr>
                  </w:pPr>
                  <w:r>
                    <w:rPr>
                      <w:rFonts w:asciiTheme="minorEastAsia" w:hAnsiTheme="minorEastAsia" w:hint="eastAsia"/>
                      <w:b/>
                      <w:bCs/>
                      <w:color w:val="000000"/>
                      <w:sz w:val="24"/>
                    </w:rPr>
                    <w:t xml:space="preserve">1,329,571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b/>
                      <w:bCs/>
                      <w:color w:val="000000"/>
                      <w:kern w:val="0"/>
                      <w:sz w:val="24"/>
                    </w:rPr>
                  </w:pPr>
                  <w:r>
                    <w:rPr>
                      <w:rFonts w:asciiTheme="minorEastAsia" w:hAnsiTheme="minorEastAsia" w:cs="宋体" w:hint="eastAsia"/>
                      <w:b/>
                      <w:bCs/>
                      <w:color w:val="000000"/>
                      <w:kern w:val="0"/>
                      <w:sz w:val="24"/>
                    </w:rPr>
                    <w:t xml:space="preserve">    其中：保险费收入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color w:val="000000"/>
                      <w:sz w:val="24"/>
                    </w:rPr>
                  </w:pPr>
                  <w:r>
                    <w:rPr>
                      <w:rFonts w:asciiTheme="minorEastAsia" w:hAnsiTheme="minorEastAsia" w:hint="eastAsia"/>
                      <w:b/>
                      <w:bCs/>
                      <w:color w:val="000000"/>
                      <w:sz w:val="24"/>
                    </w:rPr>
                    <w:t xml:space="preserve">1,081,740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b/>
                      <w:bCs/>
                      <w:color w:val="000000"/>
                      <w:kern w:val="0"/>
                      <w:sz w:val="24"/>
                    </w:rPr>
                  </w:pPr>
                  <w:r>
                    <w:rPr>
                      <w:rFonts w:asciiTheme="minorEastAsia" w:hAnsiTheme="minorEastAsia" w:cs="宋体" w:hint="eastAsia"/>
                      <w:b/>
                      <w:bCs/>
                      <w:color w:val="000000"/>
                      <w:kern w:val="0"/>
                      <w:sz w:val="24"/>
                    </w:rPr>
                    <w:t xml:space="preserve">          利息收入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color w:val="000000"/>
                      <w:sz w:val="24"/>
                    </w:rPr>
                  </w:pPr>
                  <w:r>
                    <w:rPr>
                      <w:rFonts w:asciiTheme="minorEastAsia" w:hAnsiTheme="minorEastAsia" w:hint="eastAsia"/>
                      <w:b/>
                      <w:bCs/>
                      <w:color w:val="000000"/>
                      <w:sz w:val="24"/>
                    </w:rPr>
                    <w:t xml:space="preserve">32,379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b/>
                      <w:bCs/>
                      <w:color w:val="000000"/>
                      <w:kern w:val="0"/>
                      <w:sz w:val="24"/>
                    </w:rPr>
                  </w:pPr>
                  <w:r>
                    <w:rPr>
                      <w:rFonts w:asciiTheme="minorEastAsia" w:hAnsiTheme="minorEastAsia" w:cs="宋体" w:hint="eastAsia"/>
                      <w:b/>
                      <w:bCs/>
                      <w:color w:val="000000"/>
                      <w:kern w:val="0"/>
                      <w:sz w:val="24"/>
                    </w:rPr>
                    <w:t xml:space="preserve">          财政补贴收入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b/>
                      <w:bCs/>
                      <w:color w:val="000000"/>
                      <w:sz w:val="24"/>
                    </w:rPr>
                  </w:pPr>
                  <w:r>
                    <w:rPr>
                      <w:rFonts w:asciiTheme="minorEastAsia" w:hAnsiTheme="minorEastAsia" w:hint="eastAsia"/>
                      <w:b/>
                      <w:bCs/>
                      <w:color w:val="000000"/>
                      <w:sz w:val="24"/>
                    </w:rPr>
                    <w:t xml:space="preserve">211,691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一、机关事业基本养老保险基金收入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303,976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其中：保险费收入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169,800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利息收入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1,364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财政补贴收入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131,592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二</w:t>
                  </w:r>
                  <w:r>
                    <w:rPr>
                      <w:rFonts w:asciiTheme="minorEastAsia" w:hAnsiTheme="minorEastAsia" w:cs="宋体" w:hint="eastAsia"/>
                      <w:color w:val="000000"/>
                      <w:kern w:val="0"/>
                      <w:sz w:val="24"/>
                    </w:rPr>
                    <w:t>、城镇职工基本医疗保险基金收入（含生育）</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rPr>
                    <w:t xml:space="preserve">843,641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其中：保险费收入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rPr>
                    <w:t xml:space="preserve">814,407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利息收入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rPr>
                    <w:t xml:space="preserve">27,000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财政补贴收入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rPr>
                      <w:rFonts w:asciiTheme="minorEastAsia" w:hAnsiTheme="minorEastAsia" w:cs="宋体"/>
                      <w:sz w:val="24"/>
                      <w:szCs w:val="24"/>
                    </w:rPr>
                  </w:pPr>
                  <w:r>
                    <w:rPr>
                      <w:rFonts w:asciiTheme="minorEastAsia" w:hAnsiTheme="minorEastAsia" w:hint="eastAsia"/>
                      <w:sz w:val="24"/>
                    </w:rPr>
                    <w:t xml:space="preserve">                     -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三、失业保险基金收入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rPr>
                    <w:t xml:space="preserve">61,476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其中：保险费收入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rPr>
                    <w:t xml:space="preserve">59,905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利息收入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rPr>
                    <w:t xml:space="preserve">1,518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财政补贴收入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rPr>
                      <w:rFonts w:asciiTheme="minorEastAsia" w:hAnsiTheme="minorEastAsia" w:cs="宋体"/>
                      <w:sz w:val="24"/>
                      <w:szCs w:val="24"/>
                    </w:rPr>
                  </w:pPr>
                  <w:r>
                    <w:rPr>
                      <w:rFonts w:asciiTheme="minorEastAsia" w:hAnsiTheme="minorEastAsia" w:hint="eastAsia"/>
                      <w:sz w:val="24"/>
                    </w:rPr>
                    <w:t xml:space="preserve">                     -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rPr>
                      <w:rFonts w:asciiTheme="minorEastAsia" w:hAnsiTheme="minorEastAsia" w:cs="宋体"/>
                      <w:color w:val="000000"/>
                      <w:sz w:val="24"/>
                    </w:rPr>
                  </w:pPr>
                  <w:r>
                    <w:rPr>
                      <w:rFonts w:asciiTheme="minorEastAsia" w:hAnsiTheme="minorEastAsia" w:hint="eastAsia"/>
                      <w:color w:val="000000"/>
                      <w:sz w:val="24"/>
                    </w:rPr>
                    <w:t>四、城乡居民基本医疗保险基金收入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96,239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rPr>
                      <w:rFonts w:asciiTheme="minorEastAsia" w:hAnsiTheme="minorEastAsia" w:cs="宋体"/>
                      <w:color w:val="000000"/>
                      <w:sz w:val="24"/>
                    </w:rPr>
                  </w:pPr>
                  <w:r>
                    <w:rPr>
                      <w:rFonts w:asciiTheme="minorEastAsia" w:hAnsiTheme="minorEastAsia" w:hint="eastAsia"/>
                      <w:color w:val="000000"/>
                      <w:sz w:val="24"/>
                    </w:rPr>
                    <w:t xml:space="preserve">    其中：保险费收入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33,444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rPr>
                      <w:rFonts w:asciiTheme="minorEastAsia" w:hAnsiTheme="minorEastAsia" w:cs="宋体"/>
                      <w:color w:val="000000"/>
                      <w:sz w:val="24"/>
                    </w:rPr>
                  </w:pPr>
                  <w:r>
                    <w:rPr>
                      <w:rFonts w:asciiTheme="minorEastAsia" w:hAnsiTheme="minorEastAsia" w:hint="eastAsia"/>
                      <w:color w:val="000000"/>
                      <w:sz w:val="24"/>
                    </w:rPr>
                    <w:t xml:space="preserve">          利息收入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2,000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rPr>
                      <w:rFonts w:asciiTheme="minorEastAsia" w:hAnsiTheme="minorEastAsia" w:cs="宋体"/>
                      <w:color w:val="000000"/>
                      <w:sz w:val="24"/>
                    </w:rPr>
                  </w:pPr>
                  <w:r>
                    <w:rPr>
                      <w:rFonts w:asciiTheme="minorEastAsia" w:hAnsiTheme="minorEastAsia" w:hint="eastAsia"/>
                      <w:color w:val="000000"/>
                      <w:sz w:val="24"/>
                    </w:rPr>
                    <w:t xml:space="preserve">          财政补贴收入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60,795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rPr>
                      <w:rFonts w:asciiTheme="minorEastAsia" w:hAnsiTheme="minorEastAsia"/>
                      <w:color w:val="000000"/>
                      <w:sz w:val="24"/>
                    </w:rPr>
                  </w:pPr>
                  <w:r>
                    <w:rPr>
                      <w:rFonts w:asciiTheme="minorEastAsia" w:hAnsiTheme="minorEastAsia" w:hint="eastAsia"/>
                      <w:color w:val="000000"/>
                      <w:sz w:val="24"/>
                    </w:rPr>
                    <w:t>五、城乡居民基本养老保险基金收入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24,239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rPr>
                      <w:rFonts w:asciiTheme="minorEastAsia" w:hAnsiTheme="minorEastAsia" w:cs="宋体"/>
                      <w:color w:val="000000"/>
                      <w:sz w:val="24"/>
                    </w:rPr>
                  </w:pPr>
                  <w:r>
                    <w:rPr>
                      <w:rFonts w:asciiTheme="minorEastAsia" w:hAnsiTheme="minorEastAsia" w:hint="eastAsia"/>
                      <w:color w:val="000000"/>
                      <w:sz w:val="24"/>
                    </w:rPr>
                    <w:lastRenderedPageBreak/>
                    <w:t xml:space="preserve">    其中：保险费收入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4,184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rPr>
                      <w:rFonts w:asciiTheme="minorEastAsia" w:hAnsiTheme="minorEastAsia" w:cs="宋体"/>
                      <w:color w:val="000000"/>
                      <w:sz w:val="24"/>
                    </w:rPr>
                  </w:pPr>
                  <w:r>
                    <w:rPr>
                      <w:rFonts w:asciiTheme="minorEastAsia" w:hAnsiTheme="minorEastAsia" w:hint="eastAsia"/>
                      <w:color w:val="000000"/>
                      <w:sz w:val="24"/>
                    </w:rPr>
                    <w:t xml:space="preserve">          利息收入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497 </w:t>
                  </w:r>
                </w:p>
              </w:tc>
            </w:tr>
            <w:tr w:rsidR="00AE529C">
              <w:trPr>
                <w:trHeight w:val="379"/>
              </w:trPr>
              <w:tc>
                <w:tcPr>
                  <w:tcW w:w="5060" w:type="dxa"/>
                  <w:tcBorders>
                    <w:top w:val="nil"/>
                    <w:left w:val="single" w:sz="4" w:space="0" w:color="auto"/>
                    <w:bottom w:val="single" w:sz="4" w:space="0" w:color="auto"/>
                    <w:right w:val="single" w:sz="4" w:space="0" w:color="auto"/>
                  </w:tcBorders>
                  <w:shd w:val="clear" w:color="auto" w:fill="auto"/>
                  <w:vAlign w:val="center"/>
                </w:tcPr>
                <w:p w:rsidR="00AE529C" w:rsidRDefault="005F6D8D">
                  <w:pPr>
                    <w:rPr>
                      <w:rFonts w:asciiTheme="minorEastAsia" w:hAnsiTheme="minorEastAsia" w:cs="宋体"/>
                      <w:color w:val="000000"/>
                      <w:sz w:val="24"/>
                    </w:rPr>
                  </w:pPr>
                  <w:r>
                    <w:rPr>
                      <w:rFonts w:asciiTheme="minorEastAsia" w:hAnsiTheme="minorEastAsia" w:hint="eastAsia"/>
                      <w:color w:val="000000"/>
                      <w:sz w:val="24"/>
                    </w:rPr>
                    <w:t xml:space="preserve">          财政补贴收入</w:t>
                  </w:r>
                </w:p>
              </w:tc>
              <w:tc>
                <w:tcPr>
                  <w:tcW w:w="3050" w:type="dxa"/>
                  <w:tcBorders>
                    <w:top w:val="nil"/>
                    <w:left w:val="nil"/>
                    <w:bottom w:val="single" w:sz="4" w:space="0" w:color="auto"/>
                    <w:right w:val="single" w:sz="4" w:space="0" w:color="auto"/>
                  </w:tcBorders>
                  <w:shd w:val="clear" w:color="auto" w:fill="auto"/>
                  <w:noWrap/>
                  <w:vAlign w:val="center"/>
                </w:tcPr>
                <w:p w:rsidR="00AE529C" w:rsidRDefault="005F6D8D">
                  <w:pPr>
                    <w:jc w:val="right"/>
                    <w:rPr>
                      <w:rFonts w:asciiTheme="minorEastAsia" w:hAnsiTheme="minorEastAsia" w:cs="宋体"/>
                      <w:color w:val="000000"/>
                      <w:sz w:val="24"/>
                    </w:rPr>
                  </w:pPr>
                  <w:r>
                    <w:rPr>
                      <w:rFonts w:asciiTheme="minorEastAsia" w:hAnsiTheme="minorEastAsia" w:hint="eastAsia"/>
                      <w:color w:val="000000"/>
                      <w:sz w:val="24"/>
                    </w:rPr>
                    <w:t xml:space="preserve">19,304 </w:t>
                  </w:r>
                </w:p>
              </w:tc>
            </w:tr>
            <w:tr w:rsidR="00AE529C">
              <w:trPr>
                <w:trHeight w:val="330"/>
              </w:trPr>
              <w:tc>
                <w:tcPr>
                  <w:tcW w:w="5060" w:type="dxa"/>
                  <w:tcBorders>
                    <w:top w:val="nil"/>
                    <w:left w:val="nil"/>
                    <w:bottom w:val="nil"/>
                    <w:right w:val="nil"/>
                  </w:tcBorders>
                  <w:shd w:val="clear" w:color="auto" w:fill="auto"/>
                  <w:noWrap/>
                  <w:vAlign w:val="bottom"/>
                </w:tcPr>
                <w:p w:rsidR="00AE529C" w:rsidRDefault="005F6D8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p w:rsidR="00AE529C" w:rsidRDefault="00AE529C">
                  <w:pPr>
                    <w:widowControl/>
                    <w:jc w:val="left"/>
                    <w:rPr>
                      <w:rFonts w:ascii="宋体" w:eastAsia="宋体" w:hAnsi="宋体" w:cs="宋体"/>
                      <w:kern w:val="0"/>
                      <w:sz w:val="20"/>
                      <w:szCs w:val="20"/>
                    </w:rPr>
                  </w:pPr>
                </w:p>
              </w:tc>
              <w:tc>
                <w:tcPr>
                  <w:tcW w:w="3050" w:type="dxa"/>
                  <w:tcBorders>
                    <w:top w:val="nil"/>
                    <w:left w:val="nil"/>
                    <w:bottom w:val="nil"/>
                    <w:right w:val="nil"/>
                  </w:tcBorders>
                  <w:shd w:val="clear" w:color="auto" w:fill="auto"/>
                  <w:noWrap/>
                  <w:vAlign w:val="center"/>
                </w:tcPr>
                <w:p w:rsidR="00AE529C" w:rsidRDefault="005F6D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AE529C">
            <w:pPr>
              <w:widowControl/>
              <w:jc w:val="right"/>
              <w:rPr>
                <w:rFonts w:ascii="方正黑体_GBK" w:eastAsia="方正黑体_GBK" w:hAnsi="宋体" w:cs="宋体"/>
                <w:color w:val="000000"/>
                <w:kern w:val="0"/>
                <w:sz w:val="24"/>
                <w:szCs w:val="24"/>
              </w:rPr>
            </w:pPr>
          </w:p>
          <w:p w:rsidR="00AE529C" w:rsidRDefault="005F6D8D">
            <w:pPr>
              <w:widowControl/>
              <w:spacing w:line="600" w:lineRule="exact"/>
              <w:outlineLvl w:val="1"/>
              <w:rPr>
                <w:rFonts w:ascii="方正黑体_GBK" w:eastAsia="方正黑体_GBK" w:hAnsi="宋体" w:cs="宋体"/>
                <w:color w:val="000000"/>
                <w:kern w:val="0"/>
                <w:sz w:val="24"/>
                <w:szCs w:val="24"/>
              </w:rPr>
            </w:pPr>
            <w:r>
              <w:rPr>
                <w:rFonts w:ascii="方正仿宋_GBK" w:eastAsia="方正仿宋_GBK" w:hAnsi="宋体" w:cs="Times New Roman" w:hint="eastAsia"/>
                <w:kern w:val="0"/>
                <w:sz w:val="32"/>
                <w:szCs w:val="32"/>
              </w:rPr>
              <w:lastRenderedPageBreak/>
              <w:t>表二：</w:t>
            </w:r>
          </w:p>
        </w:tc>
      </w:tr>
      <w:tr w:rsidR="00AE529C">
        <w:trPr>
          <w:gridAfter w:val="1"/>
          <w:wAfter w:w="145" w:type="dxa"/>
          <w:trHeight w:val="1200"/>
        </w:trPr>
        <w:tc>
          <w:tcPr>
            <w:tcW w:w="8284" w:type="dxa"/>
            <w:gridSpan w:val="3"/>
            <w:tcBorders>
              <w:top w:val="nil"/>
              <w:left w:val="nil"/>
              <w:bottom w:val="nil"/>
              <w:right w:val="nil"/>
            </w:tcBorders>
            <w:shd w:val="clear" w:color="auto" w:fill="auto"/>
            <w:vAlign w:val="center"/>
          </w:tcPr>
          <w:p w:rsidR="00AE529C" w:rsidRDefault="005F6D8D">
            <w:pPr>
              <w:widowControl/>
              <w:jc w:val="center"/>
              <w:rPr>
                <w:rFonts w:ascii="方正小标宋_GBK" w:eastAsia="方正小标宋_GBK" w:hAnsi="宋体" w:cs="宋体"/>
                <w:bCs/>
                <w:color w:val="000000"/>
                <w:kern w:val="0"/>
                <w:sz w:val="42"/>
                <w:szCs w:val="42"/>
              </w:rPr>
            </w:pPr>
            <w:r>
              <w:rPr>
                <w:rFonts w:ascii="方正小标宋_GBK" w:eastAsia="方正小标宋_GBK" w:hAnsi="宋体" w:cs="宋体" w:hint="eastAsia"/>
                <w:bCs/>
                <w:color w:val="000000"/>
                <w:kern w:val="0"/>
                <w:sz w:val="32"/>
                <w:szCs w:val="42"/>
              </w:rPr>
              <w:lastRenderedPageBreak/>
              <w:t>社会保险基金预算支出表</w:t>
            </w:r>
          </w:p>
        </w:tc>
      </w:tr>
      <w:tr w:rsidR="00AE529C">
        <w:trPr>
          <w:gridAfter w:val="1"/>
          <w:wAfter w:w="145" w:type="dxa"/>
          <w:trHeight w:val="435"/>
        </w:trPr>
        <w:tc>
          <w:tcPr>
            <w:tcW w:w="8284" w:type="dxa"/>
            <w:gridSpan w:val="3"/>
            <w:tcBorders>
              <w:top w:val="nil"/>
              <w:left w:val="nil"/>
              <w:bottom w:val="nil"/>
              <w:right w:val="nil"/>
            </w:tcBorders>
            <w:shd w:val="clear" w:color="auto" w:fill="auto"/>
            <w:noWrap/>
            <w:vAlign w:val="center"/>
          </w:tcPr>
          <w:p w:rsidR="00AE529C" w:rsidRDefault="005F6D8D">
            <w:pPr>
              <w:widowControl/>
              <w:jc w:val="right"/>
              <w:rPr>
                <w:rFonts w:ascii="方正黑体_GBK" w:eastAsia="方正黑体_GBK" w:hAnsi="宋体" w:cs="宋体"/>
                <w:color w:val="000000"/>
                <w:kern w:val="0"/>
                <w:sz w:val="24"/>
                <w:szCs w:val="24"/>
              </w:rPr>
            </w:pPr>
            <w:r>
              <w:rPr>
                <w:rFonts w:ascii="方正黑体_GBK" w:eastAsia="方正黑体_GBK" w:hAnsi="宋体" w:cs="宋体" w:hint="eastAsia"/>
                <w:color w:val="000000"/>
                <w:kern w:val="0"/>
                <w:sz w:val="24"/>
                <w:szCs w:val="24"/>
              </w:rPr>
              <w:t>单位：万元</w:t>
            </w:r>
          </w:p>
        </w:tc>
      </w:tr>
      <w:tr w:rsidR="00AE529C">
        <w:trPr>
          <w:gridAfter w:val="2"/>
          <w:wAfter w:w="334" w:type="dxa"/>
          <w:trHeight w:val="499"/>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项    目</w:t>
            </w:r>
          </w:p>
        </w:tc>
        <w:tc>
          <w:tcPr>
            <w:tcW w:w="2715" w:type="dxa"/>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spacing w:line="48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2021年预算数</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社会保险基金支出合计</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b/>
                <w:bCs/>
                <w:color w:val="000000"/>
                <w:sz w:val="24"/>
                <w:szCs w:val="24"/>
              </w:rPr>
            </w:pPr>
            <w:r>
              <w:rPr>
                <w:rFonts w:asciiTheme="minorEastAsia" w:hAnsiTheme="minorEastAsia" w:hint="eastAsia"/>
                <w:b/>
                <w:bCs/>
                <w:color w:val="000000"/>
                <w:sz w:val="24"/>
              </w:rPr>
              <w:t xml:space="preserve">1,127,653 </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ind w:firstLineChars="200" w:firstLine="482"/>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其中：基本社会保险待遇支出</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b/>
                <w:bCs/>
                <w:color w:val="000000"/>
                <w:sz w:val="24"/>
                <w:szCs w:val="24"/>
              </w:rPr>
            </w:pPr>
            <w:r>
              <w:rPr>
                <w:rFonts w:asciiTheme="minorEastAsia" w:hAnsiTheme="minorEastAsia" w:hint="eastAsia"/>
                <w:b/>
                <w:bCs/>
                <w:color w:val="000000"/>
                <w:sz w:val="24"/>
              </w:rPr>
              <w:t xml:space="preserve">1,077,118 </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一、机关事业单位基本养老保险基金支出</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rPr>
              <w:t>303,976</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其中：基本养老金支出</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rPr>
              <w:t>303,642</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二、城镇职工基本医疗保险基金支出</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widowControl/>
              <w:spacing w:line="480" w:lineRule="auto"/>
              <w:jc w:val="righ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645,465 </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其中：基本医疗保险待遇支出</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widowControl/>
              <w:spacing w:line="480" w:lineRule="auto"/>
              <w:jc w:val="righ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 xml:space="preserve">627,591 </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三、失业保险基金支出</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rPr>
              <w:t>62,706</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其中：失业保险金支出</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rPr>
              <w:t>37,167</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四、城乡居民基本医疗保险基金支出</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rPr>
              <w:t>96,166</w:t>
            </w:r>
          </w:p>
        </w:tc>
      </w:tr>
      <w:tr w:rsidR="00AE529C">
        <w:trPr>
          <w:gridAfter w:val="2"/>
          <w:wAfter w:w="334" w:type="dxa"/>
          <w:trHeight w:val="379"/>
        </w:trPr>
        <w:tc>
          <w:tcPr>
            <w:tcW w:w="538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其中：基本医疗保险待遇支出</w:t>
            </w:r>
          </w:p>
        </w:tc>
        <w:tc>
          <w:tcPr>
            <w:tcW w:w="2715"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rPr>
              <w:t>89,388</w:t>
            </w:r>
          </w:p>
        </w:tc>
      </w:tr>
      <w:tr w:rsidR="00AE529C">
        <w:trPr>
          <w:gridAfter w:val="2"/>
          <w:wAfter w:w="334" w:type="dxa"/>
          <w:trHeight w:val="379"/>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五、城乡居民基本养老保险基金支出</w:t>
            </w:r>
          </w:p>
        </w:tc>
        <w:tc>
          <w:tcPr>
            <w:tcW w:w="2715" w:type="dxa"/>
            <w:tcBorders>
              <w:top w:val="single" w:sz="4" w:space="0" w:color="auto"/>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rPr>
              <w:t>19,340</w:t>
            </w:r>
          </w:p>
        </w:tc>
      </w:tr>
      <w:tr w:rsidR="00AE529C">
        <w:trPr>
          <w:gridAfter w:val="2"/>
          <w:wAfter w:w="334" w:type="dxa"/>
          <w:trHeight w:val="379"/>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其中：基本养老金支出</w:t>
            </w:r>
          </w:p>
        </w:tc>
        <w:tc>
          <w:tcPr>
            <w:tcW w:w="2715" w:type="dxa"/>
            <w:tcBorders>
              <w:top w:val="single" w:sz="4" w:space="0" w:color="auto"/>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rPr>
              <w:t>19,330</w:t>
            </w:r>
          </w:p>
        </w:tc>
      </w:tr>
    </w:tbl>
    <w:p w:rsidR="00AE529C" w:rsidRDefault="00AE529C">
      <w:pPr>
        <w:widowControl/>
        <w:spacing w:line="480" w:lineRule="auto"/>
        <w:outlineLvl w:val="1"/>
        <w:rPr>
          <w:rFonts w:ascii="仿宋_GB2312" w:eastAsia="仿宋_GB2312" w:hAnsi="宋体" w:cs="Times New Roman"/>
          <w:b/>
          <w:kern w:val="0"/>
          <w:sz w:val="32"/>
          <w:szCs w:val="32"/>
        </w:rPr>
      </w:pPr>
    </w:p>
    <w:p w:rsidR="00AE529C" w:rsidRDefault="00AE529C">
      <w:pPr>
        <w:widowControl/>
        <w:spacing w:line="480" w:lineRule="auto"/>
        <w:outlineLvl w:val="1"/>
        <w:rPr>
          <w:rFonts w:ascii="仿宋_GB2312" w:eastAsia="仿宋_GB2312" w:hAnsi="宋体" w:cs="Times New Roman"/>
          <w:b/>
          <w:kern w:val="0"/>
          <w:sz w:val="32"/>
          <w:szCs w:val="32"/>
        </w:rPr>
      </w:pPr>
    </w:p>
    <w:p w:rsidR="00AE529C" w:rsidRDefault="00AE529C">
      <w:pPr>
        <w:widowControl/>
        <w:spacing w:line="480" w:lineRule="auto"/>
        <w:outlineLvl w:val="1"/>
        <w:rPr>
          <w:rFonts w:ascii="仿宋_GB2312" w:eastAsia="仿宋_GB2312" w:hAnsi="宋体" w:cs="Times New Roman"/>
          <w:b/>
          <w:kern w:val="0"/>
          <w:sz w:val="32"/>
          <w:szCs w:val="32"/>
        </w:rPr>
      </w:pPr>
    </w:p>
    <w:p w:rsidR="00AE529C" w:rsidRDefault="00AE529C">
      <w:pPr>
        <w:widowControl/>
        <w:spacing w:line="480" w:lineRule="auto"/>
        <w:outlineLvl w:val="1"/>
        <w:rPr>
          <w:rFonts w:ascii="仿宋_GB2312" w:eastAsia="仿宋_GB2312" w:hAnsi="宋体" w:cs="Times New Roman"/>
          <w:b/>
          <w:kern w:val="0"/>
          <w:sz w:val="32"/>
          <w:szCs w:val="32"/>
        </w:rPr>
      </w:pPr>
    </w:p>
    <w:p w:rsidR="00AE529C" w:rsidRDefault="00AE529C">
      <w:pPr>
        <w:widowControl/>
        <w:spacing w:line="480" w:lineRule="auto"/>
        <w:outlineLvl w:val="1"/>
        <w:rPr>
          <w:rFonts w:ascii="仿宋_GB2312" w:eastAsia="仿宋_GB2312" w:hAnsi="宋体" w:cs="Times New Roman"/>
          <w:b/>
          <w:kern w:val="0"/>
          <w:sz w:val="32"/>
          <w:szCs w:val="32"/>
        </w:rPr>
      </w:pPr>
    </w:p>
    <w:p w:rsidR="00AE529C" w:rsidRDefault="005F6D8D">
      <w:pPr>
        <w:widowControl/>
        <w:spacing w:line="600" w:lineRule="exact"/>
        <w:outlineLvl w:val="1"/>
        <w:rPr>
          <w:rFonts w:ascii="方正仿宋_GBK" w:eastAsia="方正仿宋_GBK" w:hAnsi="宋体" w:cs="Times New Roman"/>
          <w:kern w:val="0"/>
          <w:sz w:val="32"/>
          <w:szCs w:val="32"/>
        </w:rPr>
      </w:pPr>
      <w:r>
        <w:rPr>
          <w:rFonts w:ascii="方正仿宋_GBK" w:eastAsia="方正仿宋_GBK" w:hAnsi="宋体" w:cs="Times New Roman" w:hint="eastAsia"/>
          <w:kern w:val="0"/>
          <w:sz w:val="32"/>
          <w:szCs w:val="32"/>
        </w:rPr>
        <w:lastRenderedPageBreak/>
        <w:t>表三：</w:t>
      </w:r>
    </w:p>
    <w:tbl>
      <w:tblPr>
        <w:tblW w:w="8627" w:type="dxa"/>
        <w:tblInd w:w="93" w:type="dxa"/>
        <w:tblLayout w:type="fixed"/>
        <w:tblLook w:val="04A0" w:firstRow="1" w:lastRow="0" w:firstColumn="1" w:lastColumn="0" w:noHBand="0" w:noVBand="1"/>
      </w:tblPr>
      <w:tblGrid>
        <w:gridCol w:w="5200"/>
        <w:gridCol w:w="3037"/>
        <w:gridCol w:w="390"/>
      </w:tblGrid>
      <w:tr w:rsidR="00AE529C">
        <w:trPr>
          <w:trHeight w:val="960"/>
        </w:trPr>
        <w:tc>
          <w:tcPr>
            <w:tcW w:w="8627" w:type="dxa"/>
            <w:gridSpan w:val="3"/>
            <w:tcBorders>
              <w:top w:val="nil"/>
              <w:left w:val="nil"/>
              <w:bottom w:val="nil"/>
              <w:right w:val="nil"/>
            </w:tcBorders>
            <w:shd w:val="clear" w:color="auto" w:fill="auto"/>
            <w:vAlign w:val="center"/>
          </w:tcPr>
          <w:p w:rsidR="00AE529C" w:rsidRDefault="005F6D8D">
            <w:pPr>
              <w:widowControl/>
              <w:jc w:val="center"/>
              <w:rPr>
                <w:rFonts w:ascii="方正小标宋_GBK" w:eastAsia="方正小标宋_GBK" w:hAnsi="宋体" w:cs="宋体"/>
                <w:bCs/>
                <w:color w:val="000000"/>
                <w:kern w:val="0"/>
                <w:sz w:val="32"/>
                <w:szCs w:val="32"/>
              </w:rPr>
            </w:pPr>
            <w:r>
              <w:rPr>
                <w:rFonts w:ascii="方正小标宋_GBK" w:eastAsia="方正小标宋_GBK" w:hAnsi="宋体" w:cs="宋体" w:hint="eastAsia"/>
                <w:bCs/>
                <w:color w:val="000000"/>
                <w:kern w:val="0"/>
                <w:sz w:val="32"/>
                <w:szCs w:val="32"/>
              </w:rPr>
              <w:t>社会保险基金预算结余表</w:t>
            </w:r>
          </w:p>
        </w:tc>
      </w:tr>
      <w:tr w:rsidR="00AE529C">
        <w:trPr>
          <w:gridAfter w:val="1"/>
          <w:wAfter w:w="390" w:type="dxa"/>
          <w:trHeight w:val="450"/>
        </w:trPr>
        <w:tc>
          <w:tcPr>
            <w:tcW w:w="8237" w:type="dxa"/>
            <w:gridSpan w:val="2"/>
            <w:tcBorders>
              <w:top w:val="nil"/>
              <w:left w:val="nil"/>
              <w:bottom w:val="single" w:sz="4" w:space="0" w:color="auto"/>
              <w:right w:val="nil"/>
            </w:tcBorders>
            <w:shd w:val="clear" w:color="auto" w:fill="auto"/>
            <w:noWrap/>
            <w:vAlign w:val="center"/>
          </w:tcPr>
          <w:p w:rsidR="00AE529C" w:rsidRDefault="005F6D8D">
            <w:pPr>
              <w:widowControl/>
              <w:jc w:val="right"/>
              <w:rPr>
                <w:rFonts w:ascii="方正黑体_GBK" w:eastAsia="方正黑体_GBK" w:hAnsi="宋体" w:cs="宋体"/>
                <w:color w:val="000000"/>
                <w:kern w:val="0"/>
                <w:sz w:val="24"/>
                <w:szCs w:val="24"/>
              </w:rPr>
            </w:pPr>
            <w:r>
              <w:rPr>
                <w:rFonts w:ascii="方正黑体_GBK" w:eastAsia="方正黑体_GBK" w:hAnsi="宋体" w:cs="宋体" w:hint="eastAsia"/>
                <w:color w:val="000000"/>
                <w:kern w:val="0"/>
                <w:sz w:val="24"/>
                <w:szCs w:val="24"/>
              </w:rPr>
              <w:t>单位：万元</w:t>
            </w:r>
          </w:p>
        </w:tc>
      </w:tr>
      <w:tr w:rsidR="00AE529C">
        <w:trPr>
          <w:gridAfter w:val="1"/>
          <w:wAfter w:w="390" w:type="dxa"/>
          <w:trHeight w:val="49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项        目</w:t>
            </w:r>
          </w:p>
        </w:tc>
        <w:tc>
          <w:tcPr>
            <w:tcW w:w="3037" w:type="dxa"/>
            <w:tcBorders>
              <w:top w:val="nil"/>
              <w:left w:val="nil"/>
              <w:bottom w:val="single" w:sz="4" w:space="0" w:color="auto"/>
              <w:right w:val="single" w:sz="4" w:space="0" w:color="auto"/>
            </w:tcBorders>
            <w:shd w:val="clear" w:color="000000" w:fill="auto"/>
            <w:vAlign w:val="center"/>
          </w:tcPr>
          <w:p w:rsidR="00AE529C" w:rsidRDefault="005F6D8D">
            <w:pPr>
              <w:widowControl/>
              <w:spacing w:line="480" w:lineRule="auto"/>
              <w:jc w:val="right"/>
              <w:rPr>
                <w:rFonts w:ascii="宋体" w:hAnsi="宋体" w:cs="宋体"/>
                <w:b/>
                <w:kern w:val="0"/>
                <w:sz w:val="24"/>
                <w:szCs w:val="24"/>
              </w:rPr>
            </w:pPr>
            <w:r>
              <w:rPr>
                <w:rFonts w:ascii="宋体" w:hAnsi="宋体" w:cs="宋体" w:hint="eastAsia"/>
                <w:b/>
                <w:kern w:val="0"/>
                <w:sz w:val="24"/>
                <w:szCs w:val="24"/>
              </w:rPr>
              <w:t>2021年年末结余预算数</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b/>
                <w:bCs/>
                <w:color w:val="000000"/>
                <w:kern w:val="0"/>
                <w:sz w:val="24"/>
                <w:szCs w:val="24"/>
              </w:rPr>
            </w:pPr>
            <w:r>
              <w:rPr>
                <w:rFonts w:ascii="宋体" w:hAnsi="宋体" w:cs="宋体" w:hint="eastAsia"/>
                <w:b/>
                <w:bCs/>
                <w:color w:val="000000"/>
                <w:kern w:val="0"/>
                <w:sz w:val="24"/>
                <w:szCs w:val="24"/>
              </w:rPr>
              <w:t>社会保险基金本年收支结余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b/>
                <w:kern w:val="0"/>
                <w:sz w:val="24"/>
                <w:szCs w:val="24"/>
              </w:rPr>
            </w:pPr>
            <w:r>
              <w:rPr>
                <w:rFonts w:ascii="宋体" w:hAnsi="宋体" w:cs="宋体" w:hint="eastAsia"/>
                <w:b/>
                <w:kern w:val="0"/>
                <w:sz w:val="24"/>
                <w:szCs w:val="24"/>
              </w:rPr>
              <w:t xml:space="preserve">201,919 </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一、机关事业基本养老保险基金本年收支结余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0.5</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二、城镇职工基本医疗保险基金本年收支结余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198,176</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三、失业保险基金本年收支结余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-1,230</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四、城乡居民基本医疗保险基金本年收支结余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 xml:space="preserve">73 </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五、城乡居民基本养老保险基金本年收支结余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 xml:space="preserve">4,899 </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b/>
                <w:bCs/>
                <w:color w:val="000000"/>
                <w:kern w:val="0"/>
                <w:sz w:val="24"/>
                <w:szCs w:val="24"/>
              </w:rPr>
            </w:pPr>
            <w:r>
              <w:rPr>
                <w:rFonts w:ascii="宋体" w:hAnsi="宋体" w:cs="宋体" w:hint="eastAsia"/>
                <w:b/>
                <w:bCs/>
                <w:color w:val="000000"/>
                <w:kern w:val="0"/>
                <w:sz w:val="24"/>
                <w:szCs w:val="24"/>
              </w:rPr>
              <w:t>社会保险基金年末累计结余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b/>
                <w:kern w:val="0"/>
                <w:sz w:val="24"/>
                <w:szCs w:val="24"/>
              </w:rPr>
            </w:pPr>
            <w:r>
              <w:rPr>
                <w:rFonts w:ascii="宋体" w:hAnsi="宋体" w:cs="宋体" w:hint="eastAsia"/>
                <w:b/>
                <w:kern w:val="0"/>
                <w:sz w:val="24"/>
                <w:szCs w:val="24"/>
              </w:rPr>
              <w:t xml:space="preserve">1,871,299 </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一、机关事业基本养老保险基金年末累计结余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11,278</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二、城镇职工基本医疗保险基金年末累计结余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1,667,984</w:t>
            </w:r>
          </w:p>
        </w:tc>
      </w:tr>
      <w:tr w:rsidR="00AE529C">
        <w:trPr>
          <w:gridAfter w:val="1"/>
          <w:wAfter w:w="390" w:type="dxa"/>
          <w:trHeight w:val="379"/>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三、失业保险基金年末累计结余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71,106</w:t>
            </w:r>
          </w:p>
        </w:tc>
      </w:tr>
      <w:tr w:rsidR="00AE529C">
        <w:trPr>
          <w:gridAfter w:val="1"/>
          <w:wAfter w:w="390" w:type="dxa"/>
          <w:trHeight w:val="505"/>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四、城乡居民基本医疗保险基金累计结余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73,299</w:t>
            </w:r>
          </w:p>
        </w:tc>
      </w:tr>
      <w:tr w:rsidR="00AE529C">
        <w:trPr>
          <w:gridAfter w:val="1"/>
          <w:wAfter w:w="390" w:type="dxa"/>
          <w:trHeight w:val="538"/>
        </w:trPr>
        <w:tc>
          <w:tcPr>
            <w:tcW w:w="5200"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hAnsi="宋体" w:cs="宋体"/>
                <w:color w:val="000000"/>
                <w:kern w:val="0"/>
                <w:sz w:val="24"/>
                <w:szCs w:val="24"/>
              </w:rPr>
            </w:pPr>
            <w:r>
              <w:rPr>
                <w:rFonts w:ascii="宋体" w:hAnsi="宋体" w:cs="宋体" w:hint="eastAsia"/>
                <w:color w:val="000000"/>
                <w:kern w:val="0"/>
                <w:sz w:val="24"/>
                <w:szCs w:val="24"/>
              </w:rPr>
              <w:t>五、城乡居民基本养老保险基金累计结余</w:t>
            </w:r>
          </w:p>
        </w:tc>
        <w:tc>
          <w:tcPr>
            <w:tcW w:w="3037" w:type="dxa"/>
            <w:tcBorders>
              <w:top w:val="single" w:sz="4" w:space="0" w:color="auto"/>
              <w:left w:val="nil"/>
              <w:bottom w:val="single" w:sz="4" w:space="0" w:color="auto"/>
              <w:right w:val="single" w:sz="4" w:space="0" w:color="auto"/>
            </w:tcBorders>
            <w:shd w:val="clear" w:color="000000" w:fill="auto"/>
            <w:noWrap/>
            <w:vAlign w:val="bottom"/>
          </w:tcPr>
          <w:p w:rsidR="00AE529C" w:rsidRDefault="005F6D8D">
            <w:pPr>
              <w:widowControl/>
              <w:spacing w:line="480" w:lineRule="auto"/>
              <w:jc w:val="right"/>
              <w:rPr>
                <w:rFonts w:ascii="宋体" w:hAnsi="宋体" w:cs="宋体"/>
                <w:kern w:val="0"/>
                <w:sz w:val="24"/>
                <w:szCs w:val="24"/>
              </w:rPr>
            </w:pPr>
            <w:r>
              <w:rPr>
                <w:rFonts w:ascii="宋体" w:hAnsi="宋体" w:cs="宋体" w:hint="eastAsia"/>
                <w:kern w:val="0"/>
                <w:sz w:val="24"/>
                <w:szCs w:val="24"/>
              </w:rPr>
              <w:t>47,562</w:t>
            </w:r>
          </w:p>
        </w:tc>
      </w:tr>
    </w:tbl>
    <w:p w:rsidR="00AE529C" w:rsidRDefault="00AE529C">
      <w:pPr>
        <w:spacing w:line="360" w:lineRule="auto"/>
      </w:pPr>
    </w:p>
    <w:p w:rsidR="00AE529C" w:rsidRDefault="00AE529C">
      <w:pPr>
        <w:spacing w:line="360" w:lineRule="auto"/>
        <w:rPr>
          <w:rFonts w:ascii="Calibri" w:eastAsia="宋体" w:hAnsi="Calibri" w:cs="Times New Roman"/>
        </w:rPr>
      </w:pPr>
    </w:p>
    <w:p w:rsidR="00AE529C" w:rsidRDefault="00AE529C">
      <w:pPr>
        <w:spacing w:line="360" w:lineRule="auto"/>
        <w:rPr>
          <w:rFonts w:ascii="Calibri" w:eastAsia="宋体" w:hAnsi="Calibri" w:cs="Times New Roman"/>
        </w:rPr>
      </w:pPr>
    </w:p>
    <w:p w:rsidR="00AE529C" w:rsidRDefault="00AE529C">
      <w:pPr>
        <w:spacing w:line="360" w:lineRule="auto"/>
        <w:rPr>
          <w:rFonts w:ascii="Calibri" w:eastAsia="宋体" w:hAnsi="Calibri" w:cs="Times New Roman"/>
        </w:rPr>
      </w:pPr>
    </w:p>
    <w:p w:rsidR="00AE529C" w:rsidRDefault="00AE529C">
      <w:pPr>
        <w:spacing w:line="360" w:lineRule="auto"/>
        <w:rPr>
          <w:rFonts w:ascii="Calibri" w:eastAsia="宋体" w:hAnsi="Calibri" w:cs="Times New Roman"/>
        </w:rPr>
      </w:pPr>
    </w:p>
    <w:p w:rsidR="00AE529C" w:rsidRDefault="00AE529C">
      <w:pPr>
        <w:spacing w:line="360" w:lineRule="auto"/>
        <w:rPr>
          <w:rFonts w:ascii="Calibri" w:eastAsia="宋体" w:hAnsi="Calibri" w:cs="Times New Roman"/>
        </w:rPr>
      </w:pPr>
    </w:p>
    <w:p w:rsidR="00AE529C" w:rsidRDefault="00AE529C">
      <w:pPr>
        <w:spacing w:line="360" w:lineRule="auto"/>
        <w:rPr>
          <w:rFonts w:ascii="Calibri" w:eastAsia="宋体" w:hAnsi="Calibri" w:cs="Times New Roman"/>
        </w:rPr>
      </w:pPr>
    </w:p>
    <w:p w:rsidR="00AE529C" w:rsidRDefault="005F6D8D">
      <w:pPr>
        <w:rPr>
          <w:rFonts w:ascii="方正仿宋_GBK" w:eastAsia="方正仿宋_GBK" w:hAnsi="Calibri" w:cs="Times New Roman"/>
          <w:sz w:val="32"/>
        </w:rPr>
      </w:pPr>
      <w:r>
        <w:rPr>
          <w:rFonts w:ascii="方正仿宋_GBK" w:eastAsia="方正仿宋_GBK" w:hAnsi="Calibri" w:cs="Times New Roman" w:hint="eastAsia"/>
          <w:sz w:val="32"/>
        </w:rPr>
        <w:lastRenderedPageBreak/>
        <w:t>表四：</w:t>
      </w:r>
    </w:p>
    <w:p w:rsidR="00AE529C" w:rsidRDefault="005F6D8D">
      <w:pPr>
        <w:widowControl/>
        <w:spacing w:line="600" w:lineRule="exact"/>
        <w:ind w:firstLineChars="50" w:firstLine="160"/>
        <w:jc w:val="center"/>
        <w:outlineLvl w:val="1"/>
        <w:rPr>
          <w:rFonts w:ascii="方正小标宋_GBK" w:eastAsia="方正小标宋_GBK" w:hAnsi="仿宋" w:cs="Times New Roman"/>
          <w:sz w:val="32"/>
          <w:szCs w:val="32"/>
        </w:rPr>
      </w:pPr>
      <w:r>
        <w:rPr>
          <w:rFonts w:ascii="方正小标宋_GBK" w:eastAsia="方正小标宋_GBK" w:hAnsi="仿宋" w:cs="Times New Roman" w:hint="eastAsia"/>
          <w:sz w:val="32"/>
          <w:szCs w:val="32"/>
        </w:rPr>
        <w:t>社会保障基金支出绩效目标表</w:t>
      </w:r>
    </w:p>
    <w:p w:rsidR="00AE529C" w:rsidRDefault="00AE529C">
      <w:pPr>
        <w:widowControl/>
        <w:spacing w:line="600" w:lineRule="exact"/>
        <w:ind w:firstLineChars="50" w:firstLine="160"/>
        <w:outlineLvl w:val="1"/>
        <w:rPr>
          <w:rFonts w:ascii="方正小标宋_GBK" w:eastAsia="方正小标宋_GBK" w:hAnsi="仿宋" w:cs="Times New Roman"/>
          <w:sz w:val="32"/>
          <w:szCs w:val="32"/>
        </w:rPr>
      </w:pPr>
    </w:p>
    <w:tbl>
      <w:tblPr>
        <w:tblW w:w="8286" w:type="dxa"/>
        <w:tblInd w:w="93" w:type="dxa"/>
        <w:tblLayout w:type="fixed"/>
        <w:tblLook w:val="04A0" w:firstRow="1" w:lastRow="0" w:firstColumn="1" w:lastColumn="0" w:noHBand="0" w:noVBand="1"/>
      </w:tblPr>
      <w:tblGrid>
        <w:gridCol w:w="1119"/>
        <w:gridCol w:w="991"/>
        <w:gridCol w:w="357"/>
        <w:gridCol w:w="1284"/>
        <w:gridCol w:w="576"/>
        <w:gridCol w:w="1339"/>
        <w:gridCol w:w="222"/>
        <w:gridCol w:w="1915"/>
        <w:gridCol w:w="483"/>
      </w:tblGrid>
      <w:tr w:rsidR="00AE529C">
        <w:trPr>
          <w:trHeight w:val="885"/>
        </w:trPr>
        <w:tc>
          <w:tcPr>
            <w:tcW w:w="8286" w:type="dxa"/>
            <w:gridSpan w:val="9"/>
            <w:tcBorders>
              <w:top w:val="nil"/>
              <w:left w:val="nil"/>
              <w:bottom w:val="nil"/>
              <w:right w:val="nil"/>
            </w:tcBorders>
            <w:shd w:val="clear" w:color="auto" w:fill="auto"/>
            <w:noWrap/>
            <w:vAlign w:val="bottom"/>
          </w:tcPr>
          <w:p w:rsidR="00AE529C" w:rsidRDefault="005F6D8D">
            <w:pPr>
              <w:widowControl/>
              <w:spacing w:line="600" w:lineRule="exact"/>
              <w:ind w:firstLineChars="50" w:firstLine="160"/>
              <w:jc w:val="center"/>
              <w:outlineLvl w:val="1"/>
              <w:rPr>
                <w:rFonts w:ascii="方正小标宋_GBK" w:eastAsia="方正小标宋_GBK" w:hAnsi="仿宋" w:cs="Times New Roman"/>
                <w:sz w:val="32"/>
                <w:szCs w:val="32"/>
              </w:rPr>
            </w:pPr>
            <w:r>
              <w:rPr>
                <w:rFonts w:ascii="方正小标宋_GBK" w:eastAsia="方正小标宋_GBK" w:hAnsi="仿宋" w:cs="Times New Roman" w:hint="eastAsia"/>
                <w:sz w:val="32"/>
                <w:szCs w:val="32"/>
              </w:rPr>
              <w:t>社会保障基金支出绩效目标表</w:t>
            </w:r>
          </w:p>
        </w:tc>
      </w:tr>
      <w:tr w:rsidR="00AE529C">
        <w:trPr>
          <w:trHeight w:val="559"/>
        </w:trPr>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预算单位</w:t>
            </w:r>
          </w:p>
        </w:tc>
        <w:tc>
          <w:tcPr>
            <w:tcW w:w="3208" w:type="dxa"/>
            <w:gridSpan w:val="4"/>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Cs w:val="18"/>
              </w:rPr>
            </w:pPr>
            <w:r>
              <w:rPr>
                <w:rFonts w:ascii="宋体" w:eastAsia="宋体" w:hAnsi="宋体" w:cs="宋体" w:hint="eastAsia"/>
                <w:kern w:val="0"/>
                <w:szCs w:val="18"/>
              </w:rPr>
              <w:t>乌鲁木齐市社会保险管理局</w:t>
            </w:r>
          </w:p>
        </w:tc>
        <w:tc>
          <w:tcPr>
            <w:tcW w:w="1339"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Cs w:val="18"/>
              </w:rPr>
            </w:pPr>
            <w:r>
              <w:rPr>
                <w:rFonts w:ascii="宋体" w:eastAsia="宋体" w:hAnsi="宋体" w:cs="宋体" w:hint="eastAsia"/>
                <w:b/>
                <w:bCs/>
                <w:kern w:val="0"/>
                <w:szCs w:val="18"/>
              </w:rPr>
              <w:t>项目名称</w:t>
            </w:r>
          </w:p>
        </w:tc>
        <w:tc>
          <w:tcPr>
            <w:tcW w:w="2620" w:type="dxa"/>
            <w:gridSpan w:val="3"/>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Cs w:val="18"/>
              </w:rPr>
            </w:pPr>
            <w:r>
              <w:rPr>
                <w:rFonts w:ascii="宋体" w:eastAsia="宋体" w:hAnsi="宋体" w:cs="宋体" w:hint="eastAsia"/>
                <w:kern w:val="0"/>
                <w:szCs w:val="18"/>
              </w:rPr>
              <w:t>市机关事业单位养老保险（改革）基金支出</w:t>
            </w:r>
          </w:p>
        </w:tc>
      </w:tr>
      <w:tr w:rsidR="00AE529C">
        <w:trPr>
          <w:trHeight w:val="600"/>
        </w:trPr>
        <w:tc>
          <w:tcPr>
            <w:tcW w:w="1119" w:type="dxa"/>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项目资金（万元）</w:t>
            </w: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Cs w:val="18"/>
              </w:rPr>
            </w:pPr>
            <w:r>
              <w:rPr>
                <w:rFonts w:ascii="宋体" w:eastAsia="宋体" w:hAnsi="宋体" w:cs="宋体" w:hint="eastAsia"/>
                <w:kern w:val="0"/>
                <w:szCs w:val="18"/>
              </w:rPr>
              <w:t>年度资金总额：</w:t>
            </w:r>
          </w:p>
        </w:tc>
        <w:tc>
          <w:tcPr>
            <w:tcW w:w="1284" w:type="dxa"/>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Cs w:val="18"/>
              </w:rPr>
            </w:pPr>
            <w:r>
              <w:rPr>
                <w:rFonts w:ascii="宋体" w:eastAsia="宋体" w:hAnsi="宋体" w:cs="宋体" w:hint="eastAsia"/>
                <w:kern w:val="0"/>
                <w:szCs w:val="18"/>
              </w:rPr>
              <w:t>303976</w:t>
            </w:r>
          </w:p>
        </w:tc>
        <w:tc>
          <w:tcPr>
            <w:tcW w:w="576"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Cs w:val="18"/>
              </w:rPr>
            </w:pPr>
            <w:r>
              <w:rPr>
                <w:rFonts w:ascii="宋体" w:eastAsia="宋体" w:hAnsi="宋体" w:cs="宋体" w:hint="eastAsia"/>
                <w:kern w:val="0"/>
                <w:szCs w:val="18"/>
              </w:rPr>
              <w:t>其中：社保基金</w:t>
            </w:r>
          </w:p>
        </w:tc>
        <w:tc>
          <w:tcPr>
            <w:tcW w:w="1339" w:type="dxa"/>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Cs w:val="18"/>
              </w:rPr>
            </w:pPr>
            <w:r>
              <w:rPr>
                <w:rFonts w:ascii="宋体" w:eastAsia="宋体" w:hAnsi="宋体" w:cs="宋体" w:hint="eastAsia"/>
                <w:kern w:val="0"/>
                <w:szCs w:val="18"/>
              </w:rPr>
              <w:t>303976</w:t>
            </w:r>
          </w:p>
        </w:tc>
        <w:tc>
          <w:tcPr>
            <w:tcW w:w="2137"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Cs w:val="18"/>
              </w:rPr>
            </w:pPr>
            <w:r>
              <w:rPr>
                <w:rFonts w:ascii="宋体" w:eastAsia="宋体" w:hAnsi="宋体" w:cs="宋体" w:hint="eastAsia"/>
                <w:kern w:val="0"/>
                <w:szCs w:val="18"/>
              </w:rPr>
              <w:t>其他资金</w:t>
            </w:r>
          </w:p>
        </w:tc>
        <w:tc>
          <w:tcPr>
            <w:tcW w:w="483"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Cs w:val="18"/>
              </w:rPr>
            </w:pPr>
            <w:r>
              <w:rPr>
                <w:rFonts w:ascii="宋体" w:eastAsia="宋体" w:hAnsi="宋体" w:cs="宋体" w:hint="eastAsia"/>
                <w:kern w:val="0"/>
                <w:szCs w:val="18"/>
              </w:rPr>
              <w:t xml:space="preserve">　</w:t>
            </w:r>
          </w:p>
        </w:tc>
      </w:tr>
      <w:tr w:rsidR="00AE529C">
        <w:trPr>
          <w:trHeight w:val="990"/>
        </w:trPr>
        <w:tc>
          <w:tcPr>
            <w:tcW w:w="1119" w:type="dxa"/>
            <w:tcBorders>
              <w:top w:val="nil"/>
              <w:left w:val="single" w:sz="4" w:space="0" w:color="000000"/>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项目总体目标</w:t>
            </w:r>
          </w:p>
        </w:tc>
        <w:tc>
          <w:tcPr>
            <w:tcW w:w="7167" w:type="dxa"/>
            <w:gridSpan w:val="8"/>
            <w:tcBorders>
              <w:top w:val="single" w:sz="4" w:space="0" w:color="000000"/>
              <w:left w:val="nil"/>
              <w:bottom w:val="single" w:sz="4" w:space="0" w:color="auto"/>
              <w:right w:val="single" w:sz="4" w:space="0" w:color="000000"/>
            </w:tcBorders>
            <w:shd w:val="clear" w:color="auto" w:fill="auto"/>
            <w:vAlign w:val="center"/>
          </w:tcPr>
          <w:p w:rsidR="00AE529C" w:rsidRDefault="005F6D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聚焦总目标，确保离退休人员按期足额领取养老金待遇，按期调整待遇，让离退休人员享受国家发展改革成果，安享晚年。</w:t>
            </w:r>
          </w:p>
        </w:tc>
      </w:tr>
      <w:tr w:rsidR="00AE529C">
        <w:trPr>
          <w:trHeight w:val="585"/>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一级指标</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二级指标</w:t>
            </w:r>
          </w:p>
        </w:tc>
        <w:tc>
          <w:tcPr>
            <w:tcW w:w="3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三级指标</w:t>
            </w:r>
          </w:p>
        </w:tc>
        <w:tc>
          <w:tcPr>
            <w:tcW w:w="2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指标值（包含数字及文字描述）</w:t>
            </w:r>
          </w:p>
        </w:tc>
      </w:tr>
      <w:tr w:rsidR="00AE529C">
        <w:trPr>
          <w:trHeight w:val="345"/>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4"/>
                <w:szCs w:val="24"/>
              </w:rPr>
            </w:pPr>
            <w:r>
              <w:rPr>
                <w:rFonts w:ascii="宋体" w:eastAsia="宋体" w:hAnsi="宋体" w:cs="宋体" w:hint="eastAsia"/>
                <w:kern w:val="0"/>
                <w:sz w:val="24"/>
                <w:szCs w:val="24"/>
              </w:rPr>
              <w:t>项目完成</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3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参保缴费人数</w:t>
            </w:r>
          </w:p>
        </w:tc>
        <w:tc>
          <w:tcPr>
            <w:tcW w:w="2398" w:type="dxa"/>
            <w:gridSpan w:val="2"/>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8.6万人</w:t>
            </w:r>
          </w:p>
        </w:tc>
      </w:tr>
      <w:tr w:rsidR="00AE529C">
        <w:trPr>
          <w:trHeight w:val="345"/>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color w:val="000000"/>
                <w:kern w:val="0"/>
                <w:sz w:val="20"/>
                <w:szCs w:val="20"/>
              </w:rPr>
            </w:pPr>
          </w:p>
        </w:tc>
        <w:tc>
          <w:tcPr>
            <w:tcW w:w="3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保障退休待遇人数</w:t>
            </w:r>
          </w:p>
        </w:tc>
        <w:tc>
          <w:tcPr>
            <w:tcW w:w="2398" w:type="dxa"/>
            <w:gridSpan w:val="2"/>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4.2万人</w:t>
            </w:r>
          </w:p>
        </w:tc>
      </w:tr>
      <w:tr w:rsidR="00AE529C">
        <w:trPr>
          <w:trHeight w:val="345"/>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color w:val="000000"/>
                <w:kern w:val="0"/>
                <w:sz w:val="20"/>
                <w:szCs w:val="20"/>
              </w:rPr>
            </w:pPr>
          </w:p>
        </w:tc>
        <w:tc>
          <w:tcPr>
            <w:tcW w:w="37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基本养老收入预算执行率</w:t>
            </w:r>
          </w:p>
        </w:tc>
        <w:tc>
          <w:tcPr>
            <w:tcW w:w="2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105%≤≥95%</w:t>
            </w:r>
          </w:p>
        </w:tc>
      </w:tr>
      <w:tr w:rsidR="00AE529C">
        <w:trPr>
          <w:trHeight w:val="315"/>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color w:val="000000"/>
                <w:kern w:val="0"/>
                <w:sz w:val="20"/>
                <w:szCs w:val="20"/>
              </w:rPr>
            </w:pPr>
          </w:p>
        </w:tc>
        <w:tc>
          <w:tcPr>
            <w:tcW w:w="3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基本养老收入预算执行率</w:t>
            </w:r>
          </w:p>
        </w:tc>
        <w:tc>
          <w:tcPr>
            <w:tcW w:w="2398" w:type="dxa"/>
            <w:gridSpan w:val="2"/>
            <w:tcBorders>
              <w:top w:val="single" w:sz="4" w:space="0" w:color="auto"/>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105%≤≥95%</w:t>
            </w:r>
          </w:p>
        </w:tc>
      </w:tr>
      <w:tr w:rsidR="00AE529C">
        <w:trPr>
          <w:trHeight w:val="345"/>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3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养老保险待遇首次发放成功率</w:t>
            </w:r>
          </w:p>
        </w:tc>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r>
      <w:tr w:rsidR="00AE529C">
        <w:trPr>
          <w:trHeight w:val="345"/>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color w:val="000000"/>
                <w:kern w:val="0"/>
                <w:sz w:val="20"/>
                <w:szCs w:val="20"/>
              </w:rPr>
            </w:pPr>
          </w:p>
        </w:tc>
        <w:tc>
          <w:tcPr>
            <w:tcW w:w="3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养老金首次转移成功率</w:t>
            </w:r>
          </w:p>
        </w:tc>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r>
      <w:tr w:rsidR="00AE529C">
        <w:trPr>
          <w:trHeight w:val="345"/>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color w:val="000000"/>
                <w:kern w:val="0"/>
                <w:sz w:val="20"/>
                <w:szCs w:val="20"/>
              </w:rPr>
            </w:pPr>
          </w:p>
        </w:tc>
        <w:tc>
          <w:tcPr>
            <w:tcW w:w="3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养老金发放时效</w:t>
            </w:r>
          </w:p>
        </w:tc>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每月25日前</w:t>
            </w:r>
          </w:p>
        </w:tc>
      </w:tr>
      <w:tr w:rsidR="00AE529C">
        <w:trPr>
          <w:trHeight w:val="420"/>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color w:val="000000"/>
                <w:kern w:val="0"/>
                <w:sz w:val="20"/>
                <w:szCs w:val="20"/>
              </w:rPr>
            </w:pPr>
          </w:p>
        </w:tc>
        <w:tc>
          <w:tcPr>
            <w:tcW w:w="3778" w:type="dxa"/>
            <w:gridSpan w:val="5"/>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基金使用符合政策规定</w:t>
            </w:r>
          </w:p>
        </w:tc>
        <w:tc>
          <w:tcPr>
            <w:tcW w:w="2398" w:type="dxa"/>
            <w:gridSpan w:val="2"/>
            <w:tcBorders>
              <w:top w:val="single" w:sz="4" w:space="0" w:color="auto"/>
              <w:left w:val="nil"/>
              <w:bottom w:val="single" w:sz="4" w:space="0" w:color="auto"/>
              <w:right w:val="single" w:sz="4" w:space="0" w:color="auto"/>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r>
      <w:tr w:rsidR="00AE529C">
        <w:trPr>
          <w:trHeight w:val="510"/>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4"/>
                <w:szCs w:val="24"/>
              </w:rPr>
            </w:pPr>
            <w:r>
              <w:rPr>
                <w:rFonts w:ascii="宋体" w:eastAsia="宋体" w:hAnsi="宋体" w:cs="宋体" w:hint="eastAsia"/>
                <w:kern w:val="0"/>
                <w:sz w:val="24"/>
                <w:szCs w:val="24"/>
              </w:rPr>
              <w:t>项目效益</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社会效益指标</w:t>
            </w:r>
          </w:p>
        </w:tc>
        <w:tc>
          <w:tcPr>
            <w:tcW w:w="3778" w:type="dxa"/>
            <w:gridSpan w:val="5"/>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让离退休人员安享晚年</w:t>
            </w:r>
          </w:p>
        </w:tc>
        <w:tc>
          <w:tcPr>
            <w:tcW w:w="2398" w:type="dxa"/>
            <w:gridSpan w:val="2"/>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发挥社会保险的职能作用</w:t>
            </w:r>
          </w:p>
        </w:tc>
      </w:tr>
      <w:tr w:rsidR="00AE529C">
        <w:trPr>
          <w:trHeight w:val="795"/>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可持续影响指标</w:t>
            </w:r>
          </w:p>
        </w:tc>
        <w:tc>
          <w:tcPr>
            <w:tcW w:w="3778"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离退休人员上访率</w:t>
            </w:r>
          </w:p>
        </w:tc>
        <w:tc>
          <w:tcPr>
            <w:tcW w:w="2398" w:type="dxa"/>
            <w:gridSpan w:val="2"/>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控制在0.1%以内。</w:t>
            </w:r>
          </w:p>
        </w:tc>
      </w:tr>
      <w:tr w:rsidR="00AE529C">
        <w:trPr>
          <w:trHeight w:val="1125"/>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4"/>
                <w:szCs w:val="24"/>
              </w:rPr>
            </w:pPr>
            <w:r>
              <w:rPr>
                <w:rFonts w:ascii="宋体" w:eastAsia="宋体" w:hAnsi="宋体" w:cs="宋体" w:hint="eastAsia"/>
                <w:kern w:val="0"/>
                <w:sz w:val="24"/>
                <w:szCs w:val="24"/>
              </w:rPr>
              <w:t>满意度指标</w:t>
            </w:r>
          </w:p>
        </w:tc>
        <w:tc>
          <w:tcPr>
            <w:tcW w:w="991" w:type="dxa"/>
            <w:tcBorders>
              <w:top w:val="nil"/>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3778" w:type="dxa"/>
            <w:gridSpan w:val="5"/>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离休退人员满意度</w:t>
            </w:r>
          </w:p>
        </w:tc>
        <w:tc>
          <w:tcPr>
            <w:tcW w:w="2398" w:type="dxa"/>
            <w:gridSpan w:val="2"/>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r>
    </w:tbl>
    <w:p w:rsidR="00AE529C" w:rsidRDefault="00AE529C">
      <w:pPr>
        <w:rPr>
          <w:rFonts w:ascii="仿宋_GB2312" w:eastAsia="仿宋_GB2312" w:hAnsi="Calibri" w:cs="Times New Roman"/>
          <w:sz w:val="30"/>
          <w:szCs w:val="30"/>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tbl>
      <w:tblPr>
        <w:tblW w:w="8237" w:type="dxa"/>
        <w:tblInd w:w="93" w:type="dxa"/>
        <w:tblLayout w:type="fixed"/>
        <w:tblLook w:val="04A0" w:firstRow="1" w:lastRow="0" w:firstColumn="1" w:lastColumn="0" w:noHBand="0" w:noVBand="1"/>
      </w:tblPr>
      <w:tblGrid>
        <w:gridCol w:w="1080"/>
        <w:gridCol w:w="1080"/>
        <w:gridCol w:w="1660"/>
        <w:gridCol w:w="1080"/>
        <w:gridCol w:w="1080"/>
        <w:gridCol w:w="1080"/>
        <w:gridCol w:w="1177"/>
      </w:tblGrid>
      <w:tr w:rsidR="00AE529C">
        <w:trPr>
          <w:trHeight w:val="420"/>
        </w:trPr>
        <w:tc>
          <w:tcPr>
            <w:tcW w:w="8237" w:type="dxa"/>
            <w:gridSpan w:val="7"/>
            <w:tcBorders>
              <w:top w:val="nil"/>
              <w:left w:val="nil"/>
              <w:bottom w:val="nil"/>
              <w:right w:val="nil"/>
            </w:tcBorders>
            <w:shd w:val="clear" w:color="auto" w:fill="auto"/>
            <w:noWrap/>
            <w:vAlign w:val="center"/>
          </w:tcPr>
          <w:p w:rsidR="00AE529C" w:rsidRDefault="005F6D8D">
            <w:pPr>
              <w:widowControl/>
              <w:jc w:val="center"/>
              <w:rPr>
                <w:rFonts w:ascii="宋体" w:eastAsia="宋体" w:hAnsi="宋体" w:cs="宋体"/>
                <w:b/>
                <w:bCs/>
                <w:color w:val="000000"/>
                <w:kern w:val="0"/>
                <w:sz w:val="32"/>
                <w:szCs w:val="32"/>
              </w:rPr>
            </w:pPr>
            <w:r>
              <w:rPr>
                <w:rFonts w:ascii="方正小标宋_GBK" w:eastAsia="方正小标宋_GBK" w:hAnsi="仿宋" w:cs="Times New Roman" w:hint="eastAsia"/>
                <w:sz w:val="32"/>
                <w:szCs w:val="32"/>
              </w:rPr>
              <w:lastRenderedPageBreak/>
              <w:t>社会保障基金支出绩效目标表</w:t>
            </w:r>
          </w:p>
        </w:tc>
      </w:tr>
      <w:tr w:rsidR="00AE529C">
        <w:trPr>
          <w:trHeight w:val="285"/>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预算单位</w:t>
            </w:r>
          </w:p>
        </w:tc>
        <w:tc>
          <w:tcPr>
            <w:tcW w:w="3820" w:type="dxa"/>
            <w:gridSpan w:val="3"/>
            <w:tcBorders>
              <w:top w:val="single" w:sz="8" w:space="0" w:color="000000"/>
              <w:left w:val="nil"/>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Cs w:val="18"/>
              </w:rPr>
            </w:pPr>
            <w:r>
              <w:rPr>
                <w:rFonts w:ascii="宋体" w:eastAsia="宋体" w:hAnsi="宋体" w:cs="宋体" w:hint="eastAsia"/>
                <w:color w:val="000000"/>
                <w:kern w:val="0"/>
                <w:szCs w:val="18"/>
              </w:rPr>
              <w:t>乌鲁木齐市社会保险管理局</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b/>
                <w:bCs/>
                <w:color w:val="000000"/>
                <w:kern w:val="0"/>
                <w:szCs w:val="18"/>
              </w:rPr>
            </w:pPr>
            <w:r>
              <w:rPr>
                <w:rFonts w:ascii="宋体" w:eastAsia="宋体" w:hAnsi="宋体" w:cs="宋体" w:hint="eastAsia"/>
                <w:b/>
                <w:bCs/>
                <w:color w:val="000000"/>
                <w:kern w:val="0"/>
                <w:szCs w:val="18"/>
              </w:rPr>
              <w:t>项目名称</w:t>
            </w:r>
          </w:p>
        </w:tc>
        <w:tc>
          <w:tcPr>
            <w:tcW w:w="2257" w:type="dxa"/>
            <w:gridSpan w:val="2"/>
            <w:tcBorders>
              <w:top w:val="single" w:sz="8" w:space="0" w:color="auto"/>
              <w:left w:val="nil"/>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Cs w:val="18"/>
              </w:rPr>
            </w:pPr>
            <w:r>
              <w:rPr>
                <w:rFonts w:ascii="宋体" w:eastAsia="宋体" w:hAnsi="宋体" w:cs="宋体" w:hint="eastAsia"/>
                <w:color w:val="000000"/>
                <w:kern w:val="0"/>
                <w:szCs w:val="18"/>
              </w:rPr>
              <w:t>城乡居民养老保险基金支出</w:t>
            </w:r>
          </w:p>
        </w:tc>
      </w:tr>
      <w:tr w:rsidR="00AE529C">
        <w:trPr>
          <w:trHeight w:val="465"/>
        </w:trPr>
        <w:tc>
          <w:tcPr>
            <w:tcW w:w="1080" w:type="dxa"/>
            <w:tcBorders>
              <w:top w:val="nil"/>
              <w:left w:val="single" w:sz="8" w:space="0" w:color="000000"/>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项目资金（万元）</w:t>
            </w:r>
          </w:p>
        </w:tc>
        <w:tc>
          <w:tcPr>
            <w:tcW w:w="1080" w:type="dxa"/>
            <w:tcBorders>
              <w:top w:val="nil"/>
              <w:left w:val="nil"/>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20"/>
                <w:szCs w:val="18"/>
              </w:rPr>
              <w:t>年度资金总额：</w:t>
            </w:r>
          </w:p>
        </w:tc>
        <w:tc>
          <w:tcPr>
            <w:tcW w:w="1660" w:type="dxa"/>
            <w:tcBorders>
              <w:top w:val="nil"/>
              <w:left w:val="nil"/>
              <w:bottom w:val="single" w:sz="8" w:space="0" w:color="auto"/>
              <w:right w:val="single" w:sz="8" w:space="0" w:color="auto"/>
            </w:tcBorders>
            <w:shd w:val="clear" w:color="auto" w:fill="auto"/>
            <w:vAlign w:val="center"/>
          </w:tcPr>
          <w:p w:rsidR="00AE529C" w:rsidRDefault="005F6D8D">
            <w:pPr>
              <w:widowControl/>
              <w:jc w:val="center"/>
              <w:rPr>
                <w:rFonts w:ascii="宋体" w:eastAsia="宋体" w:hAnsi="宋体" w:cs="宋体"/>
                <w:bCs/>
                <w:color w:val="000000"/>
                <w:kern w:val="0"/>
                <w:szCs w:val="24"/>
              </w:rPr>
            </w:pPr>
            <w:r>
              <w:rPr>
                <w:rFonts w:ascii="宋体" w:eastAsia="宋体" w:hAnsi="宋体" w:cs="宋体" w:hint="eastAsia"/>
                <w:bCs/>
                <w:color w:val="000000"/>
                <w:kern w:val="0"/>
                <w:szCs w:val="24"/>
              </w:rPr>
              <w:t>19340</w:t>
            </w:r>
          </w:p>
        </w:tc>
        <w:tc>
          <w:tcPr>
            <w:tcW w:w="1080" w:type="dxa"/>
            <w:tcBorders>
              <w:top w:val="nil"/>
              <w:left w:val="nil"/>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Cs w:val="18"/>
              </w:rPr>
            </w:pPr>
            <w:r>
              <w:rPr>
                <w:rFonts w:ascii="宋体" w:eastAsia="宋体" w:hAnsi="宋体" w:cs="宋体" w:hint="eastAsia"/>
                <w:color w:val="000000"/>
                <w:kern w:val="0"/>
                <w:szCs w:val="18"/>
              </w:rPr>
              <w:t>其中：社保基金</w:t>
            </w:r>
          </w:p>
        </w:tc>
        <w:tc>
          <w:tcPr>
            <w:tcW w:w="1080" w:type="dxa"/>
            <w:tcBorders>
              <w:top w:val="nil"/>
              <w:left w:val="nil"/>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Cs w:val="18"/>
              </w:rPr>
            </w:pPr>
            <w:r>
              <w:rPr>
                <w:rFonts w:ascii="宋体" w:eastAsia="宋体" w:hAnsi="宋体" w:cs="宋体" w:hint="eastAsia"/>
                <w:color w:val="000000"/>
                <w:kern w:val="0"/>
                <w:szCs w:val="18"/>
              </w:rPr>
              <w:t>19340</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Cs w:val="18"/>
              </w:rPr>
            </w:pPr>
            <w:r>
              <w:rPr>
                <w:rFonts w:ascii="宋体" w:eastAsia="宋体" w:hAnsi="宋体" w:cs="宋体" w:hint="eastAsia"/>
                <w:color w:val="000000"/>
                <w:kern w:val="0"/>
                <w:szCs w:val="18"/>
              </w:rPr>
              <w:t>其他资金</w:t>
            </w:r>
          </w:p>
        </w:tc>
        <w:tc>
          <w:tcPr>
            <w:tcW w:w="1177" w:type="dxa"/>
            <w:tcBorders>
              <w:top w:val="nil"/>
              <w:left w:val="nil"/>
              <w:bottom w:val="single" w:sz="8" w:space="0" w:color="000000"/>
              <w:right w:val="single" w:sz="8" w:space="0" w:color="000000"/>
            </w:tcBorders>
            <w:shd w:val="clear" w:color="auto" w:fill="auto"/>
            <w:vAlign w:val="center"/>
          </w:tcPr>
          <w:p w:rsidR="00AE529C" w:rsidRDefault="005F6D8D">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0</w:t>
            </w:r>
          </w:p>
        </w:tc>
      </w:tr>
      <w:tr w:rsidR="00AE529C">
        <w:trPr>
          <w:trHeight w:val="1066"/>
        </w:trPr>
        <w:tc>
          <w:tcPr>
            <w:tcW w:w="1080" w:type="dxa"/>
            <w:tcBorders>
              <w:top w:val="nil"/>
              <w:left w:val="single" w:sz="8" w:space="0" w:color="000000"/>
              <w:bottom w:val="nil"/>
              <w:right w:val="single" w:sz="8" w:space="0" w:color="000000"/>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项目总体目标</w:t>
            </w:r>
          </w:p>
        </w:tc>
        <w:tc>
          <w:tcPr>
            <w:tcW w:w="7157" w:type="dxa"/>
            <w:gridSpan w:val="6"/>
            <w:tcBorders>
              <w:top w:val="nil"/>
              <w:left w:val="nil"/>
              <w:bottom w:val="single" w:sz="8" w:space="0" w:color="000000"/>
              <w:right w:val="single" w:sz="8" w:space="0" w:color="000000"/>
            </w:tcBorders>
            <w:shd w:val="clear" w:color="auto" w:fill="auto"/>
            <w:vAlign w:val="center"/>
          </w:tcPr>
          <w:p w:rsidR="00AE529C" w:rsidRDefault="005F6D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聚焦总目标，确保离退休人员按期足额领取养老金待遇，按期调整待遇，让离退休人员享受国家发展改革成果，安享晚年。</w:t>
            </w:r>
          </w:p>
        </w:tc>
      </w:tr>
      <w:tr w:rsidR="00AE529C">
        <w:trPr>
          <w:trHeight w:val="270"/>
        </w:trPr>
        <w:tc>
          <w:tcPr>
            <w:tcW w:w="1080" w:type="dxa"/>
            <w:tcBorders>
              <w:top w:val="single" w:sz="8" w:space="0" w:color="000000"/>
              <w:left w:val="single" w:sz="8" w:space="0" w:color="000000"/>
              <w:bottom w:val="nil"/>
              <w:right w:val="single" w:sz="8" w:space="0" w:color="000000"/>
            </w:tcBorders>
            <w:shd w:val="clear" w:color="auto" w:fill="auto"/>
            <w:noWrap/>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一级</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二级指标</w:t>
            </w:r>
          </w:p>
        </w:tc>
        <w:tc>
          <w:tcPr>
            <w:tcW w:w="4900" w:type="dxa"/>
            <w:gridSpan w:val="4"/>
            <w:tcBorders>
              <w:top w:val="single" w:sz="8" w:space="0" w:color="000000"/>
              <w:left w:val="nil"/>
              <w:bottom w:val="nil"/>
              <w:right w:val="single" w:sz="8" w:space="0" w:color="000000"/>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三级指标</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指标值（包含数字及文字描述）</w:t>
            </w:r>
          </w:p>
        </w:tc>
      </w:tr>
      <w:tr w:rsidR="00AE529C">
        <w:trPr>
          <w:trHeight w:val="28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指标</w:t>
            </w:r>
          </w:p>
        </w:tc>
        <w:tc>
          <w:tcPr>
            <w:tcW w:w="1080" w:type="dxa"/>
            <w:vMerge/>
            <w:tcBorders>
              <w:top w:val="nil"/>
              <w:left w:val="single" w:sz="8" w:space="0" w:color="000000"/>
              <w:bottom w:val="single" w:sz="8" w:space="0" w:color="000000"/>
              <w:right w:val="single" w:sz="8" w:space="0" w:color="000000"/>
            </w:tcBorders>
            <w:vAlign w:val="center"/>
          </w:tcPr>
          <w:p w:rsidR="00AE529C" w:rsidRDefault="00AE529C">
            <w:pPr>
              <w:widowControl/>
              <w:jc w:val="left"/>
              <w:rPr>
                <w:rFonts w:ascii="宋体" w:eastAsia="宋体" w:hAnsi="宋体" w:cs="宋体"/>
                <w:b/>
                <w:bCs/>
                <w:color w:val="000000"/>
                <w:kern w:val="0"/>
                <w:sz w:val="18"/>
                <w:szCs w:val="18"/>
              </w:rPr>
            </w:pPr>
          </w:p>
        </w:tc>
        <w:tc>
          <w:tcPr>
            <w:tcW w:w="4900" w:type="dxa"/>
            <w:gridSpan w:val="4"/>
            <w:tcBorders>
              <w:top w:val="nil"/>
              <w:left w:val="nil"/>
              <w:bottom w:val="single" w:sz="8" w:space="0" w:color="000000"/>
              <w:right w:val="single" w:sz="8" w:space="0" w:color="000000"/>
            </w:tcBorders>
            <w:shd w:val="clear" w:color="auto" w:fill="auto"/>
            <w:vAlign w:val="center"/>
          </w:tcPr>
          <w:p w:rsidR="00AE529C" w:rsidRDefault="005F6D8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指标值（包含数字及文字描述）</w:t>
            </w:r>
          </w:p>
        </w:tc>
        <w:tc>
          <w:tcPr>
            <w:tcW w:w="1177" w:type="dxa"/>
            <w:vMerge/>
            <w:tcBorders>
              <w:top w:val="single" w:sz="8" w:space="0" w:color="000000"/>
              <w:left w:val="single" w:sz="8" w:space="0" w:color="000000"/>
              <w:bottom w:val="single" w:sz="8" w:space="0" w:color="000000"/>
              <w:right w:val="single" w:sz="8" w:space="0" w:color="000000"/>
            </w:tcBorders>
            <w:vAlign w:val="center"/>
          </w:tcPr>
          <w:p w:rsidR="00AE529C" w:rsidRDefault="00AE529C">
            <w:pPr>
              <w:widowControl/>
              <w:jc w:val="left"/>
              <w:rPr>
                <w:rFonts w:ascii="宋体" w:eastAsia="宋体" w:hAnsi="宋体" w:cs="宋体"/>
                <w:b/>
                <w:bCs/>
                <w:color w:val="000000"/>
                <w:kern w:val="0"/>
                <w:sz w:val="18"/>
                <w:szCs w:val="18"/>
              </w:rPr>
            </w:pPr>
          </w:p>
        </w:tc>
      </w:tr>
      <w:tr w:rsidR="00AE529C">
        <w:trPr>
          <w:trHeight w:val="453"/>
        </w:trPr>
        <w:tc>
          <w:tcPr>
            <w:tcW w:w="1080" w:type="dxa"/>
            <w:vMerge w:val="restart"/>
            <w:tcBorders>
              <w:top w:val="nil"/>
              <w:left w:val="single" w:sz="8" w:space="0" w:color="auto"/>
              <w:bottom w:val="nil"/>
              <w:right w:val="single" w:sz="8" w:space="0" w:color="auto"/>
            </w:tcBorders>
            <w:shd w:val="clear" w:color="auto" w:fill="auto"/>
            <w:vAlign w:val="center"/>
          </w:tcPr>
          <w:p w:rsidR="00AE529C" w:rsidRDefault="005F6D8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项目完成</w:t>
            </w:r>
          </w:p>
        </w:tc>
        <w:tc>
          <w:tcPr>
            <w:tcW w:w="1080" w:type="dxa"/>
            <w:vMerge w:val="restart"/>
            <w:tcBorders>
              <w:top w:val="nil"/>
              <w:left w:val="single" w:sz="8" w:space="0" w:color="auto"/>
              <w:bottom w:val="nil"/>
              <w:right w:val="single" w:sz="8"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4900" w:type="dxa"/>
            <w:gridSpan w:val="4"/>
            <w:tcBorders>
              <w:top w:val="single" w:sz="8" w:space="0" w:color="000000"/>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参保缴费人数</w:t>
            </w:r>
          </w:p>
        </w:tc>
        <w:tc>
          <w:tcPr>
            <w:tcW w:w="1177" w:type="dxa"/>
            <w:tcBorders>
              <w:top w:val="single" w:sz="8" w:space="0" w:color="000000"/>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7.6万人</w:t>
            </w:r>
          </w:p>
        </w:tc>
      </w:tr>
      <w:tr w:rsidR="00AE529C">
        <w:trPr>
          <w:trHeight w:val="417"/>
        </w:trPr>
        <w:tc>
          <w:tcPr>
            <w:tcW w:w="1080" w:type="dxa"/>
            <w:vMerge/>
            <w:tcBorders>
              <w:top w:val="nil"/>
              <w:left w:val="single" w:sz="8" w:space="0" w:color="auto"/>
              <w:bottom w:val="nil"/>
              <w:right w:val="single" w:sz="8" w:space="0" w:color="auto"/>
            </w:tcBorders>
            <w:vAlign w:val="center"/>
          </w:tcPr>
          <w:p w:rsidR="00AE529C" w:rsidRDefault="00AE529C">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tcPr>
          <w:p w:rsidR="00AE529C" w:rsidRDefault="00AE529C">
            <w:pPr>
              <w:widowControl/>
              <w:jc w:val="left"/>
              <w:rPr>
                <w:rFonts w:ascii="宋体" w:eastAsia="宋体" w:hAnsi="宋体" w:cs="宋体"/>
                <w:color w:val="000000"/>
                <w:kern w:val="0"/>
                <w:sz w:val="20"/>
                <w:szCs w:val="20"/>
              </w:rPr>
            </w:pPr>
          </w:p>
        </w:tc>
        <w:tc>
          <w:tcPr>
            <w:tcW w:w="4900" w:type="dxa"/>
            <w:gridSpan w:val="4"/>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保障退休待遇人数</w:t>
            </w:r>
          </w:p>
        </w:tc>
        <w:tc>
          <w:tcPr>
            <w:tcW w:w="1177" w:type="dxa"/>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4.3万人</w:t>
            </w:r>
          </w:p>
        </w:tc>
      </w:tr>
      <w:tr w:rsidR="00AE529C">
        <w:trPr>
          <w:trHeight w:val="408"/>
        </w:trPr>
        <w:tc>
          <w:tcPr>
            <w:tcW w:w="1080" w:type="dxa"/>
            <w:vMerge/>
            <w:tcBorders>
              <w:top w:val="nil"/>
              <w:left w:val="single" w:sz="8" w:space="0" w:color="auto"/>
              <w:bottom w:val="nil"/>
              <w:right w:val="single" w:sz="8" w:space="0" w:color="auto"/>
            </w:tcBorders>
            <w:vAlign w:val="center"/>
          </w:tcPr>
          <w:p w:rsidR="00AE529C" w:rsidRDefault="00AE529C">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tcPr>
          <w:p w:rsidR="00AE529C" w:rsidRDefault="00AE529C">
            <w:pPr>
              <w:widowControl/>
              <w:jc w:val="left"/>
              <w:rPr>
                <w:rFonts w:ascii="宋体" w:eastAsia="宋体" w:hAnsi="宋体" w:cs="宋体"/>
                <w:color w:val="000000"/>
                <w:kern w:val="0"/>
                <w:sz w:val="20"/>
                <w:szCs w:val="20"/>
              </w:rPr>
            </w:pPr>
          </w:p>
        </w:tc>
        <w:tc>
          <w:tcPr>
            <w:tcW w:w="4900" w:type="dxa"/>
            <w:gridSpan w:val="4"/>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基本养老收入预算执行率</w:t>
            </w:r>
          </w:p>
        </w:tc>
        <w:tc>
          <w:tcPr>
            <w:tcW w:w="1177" w:type="dxa"/>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105%≤≥95%</w:t>
            </w:r>
          </w:p>
        </w:tc>
      </w:tr>
      <w:tr w:rsidR="00AE529C">
        <w:trPr>
          <w:trHeight w:val="400"/>
        </w:trPr>
        <w:tc>
          <w:tcPr>
            <w:tcW w:w="1080" w:type="dxa"/>
            <w:vMerge/>
            <w:tcBorders>
              <w:top w:val="nil"/>
              <w:left w:val="single" w:sz="8" w:space="0" w:color="auto"/>
              <w:bottom w:val="nil"/>
              <w:right w:val="single" w:sz="8" w:space="0" w:color="auto"/>
            </w:tcBorders>
            <w:vAlign w:val="center"/>
          </w:tcPr>
          <w:p w:rsidR="00AE529C" w:rsidRDefault="00AE529C">
            <w:pPr>
              <w:widowControl/>
              <w:jc w:val="left"/>
              <w:rPr>
                <w:rFonts w:ascii="宋体" w:eastAsia="宋体" w:hAnsi="宋体" w:cs="宋体"/>
                <w:color w:val="000000"/>
                <w:kern w:val="0"/>
                <w:sz w:val="24"/>
                <w:szCs w:val="24"/>
              </w:rPr>
            </w:pP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4900" w:type="dxa"/>
            <w:gridSpan w:val="4"/>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养老保险待遇首次发放成功率</w:t>
            </w:r>
          </w:p>
        </w:tc>
        <w:tc>
          <w:tcPr>
            <w:tcW w:w="1177" w:type="dxa"/>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r>
      <w:tr w:rsidR="00AE529C">
        <w:trPr>
          <w:trHeight w:val="549"/>
        </w:trPr>
        <w:tc>
          <w:tcPr>
            <w:tcW w:w="1080" w:type="dxa"/>
            <w:vMerge/>
            <w:tcBorders>
              <w:top w:val="nil"/>
              <w:left w:val="single" w:sz="8" w:space="0" w:color="auto"/>
              <w:bottom w:val="nil"/>
              <w:right w:val="single" w:sz="8" w:space="0" w:color="auto"/>
            </w:tcBorders>
            <w:vAlign w:val="center"/>
          </w:tcPr>
          <w:p w:rsidR="00AE529C" w:rsidRDefault="00AE529C">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AE529C" w:rsidRDefault="00AE529C">
            <w:pPr>
              <w:widowControl/>
              <w:jc w:val="left"/>
              <w:rPr>
                <w:rFonts w:ascii="宋体" w:eastAsia="宋体" w:hAnsi="宋体" w:cs="宋体"/>
                <w:color w:val="000000"/>
                <w:kern w:val="0"/>
                <w:sz w:val="20"/>
                <w:szCs w:val="20"/>
              </w:rPr>
            </w:pPr>
          </w:p>
        </w:tc>
        <w:tc>
          <w:tcPr>
            <w:tcW w:w="4900" w:type="dxa"/>
            <w:gridSpan w:val="4"/>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养老金首次转移成功率</w:t>
            </w:r>
          </w:p>
        </w:tc>
        <w:tc>
          <w:tcPr>
            <w:tcW w:w="1177" w:type="dxa"/>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r>
      <w:tr w:rsidR="00AE529C">
        <w:trPr>
          <w:trHeight w:val="480"/>
        </w:trPr>
        <w:tc>
          <w:tcPr>
            <w:tcW w:w="1080" w:type="dxa"/>
            <w:vMerge/>
            <w:tcBorders>
              <w:top w:val="nil"/>
              <w:left w:val="single" w:sz="8" w:space="0" w:color="auto"/>
              <w:bottom w:val="nil"/>
              <w:right w:val="single" w:sz="8" w:space="0" w:color="auto"/>
            </w:tcBorders>
            <w:vAlign w:val="center"/>
          </w:tcPr>
          <w:p w:rsidR="00AE529C" w:rsidRDefault="00AE529C">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AE529C" w:rsidRDefault="00AE529C">
            <w:pPr>
              <w:widowControl/>
              <w:jc w:val="left"/>
              <w:rPr>
                <w:rFonts w:ascii="宋体" w:eastAsia="宋体" w:hAnsi="宋体" w:cs="宋体"/>
                <w:color w:val="000000"/>
                <w:kern w:val="0"/>
                <w:sz w:val="20"/>
                <w:szCs w:val="20"/>
              </w:rPr>
            </w:pPr>
          </w:p>
        </w:tc>
        <w:tc>
          <w:tcPr>
            <w:tcW w:w="4900" w:type="dxa"/>
            <w:gridSpan w:val="4"/>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养老金发放时效</w:t>
            </w:r>
          </w:p>
        </w:tc>
        <w:tc>
          <w:tcPr>
            <w:tcW w:w="1177" w:type="dxa"/>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每月25日前</w:t>
            </w:r>
          </w:p>
        </w:tc>
      </w:tr>
      <w:tr w:rsidR="00AE529C">
        <w:trPr>
          <w:trHeight w:val="607"/>
        </w:trPr>
        <w:tc>
          <w:tcPr>
            <w:tcW w:w="1080" w:type="dxa"/>
            <w:vMerge/>
            <w:tcBorders>
              <w:top w:val="nil"/>
              <w:left w:val="single" w:sz="8" w:space="0" w:color="auto"/>
              <w:bottom w:val="nil"/>
              <w:right w:val="single" w:sz="8" w:space="0" w:color="auto"/>
            </w:tcBorders>
            <w:vAlign w:val="center"/>
          </w:tcPr>
          <w:p w:rsidR="00AE529C" w:rsidRDefault="00AE529C">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AE529C" w:rsidRDefault="00AE529C">
            <w:pPr>
              <w:widowControl/>
              <w:jc w:val="left"/>
              <w:rPr>
                <w:rFonts w:ascii="宋体" w:eastAsia="宋体" w:hAnsi="宋体" w:cs="宋体"/>
                <w:color w:val="000000"/>
                <w:kern w:val="0"/>
                <w:sz w:val="20"/>
                <w:szCs w:val="20"/>
              </w:rPr>
            </w:pPr>
          </w:p>
        </w:tc>
        <w:tc>
          <w:tcPr>
            <w:tcW w:w="4900" w:type="dxa"/>
            <w:gridSpan w:val="4"/>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基金使用符合政策规定</w:t>
            </w:r>
          </w:p>
        </w:tc>
        <w:tc>
          <w:tcPr>
            <w:tcW w:w="1177" w:type="dxa"/>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r>
      <w:tr w:rsidR="00AE529C">
        <w:trPr>
          <w:trHeight w:val="49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529C" w:rsidRDefault="005F6D8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项目效益</w:t>
            </w:r>
          </w:p>
        </w:tc>
        <w:tc>
          <w:tcPr>
            <w:tcW w:w="1080" w:type="dxa"/>
            <w:tcBorders>
              <w:top w:val="nil"/>
              <w:left w:val="nil"/>
              <w:bottom w:val="single" w:sz="8" w:space="0" w:color="auto"/>
              <w:right w:val="single" w:sz="8"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 效益 指标</w:t>
            </w:r>
          </w:p>
        </w:tc>
        <w:tc>
          <w:tcPr>
            <w:tcW w:w="4900" w:type="dxa"/>
            <w:gridSpan w:val="4"/>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离休退人员满意度</w:t>
            </w:r>
          </w:p>
        </w:tc>
        <w:tc>
          <w:tcPr>
            <w:tcW w:w="1177" w:type="dxa"/>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r>
      <w:tr w:rsidR="00AE529C">
        <w:trPr>
          <w:trHeight w:val="495"/>
        </w:trPr>
        <w:tc>
          <w:tcPr>
            <w:tcW w:w="1080" w:type="dxa"/>
            <w:vMerge/>
            <w:tcBorders>
              <w:top w:val="single" w:sz="8" w:space="0" w:color="auto"/>
              <w:left w:val="single" w:sz="8" w:space="0" w:color="auto"/>
              <w:bottom w:val="single" w:sz="8" w:space="0" w:color="000000"/>
              <w:right w:val="single" w:sz="8" w:space="0" w:color="auto"/>
            </w:tcBorders>
            <w:vAlign w:val="center"/>
          </w:tcPr>
          <w:p w:rsidR="00AE529C" w:rsidRDefault="00AE529C">
            <w:pPr>
              <w:widowControl/>
              <w:jc w:val="left"/>
              <w:rPr>
                <w:rFonts w:ascii="宋体" w:eastAsia="宋体" w:hAnsi="宋体" w:cs="宋体"/>
                <w:color w:val="000000"/>
                <w:kern w:val="0"/>
                <w:sz w:val="24"/>
                <w:szCs w:val="24"/>
              </w:rPr>
            </w:pPr>
          </w:p>
        </w:tc>
        <w:tc>
          <w:tcPr>
            <w:tcW w:w="1080" w:type="dxa"/>
            <w:tcBorders>
              <w:top w:val="nil"/>
              <w:left w:val="nil"/>
              <w:bottom w:val="single" w:sz="8" w:space="0" w:color="auto"/>
              <w:right w:val="single" w:sz="8"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可持续影响力指标</w:t>
            </w:r>
          </w:p>
        </w:tc>
        <w:tc>
          <w:tcPr>
            <w:tcW w:w="4900" w:type="dxa"/>
            <w:gridSpan w:val="4"/>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参保人员上访率</w:t>
            </w:r>
          </w:p>
        </w:tc>
        <w:tc>
          <w:tcPr>
            <w:tcW w:w="1177" w:type="dxa"/>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0.1%以内</w:t>
            </w:r>
          </w:p>
        </w:tc>
      </w:tr>
      <w:tr w:rsidR="00AE529C">
        <w:trPr>
          <w:trHeight w:val="585"/>
        </w:trPr>
        <w:tc>
          <w:tcPr>
            <w:tcW w:w="1080" w:type="dxa"/>
            <w:tcBorders>
              <w:top w:val="nil"/>
              <w:left w:val="single" w:sz="8" w:space="0" w:color="auto"/>
              <w:bottom w:val="single" w:sz="8" w:space="0" w:color="auto"/>
              <w:right w:val="single" w:sz="8" w:space="0" w:color="auto"/>
            </w:tcBorders>
            <w:shd w:val="clear" w:color="auto" w:fill="auto"/>
            <w:vAlign w:val="center"/>
          </w:tcPr>
          <w:p w:rsidR="00AE529C" w:rsidRDefault="005F6D8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满意度指标</w:t>
            </w:r>
          </w:p>
        </w:tc>
        <w:tc>
          <w:tcPr>
            <w:tcW w:w="1080" w:type="dxa"/>
            <w:tcBorders>
              <w:top w:val="nil"/>
              <w:left w:val="nil"/>
              <w:bottom w:val="single" w:sz="8" w:space="0" w:color="auto"/>
              <w:right w:val="single" w:sz="8" w:space="0" w:color="auto"/>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4900" w:type="dxa"/>
            <w:gridSpan w:val="4"/>
            <w:tcBorders>
              <w:top w:val="single" w:sz="8" w:space="0" w:color="auto"/>
              <w:left w:val="nil"/>
              <w:bottom w:val="single" w:sz="8" w:space="0" w:color="auto"/>
              <w:right w:val="single" w:sz="8" w:space="0" w:color="000000"/>
            </w:tcBorders>
            <w:shd w:val="clear" w:color="auto" w:fill="auto"/>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离休退人员满意度</w:t>
            </w:r>
          </w:p>
        </w:tc>
        <w:tc>
          <w:tcPr>
            <w:tcW w:w="1177" w:type="dxa"/>
            <w:tcBorders>
              <w:top w:val="single" w:sz="8" w:space="0" w:color="auto"/>
              <w:left w:val="nil"/>
              <w:bottom w:val="single" w:sz="8" w:space="0" w:color="auto"/>
              <w:right w:val="single" w:sz="8" w:space="0" w:color="000000"/>
            </w:tcBorders>
            <w:shd w:val="clear" w:color="auto" w:fill="auto"/>
            <w:noWrap/>
            <w:vAlign w:val="center"/>
          </w:tcPr>
          <w:p w:rsidR="00AE529C" w:rsidRDefault="005F6D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r>
    </w:tbl>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AE529C">
      <w:pPr>
        <w:rPr>
          <w:rFonts w:ascii="Calibri" w:eastAsia="宋体" w:hAnsi="Calibri" w:cs="Times New Roman"/>
        </w:rPr>
      </w:pPr>
    </w:p>
    <w:tbl>
      <w:tblPr>
        <w:tblW w:w="8237" w:type="dxa"/>
        <w:tblInd w:w="93" w:type="dxa"/>
        <w:tblLayout w:type="fixed"/>
        <w:tblLook w:val="04A0" w:firstRow="1" w:lastRow="0" w:firstColumn="1" w:lastColumn="0" w:noHBand="0" w:noVBand="1"/>
      </w:tblPr>
      <w:tblGrid>
        <w:gridCol w:w="660"/>
        <w:gridCol w:w="427"/>
        <w:gridCol w:w="173"/>
        <w:gridCol w:w="640"/>
        <w:gridCol w:w="147"/>
        <w:gridCol w:w="347"/>
        <w:gridCol w:w="766"/>
        <w:gridCol w:w="399"/>
        <w:gridCol w:w="576"/>
        <w:gridCol w:w="405"/>
        <w:gridCol w:w="813"/>
        <w:gridCol w:w="222"/>
        <w:gridCol w:w="45"/>
        <w:gridCol w:w="640"/>
        <w:gridCol w:w="640"/>
        <w:gridCol w:w="484"/>
        <w:gridCol w:w="853"/>
      </w:tblGrid>
      <w:tr w:rsidR="00AE529C">
        <w:trPr>
          <w:trHeight w:val="705"/>
        </w:trPr>
        <w:tc>
          <w:tcPr>
            <w:tcW w:w="8237" w:type="dxa"/>
            <w:gridSpan w:val="17"/>
            <w:tcBorders>
              <w:top w:val="nil"/>
              <w:left w:val="nil"/>
              <w:bottom w:val="nil"/>
              <w:right w:val="nil"/>
            </w:tcBorders>
            <w:shd w:val="clear" w:color="auto" w:fill="auto"/>
            <w:noWrap/>
            <w:vAlign w:val="bottom"/>
          </w:tcPr>
          <w:p w:rsidR="00AE529C" w:rsidRDefault="005F6D8D">
            <w:pPr>
              <w:widowControl/>
              <w:jc w:val="center"/>
              <w:rPr>
                <w:rFonts w:ascii="宋体" w:eastAsia="宋体" w:hAnsi="宋体" w:cs="宋体"/>
                <w:b/>
                <w:bCs/>
                <w:kern w:val="0"/>
                <w:sz w:val="32"/>
                <w:szCs w:val="32"/>
              </w:rPr>
            </w:pPr>
            <w:r>
              <w:rPr>
                <w:rFonts w:ascii="方正小标宋_GBK" w:eastAsia="方正小标宋_GBK" w:hAnsi="仿宋" w:cs="Times New Roman" w:hint="eastAsia"/>
                <w:sz w:val="32"/>
                <w:szCs w:val="32"/>
              </w:rPr>
              <w:lastRenderedPageBreak/>
              <w:t>社会保障基金支出绩效目标表</w:t>
            </w:r>
          </w:p>
        </w:tc>
      </w:tr>
      <w:tr w:rsidR="00AE529C">
        <w:trPr>
          <w:trHeight w:val="559"/>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预算单位</w:t>
            </w:r>
          </w:p>
        </w:tc>
        <w:tc>
          <w:tcPr>
            <w:tcW w:w="3048" w:type="dxa"/>
            <w:gridSpan w:val="7"/>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20"/>
                <w:szCs w:val="18"/>
              </w:rPr>
              <w:t>乌鲁木齐市社会保险管理局</w:t>
            </w:r>
          </w:p>
        </w:tc>
        <w:tc>
          <w:tcPr>
            <w:tcW w:w="1218"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2884" w:type="dxa"/>
            <w:gridSpan w:val="6"/>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市失业保险基金支出</w:t>
            </w:r>
          </w:p>
        </w:tc>
      </w:tr>
      <w:tr w:rsidR="00AE529C">
        <w:trPr>
          <w:trHeight w:val="750"/>
        </w:trPr>
        <w:tc>
          <w:tcPr>
            <w:tcW w:w="1087" w:type="dxa"/>
            <w:gridSpan w:val="2"/>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项目资金（万元）</w:t>
            </w:r>
          </w:p>
        </w:tc>
        <w:tc>
          <w:tcPr>
            <w:tcW w:w="1307" w:type="dxa"/>
            <w:gridSpan w:val="4"/>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18"/>
              </w:rPr>
            </w:pPr>
            <w:r>
              <w:rPr>
                <w:rFonts w:ascii="宋体" w:eastAsia="宋体" w:hAnsi="宋体" w:cs="宋体" w:hint="eastAsia"/>
                <w:kern w:val="0"/>
                <w:sz w:val="20"/>
                <w:szCs w:val="18"/>
              </w:rPr>
              <w:t>年度资金总额：</w:t>
            </w:r>
          </w:p>
        </w:tc>
        <w:tc>
          <w:tcPr>
            <w:tcW w:w="1165" w:type="dxa"/>
            <w:gridSpan w:val="2"/>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18"/>
              </w:rPr>
            </w:pPr>
            <w:r>
              <w:rPr>
                <w:rFonts w:ascii="宋体" w:eastAsia="宋体" w:hAnsi="宋体" w:cs="宋体" w:hint="eastAsia"/>
                <w:kern w:val="0"/>
                <w:sz w:val="20"/>
                <w:szCs w:val="18"/>
              </w:rPr>
              <w:t>62706</w:t>
            </w:r>
          </w:p>
        </w:tc>
        <w:tc>
          <w:tcPr>
            <w:tcW w:w="576"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其中：社保基金</w:t>
            </w:r>
          </w:p>
        </w:tc>
        <w:tc>
          <w:tcPr>
            <w:tcW w:w="1218" w:type="dxa"/>
            <w:gridSpan w:val="2"/>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20"/>
                <w:szCs w:val="18"/>
              </w:rPr>
              <w:t>62706</w:t>
            </w:r>
          </w:p>
        </w:tc>
        <w:tc>
          <w:tcPr>
            <w:tcW w:w="2031" w:type="dxa"/>
            <w:gridSpan w:val="5"/>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其他资金</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r>
      <w:tr w:rsidR="00AE529C">
        <w:trPr>
          <w:trHeight w:val="1665"/>
        </w:trPr>
        <w:tc>
          <w:tcPr>
            <w:tcW w:w="1087" w:type="dxa"/>
            <w:gridSpan w:val="2"/>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项目总体目标</w:t>
            </w:r>
          </w:p>
        </w:tc>
        <w:tc>
          <w:tcPr>
            <w:tcW w:w="7150" w:type="dxa"/>
            <w:gridSpan w:val="15"/>
            <w:tcBorders>
              <w:top w:val="single" w:sz="4" w:space="0" w:color="000000"/>
              <w:left w:val="nil"/>
              <w:bottom w:val="single" w:sz="4" w:space="0" w:color="000000"/>
              <w:right w:val="single" w:sz="4" w:space="0" w:color="000000"/>
            </w:tcBorders>
            <w:shd w:val="clear" w:color="auto" w:fill="auto"/>
          </w:tcPr>
          <w:p w:rsidR="00AE529C" w:rsidRDefault="005F6D8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全区社会保险代办员补助经费是为切实贯彻《社会保险费征缴暂行条例》、《失业保险条例》精神，全面</w:t>
            </w:r>
            <w:proofErr w:type="gramStart"/>
            <w:r>
              <w:rPr>
                <w:rFonts w:ascii="宋体" w:eastAsia="宋体" w:hAnsi="宋体" w:cs="宋体" w:hint="eastAsia"/>
                <w:kern w:val="0"/>
                <w:sz w:val="18"/>
                <w:szCs w:val="18"/>
              </w:rPr>
              <w:t>完成人社部下</w:t>
            </w:r>
            <w:proofErr w:type="gramEnd"/>
            <w:r>
              <w:rPr>
                <w:rFonts w:ascii="宋体" w:eastAsia="宋体" w:hAnsi="宋体" w:cs="宋体" w:hint="eastAsia"/>
                <w:kern w:val="0"/>
                <w:sz w:val="18"/>
                <w:szCs w:val="18"/>
              </w:rPr>
              <w:t>达给我地区的</w:t>
            </w:r>
            <w:proofErr w:type="gramStart"/>
            <w:r>
              <w:rPr>
                <w:rFonts w:ascii="宋体" w:eastAsia="宋体" w:hAnsi="宋体" w:cs="宋体" w:hint="eastAsia"/>
                <w:kern w:val="0"/>
                <w:sz w:val="18"/>
                <w:szCs w:val="18"/>
              </w:rPr>
              <w:t>社会保险扩面指标</w:t>
            </w:r>
            <w:proofErr w:type="gramEnd"/>
            <w:r>
              <w:rPr>
                <w:rFonts w:ascii="宋体" w:eastAsia="宋体" w:hAnsi="宋体" w:cs="宋体" w:hint="eastAsia"/>
                <w:kern w:val="0"/>
                <w:sz w:val="18"/>
                <w:szCs w:val="18"/>
              </w:rPr>
              <w:t>及基金增收计划，以加强扩大社会保险覆盖面和征收社会保险费的力量。聚焦总目标，确保失业人员按政策及时足额领取失业保险各项待遇，减轻家庭负担，维持基本安定生活，同时采取各项措施提高就业人员职业技能，避免失业。</w:t>
            </w:r>
          </w:p>
        </w:tc>
      </w:tr>
      <w:tr w:rsidR="00AE529C">
        <w:trPr>
          <w:trHeight w:val="465"/>
        </w:trPr>
        <w:tc>
          <w:tcPr>
            <w:tcW w:w="1087" w:type="dxa"/>
            <w:gridSpan w:val="2"/>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一级指标</w:t>
            </w:r>
          </w:p>
        </w:tc>
        <w:tc>
          <w:tcPr>
            <w:tcW w:w="960" w:type="dxa"/>
            <w:gridSpan w:val="3"/>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二级指标</w:t>
            </w:r>
          </w:p>
        </w:tc>
        <w:tc>
          <w:tcPr>
            <w:tcW w:w="3528" w:type="dxa"/>
            <w:gridSpan w:val="7"/>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三级指标</w:t>
            </w:r>
          </w:p>
        </w:tc>
        <w:tc>
          <w:tcPr>
            <w:tcW w:w="2662" w:type="dxa"/>
            <w:gridSpan w:val="5"/>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指标值（包含数字及文字描述）</w:t>
            </w:r>
          </w:p>
        </w:tc>
      </w:tr>
      <w:tr w:rsidR="00AE529C">
        <w:trPr>
          <w:trHeight w:val="499"/>
        </w:trPr>
        <w:tc>
          <w:tcPr>
            <w:tcW w:w="108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项目完成</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数量指标</w:t>
            </w: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参保缴费人数</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100.6万人</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保障享受失业待遇人数</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3.3人</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代缴医疗保险人次数</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19.3万人次</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享受稳岗补贴</w:t>
            </w:r>
            <w:proofErr w:type="gramEnd"/>
            <w:r>
              <w:rPr>
                <w:rFonts w:ascii="宋体" w:eastAsia="宋体" w:hAnsi="宋体" w:cs="宋体" w:hint="eastAsia"/>
                <w:kern w:val="0"/>
                <w:sz w:val="20"/>
                <w:szCs w:val="20"/>
              </w:rPr>
              <w:t>企业参加失业保险人数</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33.8万人</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享受技能提升补贴人数</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0.14万人</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基金收入预算执行率</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105%≤≥95%</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基金支出预算执行率</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105%≤≥95%</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质量指标</w:t>
            </w: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失业保险待遇首次发放成功率</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≥95%</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代缴医疗保险费成功率</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3528" w:type="dxa"/>
            <w:gridSpan w:val="7"/>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失业金发放时效</w:t>
            </w:r>
          </w:p>
        </w:tc>
        <w:tc>
          <w:tcPr>
            <w:tcW w:w="2662"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每月25日前</w:t>
            </w:r>
          </w:p>
        </w:tc>
      </w:tr>
      <w:tr w:rsidR="00AE529C">
        <w:trPr>
          <w:trHeight w:val="499"/>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基金使用符合政策规定</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r>
      <w:tr w:rsidR="00AE529C">
        <w:trPr>
          <w:trHeight w:val="810"/>
        </w:trPr>
        <w:tc>
          <w:tcPr>
            <w:tcW w:w="108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项目效益</w:t>
            </w:r>
          </w:p>
        </w:tc>
        <w:tc>
          <w:tcPr>
            <w:tcW w:w="960" w:type="dxa"/>
            <w:gridSpan w:val="3"/>
            <w:tcBorders>
              <w:top w:val="nil"/>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社会效益指标</w:t>
            </w: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让失业人员按时足额领取待遇</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保障失业人员基本生活</w:t>
            </w:r>
          </w:p>
        </w:tc>
      </w:tr>
      <w:tr w:rsidR="00AE529C">
        <w:trPr>
          <w:trHeight w:val="1035"/>
        </w:trPr>
        <w:tc>
          <w:tcPr>
            <w:tcW w:w="1087"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960" w:type="dxa"/>
            <w:gridSpan w:val="3"/>
            <w:tcBorders>
              <w:top w:val="nil"/>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可持续影响</w:t>
            </w:r>
            <w:r>
              <w:rPr>
                <w:rFonts w:ascii="宋体" w:eastAsia="宋体" w:hAnsi="宋体" w:cs="宋体" w:hint="eastAsia"/>
                <w:kern w:val="0"/>
                <w:sz w:val="20"/>
                <w:szCs w:val="20"/>
              </w:rPr>
              <w:br/>
              <w:t>指标</w:t>
            </w: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提高职工职业技能，减少失业率</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充分发挥社会保险的社会保障职能作用</w:t>
            </w:r>
          </w:p>
        </w:tc>
      </w:tr>
      <w:tr w:rsidR="00AE529C">
        <w:trPr>
          <w:trHeight w:val="855"/>
        </w:trPr>
        <w:tc>
          <w:tcPr>
            <w:tcW w:w="1087" w:type="dxa"/>
            <w:gridSpan w:val="2"/>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满意度指标</w:t>
            </w:r>
          </w:p>
        </w:tc>
        <w:tc>
          <w:tcPr>
            <w:tcW w:w="960" w:type="dxa"/>
            <w:gridSpan w:val="3"/>
            <w:tcBorders>
              <w:top w:val="nil"/>
              <w:left w:val="nil"/>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满意度指标</w:t>
            </w:r>
          </w:p>
        </w:tc>
        <w:tc>
          <w:tcPr>
            <w:tcW w:w="3528" w:type="dxa"/>
            <w:gridSpan w:val="7"/>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失业人员满意度</w:t>
            </w:r>
          </w:p>
        </w:tc>
        <w:tc>
          <w:tcPr>
            <w:tcW w:w="2662" w:type="dxa"/>
            <w:gridSpan w:val="5"/>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≥95%</w:t>
            </w:r>
          </w:p>
        </w:tc>
      </w:tr>
      <w:tr w:rsidR="00AE529C">
        <w:trPr>
          <w:trHeight w:val="360"/>
        </w:trPr>
        <w:tc>
          <w:tcPr>
            <w:tcW w:w="8237" w:type="dxa"/>
            <w:gridSpan w:val="17"/>
            <w:tcBorders>
              <w:top w:val="nil"/>
              <w:left w:val="nil"/>
              <w:bottom w:val="nil"/>
              <w:right w:val="nil"/>
            </w:tcBorders>
            <w:shd w:val="clear" w:color="auto" w:fill="auto"/>
            <w:noWrap/>
            <w:vAlign w:val="bottom"/>
          </w:tcPr>
          <w:p w:rsidR="00AE529C" w:rsidRDefault="00AE529C">
            <w:pPr>
              <w:widowControl/>
              <w:jc w:val="center"/>
              <w:rPr>
                <w:rFonts w:ascii="方正小标宋_GBK" w:eastAsia="方正小标宋_GBK" w:hAnsi="仿宋" w:cs="Times New Roman"/>
                <w:sz w:val="32"/>
                <w:szCs w:val="32"/>
              </w:rPr>
            </w:pPr>
          </w:p>
          <w:p w:rsidR="00AE529C" w:rsidRDefault="005F6D8D">
            <w:pPr>
              <w:widowControl/>
              <w:jc w:val="center"/>
              <w:rPr>
                <w:rFonts w:ascii="宋体" w:eastAsia="宋体" w:hAnsi="宋体" w:cs="宋体"/>
                <w:b/>
                <w:bCs/>
                <w:kern w:val="0"/>
                <w:sz w:val="32"/>
                <w:szCs w:val="32"/>
              </w:rPr>
            </w:pPr>
            <w:r>
              <w:rPr>
                <w:rFonts w:ascii="方正小标宋_GBK" w:eastAsia="方正小标宋_GBK" w:hAnsi="仿宋" w:cs="Times New Roman" w:hint="eastAsia"/>
                <w:sz w:val="32"/>
                <w:szCs w:val="32"/>
              </w:rPr>
              <w:lastRenderedPageBreak/>
              <w:t>社会保障基金支出绩效目标表</w:t>
            </w:r>
          </w:p>
        </w:tc>
      </w:tr>
      <w:tr w:rsidR="00AE529C">
        <w:trPr>
          <w:trHeight w:val="63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预算单位</w:t>
            </w:r>
          </w:p>
        </w:tc>
        <w:tc>
          <w:tcPr>
            <w:tcW w:w="3880" w:type="dxa"/>
            <w:gridSpan w:val="9"/>
            <w:tcBorders>
              <w:top w:val="single" w:sz="4" w:space="0" w:color="auto"/>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乌鲁木齐市医疗保障局</w:t>
            </w:r>
          </w:p>
        </w:tc>
        <w:tc>
          <w:tcPr>
            <w:tcW w:w="1080" w:type="dxa"/>
            <w:gridSpan w:val="3"/>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2617" w:type="dxa"/>
            <w:gridSpan w:val="4"/>
            <w:tcBorders>
              <w:top w:val="single" w:sz="4" w:space="0" w:color="auto"/>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城乡居民基本医疗保险基金支出</w:t>
            </w:r>
          </w:p>
        </w:tc>
      </w:tr>
      <w:tr w:rsidR="00AE529C">
        <w:trPr>
          <w:trHeight w:val="1005"/>
        </w:trPr>
        <w:tc>
          <w:tcPr>
            <w:tcW w:w="660" w:type="dxa"/>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项目资金（万元）</w:t>
            </w:r>
          </w:p>
        </w:tc>
        <w:tc>
          <w:tcPr>
            <w:tcW w:w="1240" w:type="dxa"/>
            <w:gridSpan w:val="3"/>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260" w:type="dxa"/>
            <w:gridSpan w:val="3"/>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96166</w:t>
            </w:r>
          </w:p>
        </w:tc>
        <w:tc>
          <w:tcPr>
            <w:tcW w:w="1380" w:type="dxa"/>
            <w:gridSpan w:val="3"/>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其中：城乡居民基本医疗保险基金</w:t>
            </w:r>
          </w:p>
        </w:tc>
        <w:tc>
          <w:tcPr>
            <w:tcW w:w="1080" w:type="dxa"/>
            <w:gridSpan w:val="3"/>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96166</w:t>
            </w:r>
          </w:p>
        </w:tc>
        <w:tc>
          <w:tcPr>
            <w:tcW w:w="1280"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其他资金</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r>
      <w:tr w:rsidR="00AE529C">
        <w:trPr>
          <w:trHeight w:val="1020"/>
        </w:trPr>
        <w:tc>
          <w:tcPr>
            <w:tcW w:w="660" w:type="dxa"/>
            <w:tcBorders>
              <w:top w:val="nil"/>
              <w:left w:val="single" w:sz="4" w:space="0" w:color="000000"/>
              <w:bottom w:val="nil"/>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项目总体目标</w:t>
            </w:r>
          </w:p>
        </w:tc>
        <w:tc>
          <w:tcPr>
            <w:tcW w:w="7577" w:type="dxa"/>
            <w:gridSpan w:val="16"/>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宋体"/>
                <w:kern w:val="0"/>
                <w:sz w:val="20"/>
                <w:szCs w:val="20"/>
              </w:rPr>
            </w:pPr>
            <w:r>
              <w:rPr>
                <w:rFonts w:ascii="宋体" w:eastAsia="宋体" w:hAnsi="宋体" w:cs="宋体" w:hint="eastAsia"/>
                <w:kern w:val="0"/>
                <w:sz w:val="20"/>
                <w:szCs w:val="20"/>
              </w:rPr>
              <w:t>以习近平新时代中国特色社会主义思想为指导，聚焦总目标，贯彻《社会保险法》、《社会保险费征缴暂行条例》保障广大参保人员合法权益，确保城乡居民医疗保险待遇按时、足额发放。严格执行社会保险各项政策，使参保人员的获得感、幸福感不断增强，促进实现总目标。</w:t>
            </w:r>
          </w:p>
        </w:tc>
      </w:tr>
      <w:tr w:rsidR="00AE529C">
        <w:trPr>
          <w:trHeight w:val="7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一级</w:t>
            </w:r>
            <w:r>
              <w:rPr>
                <w:rFonts w:ascii="宋体" w:eastAsia="宋体" w:hAnsi="宋体" w:cs="宋体" w:hint="eastAsia"/>
                <w:b/>
                <w:bCs/>
                <w:kern w:val="0"/>
                <w:sz w:val="18"/>
                <w:szCs w:val="18"/>
              </w:rPr>
              <w:br/>
              <w:t>指标</w:t>
            </w:r>
          </w:p>
        </w:tc>
        <w:tc>
          <w:tcPr>
            <w:tcW w:w="600" w:type="dxa"/>
            <w:gridSpan w:val="2"/>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二级指标</w:t>
            </w:r>
          </w:p>
        </w:tc>
        <w:tc>
          <w:tcPr>
            <w:tcW w:w="5000" w:type="dxa"/>
            <w:gridSpan w:val="11"/>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三级指标</w:t>
            </w:r>
            <w:r>
              <w:rPr>
                <w:rFonts w:ascii="宋体" w:eastAsia="宋体" w:hAnsi="宋体" w:cs="宋体" w:hint="eastAsia"/>
                <w:b/>
                <w:bCs/>
                <w:kern w:val="0"/>
                <w:sz w:val="18"/>
                <w:szCs w:val="18"/>
              </w:rPr>
              <w:br/>
              <w:t>指标值（包含数字及文字描述）</w:t>
            </w:r>
          </w:p>
        </w:tc>
        <w:tc>
          <w:tcPr>
            <w:tcW w:w="1977" w:type="dxa"/>
            <w:gridSpan w:val="3"/>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指标值（包含数字及文字描述）</w:t>
            </w:r>
          </w:p>
        </w:tc>
      </w:tr>
      <w:tr w:rsidR="00AE529C">
        <w:trPr>
          <w:trHeight w:val="578"/>
        </w:trPr>
        <w:tc>
          <w:tcPr>
            <w:tcW w:w="660" w:type="dxa"/>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4"/>
                <w:szCs w:val="24"/>
              </w:rPr>
            </w:pPr>
            <w:r>
              <w:rPr>
                <w:rFonts w:ascii="宋体" w:eastAsia="宋体" w:hAnsi="宋体" w:cs="宋体" w:hint="eastAsia"/>
                <w:kern w:val="0"/>
                <w:sz w:val="24"/>
                <w:szCs w:val="24"/>
              </w:rPr>
              <w:t>项目完成</w:t>
            </w:r>
          </w:p>
        </w:tc>
        <w:tc>
          <w:tcPr>
            <w:tcW w:w="6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数量指标</w:t>
            </w:r>
          </w:p>
        </w:tc>
        <w:tc>
          <w:tcPr>
            <w:tcW w:w="5000" w:type="dxa"/>
            <w:gridSpan w:val="11"/>
            <w:tcBorders>
              <w:top w:val="single" w:sz="4" w:space="0" w:color="000000"/>
              <w:left w:val="nil"/>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基金支出预算执行率与序</w:t>
            </w:r>
            <w:proofErr w:type="gramStart"/>
            <w:r>
              <w:rPr>
                <w:rFonts w:ascii="宋体" w:eastAsia="宋体" w:hAnsi="宋体" w:cs="宋体" w:hint="eastAsia"/>
                <w:kern w:val="0"/>
                <w:sz w:val="20"/>
                <w:szCs w:val="20"/>
              </w:rPr>
              <w:t>时进程</w:t>
            </w:r>
            <w:proofErr w:type="gramEnd"/>
            <w:r>
              <w:rPr>
                <w:rFonts w:ascii="宋体" w:eastAsia="宋体" w:hAnsi="宋体" w:cs="宋体" w:hint="eastAsia"/>
                <w:kern w:val="0"/>
                <w:sz w:val="20"/>
                <w:szCs w:val="20"/>
              </w:rPr>
              <w:t>偏离率</w:t>
            </w:r>
          </w:p>
        </w:tc>
        <w:tc>
          <w:tcPr>
            <w:tcW w:w="1977" w:type="dxa"/>
            <w:gridSpan w:val="3"/>
            <w:tcBorders>
              <w:top w:val="single" w:sz="4" w:space="0" w:color="000000"/>
              <w:left w:val="nil"/>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≥-10%或≤10%</w:t>
            </w:r>
          </w:p>
        </w:tc>
      </w:tr>
      <w:tr w:rsidR="00AE529C">
        <w:trPr>
          <w:trHeight w:val="418"/>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城乡居民基本医疗可支付月数</w:t>
            </w:r>
          </w:p>
        </w:tc>
        <w:tc>
          <w:tcPr>
            <w:tcW w:w="1977" w:type="dxa"/>
            <w:gridSpan w:val="3"/>
            <w:tcBorders>
              <w:top w:val="single" w:sz="4" w:space="0" w:color="auto"/>
              <w:left w:val="nil"/>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≥6个月</w:t>
            </w:r>
            <w:r>
              <w:rPr>
                <w:rFonts w:ascii="宋体" w:eastAsia="宋体" w:hAnsi="宋体" w:cs="宋体"/>
                <w:kern w:val="0"/>
                <w:sz w:val="20"/>
                <w:szCs w:val="20"/>
              </w:rPr>
              <w:t xml:space="preserve"> </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参保缴费人数</w:t>
            </w:r>
          </w:p>
        </w:tc>
        <w:tc>
          <w:tcPr>
            <w:tcW w:w="1977" w:type="dxa"/>
            <w:gridSpan w:val="3"/>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104万人</w:t>
            </w:r>
          </w:p>
        </w:tc>
      </w:tr>
      <w:tr w:rsidR="00AE529C">
        <w:trPr>
          <w:trHeight w:val="63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参保患者合</w:t>
            </w:r>
            <w:proofErr w:type="gramStart"/>
            <w:r>
              <w:rPr>
                <w:rFonts w:ascii="宋体" w:eastAsia="宋体" w:hAnsi="宋体" w:cs="宋体" w:hint="eastAsia"/>
                <w:kern w:val="0"/>
                <w:sz w:val="20"/>
                <w:szCs w:val="20"/>
              </w:rPr>
              <w:t>规</w:t>
            </w:r>
            <w:proofErr w:type="gramEnd"/>
            <w:r>
              <w:rPr>
                <w:rFonts w:ascii="宋体" w:eastAsia="宋体" w:hAnsi="宋体" w:cs="宋体" w:hint="eastAsia"/>
                <w:kern w:val="0"/>
                <w:sz w:val="20"/>
                <w:szCs w:val="20"/>
              </w:rPr>
              <w:t>医疗费用应享受待遇金额与实际享受待遇金额差额</w:t>
            </w:r>
          </w:p>
        </w:tc>
        <w:tc>
          <w:tcPr>
            <w:tcW w:w="1977" w:type="dxa"/>
            <w:gridSpan w:val="3"/>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&lt;0.1%</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各项社会保险待遇发放准确率</w:t>
            </w:r>
          </w:p>
        </w:tc>
        <w:tc>
          <w:tcPr>
            <w:tcW w:w="1977" w:type="dxa"/>
            <w:gridSpan w:val="3"/>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6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时效指标</w:t>
            </w: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按标准足额保障参保人员待遇支出 </w:t>
            </w:r>
          </w:p>
        </w:tc>
        <w:tc>
          <w:tcPr>
            <w:tcW w:w="1977" w:type="dxa"/>
            <w:gridSpan w:val="3"/>
            <w:tcBorders>
              <w:top w:val="single" w:sz="4" w:space="0" w:color="auto"/>
              <w:left w:val="nil"/>
              <w:bottom w:val="nil"/>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按时报送各项社会保险基金季报数据及分析</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每季度结束后的，15日内</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及时报送各项社会保险基金决算数据及分析</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每年度结束后的，20日内</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及时拨款，保障参加社会保险的各项社会保险待遇</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30日内完成审核拨付</w:t>
            </w:r>
          </w:p>
        </w:tc>
      </w:tr>
      <w:tr w:rsidR="00AE529C">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4"/>
                <w:szCs w:val="24"/>
              </w:rPr>
            </w:pPr>
            <w:r>
              <w:rPr>
                <w:rFonts w:ascii="宋体" w:eastAsia="宋体" w:hAnsi="宋体" w:cs="宋体" w:hint="eastAsia"/>
                <w:kern w:val="0"/>
                <w:sz w:val="24"/>
                <w:szCs w:val="24"/>
              </w:rPr>
              <w:t>项目效益</w:t>
            </w:r>
          </w:p>
        </w:tc>
        <w:tc>
          <w:tcPr>
            <w:tcW w:w="6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社会效益指标</w:t>
            </w: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基金使用符合政策规定</w:t>
            </w:r>
          </w:p>
        </w:tc>
        <w:tc>
          <w:tcPr>
            <w:tcW w:w="1977" w:type="dxa"/>
            <w:gridSpan w:val="3"/>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r>
      <w:tr w:rsidR="00AE529C">
        <w:trPr>
          <w:trHeight w:val="420"/>
        </w:trPr>
        <w:tc>
          <w:tcPr>
            <w:tcW w:w="660" w:type="dxa"/>
            <w:vMerge/>
            <w:tcBorders>
              <w:top w:val="nil"/>
              <w:left w:val="single" w:sz="4" w:space="0" w:color="auto"/>
              <w:bottom w:val="single" w:sz="4" w:space="0" w:color="000000"/>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shd w:val="clear" w:color="auto" w:fill="auto"/>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保障各项社会保险待遇</w:t>
            </w:r>
          </w:p>
        </w:tc>
        <w:tc>
          <w:tcPr>
            <w:tcW w:w="1977" w:type="dxa"/>
            <w:gridSpan w:val="3"/>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按标准审核后足额发放</w:t>
            </w:r>
          </w:p>
        </w:tc>
      </w:tr>
      <w:tr w:rsidR="00AE529C">
        <w:trPr>
          <w:trHeight w:val="570"/>
        </w:trPr>
        <w:tc>
          <w:tcPr>
            <w:tcW w:w="660" w:type="dxa"/>
            <w:vMerge/>
            <w:tcBorders>
              <w:top w:val="nil"/>
              <w:left w:val="single" w:sz="4" w:space="0" w:color="auto"/>
              <w:bottom w:val="single" w:sz="4" w:space="0" w:color="000000"/>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shd w:val="clear" w:color="auto" w:fill="auto"/>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严格执行各项社会保险政策，违规使用社会保险基金的情况</w:t>
            </w:r>
          </w:p>
        </w:tc>
        <w:tc>
          <w:tcPr>
            <w:tcW w:w="1977" w:type="dxa"/>
            <w:gridSpan w:val="3"/>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AE529C">
        <w:trPr>
          <w:trHeight w:val="420"/>
        </w:trPr>
        <w:tc>
          <w:tcPr>
            <w:tcW w:w="660" w:type="dxa"/>
            <w:vMerge/>
            <w:tcBorders>
              <w:top w:val="nil"/>
              <w:left w:val="single" w:sz="4" w:space="0" w:color="auto"/>
              <w:bottom w:val="single" w:sz="4" w:space="0" w:color="000000"/>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shd w:val="clear" w:color="auto" w:fill="auto"/>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社</w:t>
            </w:r>
            <w:proofErr w:type="gramStart"/>
            <w:r>
              <w:rPr>
                <w:rFonts w:ascii="宋体" w:eastAsia="宋体" w:hAnsi="宋体" w:cs="宋体" w:hint="eastAsia"/>
                <w:kern w:val="0"/>
                <w:sz w:val="20"/>
                <w:szCs w:val="20"/>
              </w:rPr>
              <w:t>会面平稳</w:t>
            </w:r>
            <w:proofErr w:type="gramEnd"/>
            <w:r>
              <w:rPr>
                <w:rFonts w:ascii="宋体" w:eastAsia="宋体" w:hAnsi="宋体" w:cs="宋体" w:hint="eastAsia"/>
                <w:kern w:val="0"/>
                <w:sz w:val="20"/>
                <w:szCs w:val="20"/>
              </w:rPr>
              <w:t>有序，上访率</w:t>
            </w:r>
          </w:p>
        </w:tc>
        <w:tc>
          <w:tcPr>
            <w:tcW w:w="1977" w:type="dxa"/>
            <w:gridSpan w:val="3"/>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AE529C">
        <w:trPr>
          <w:trHeight w:val="632"/>
        </w:trPr>
        <w:tc>
          <w:tcPr>
            <w:tcW w:w="660" w:type="dxa"/>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4"/>
                <w:szCs w:val="24"/>
              </w:rPr>
            </w:pPr>
            <w:r>
              <w:rPr>
                <w:rFonts w:ascii="宋体" w:eastAsia="宋体" w:hAnsi="宋体" w:cs="宋体" w:hint="eastAsia"/>
                <w:kern w:val="0"/>
                <w:sz w:val="24"/>
                <w:szCs w:val="24"/>
              </w:rPr>
              <w:t>满意度指标</w:t>
            </w:r>
          </w:p>
        </w:tc>
        <w:tc>
          <w:tcPr>
            <w:tcW w:w="6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满意度指标</w:t>
            </w: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城乡居民基本医疗保险待遇享受人员满意度</w:t>
            </w:r>
          </w:p>
        </w:tc>
        <w:tc>
          <w:tcPr>
            <w:tcW w:w="1977" w:type="dxa"/>
            <w:gridSpan w:val="3"/>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＞90%</w:t>
            </w:r>
          </w:p>
        </w:tc>
      </w:tr>
      <w:tr w:rsidR="00AE529C">
        <w:trPr>
          <w:trHeight w:val="270"/>
        </w:trPr>
        <w:tc>
          <w:tcPr>
            <w:tcW w:w="660" w:type="dxa"/>
            <w:vMerge/>
            <w:tcBorders>
              <w:top w:val="nil"/>
              <w:left w:val="single" w:sz="4" w:space="0" w:color="auto"/>
              <w:bottom w:val="single" w:sz="4" w:space="0" w:color="000000"/>
              <w:right w:val="single" w:sz="4" w:space="0" w:color="auto"/>
            </w:tcBorders>
            <w:shd w:val="clear" w:color="auto" w:fill="auto"/>
            <w:vAlign w:val="center"/>
          </w:tcPr>
          <w:p w:rsidR="00AE529C" w:rsidRDefault="00AE529C">
            <w:pPr>
              <w:widowControl/>
              <w:jc w:val="left"/>
              <w:rPr>
                <w:rFonts w:ascii="宋体" w:eastAsia="宋体" w:hAnsi="宋体" w:cs="宋体"/>
                <w:kern w:val="0"/>
                <w:sz w:val="24"/>
                <w:szCs w:val="24"/>
              </w:rPr>
            </w:pPr>
          </w:p>
        </w:tc>
        <w:tc>
          <w:tcPr>
            <w:tcW w:w="600" w:type="dxa"/>
            <w:gridSpan w:val="2"/>
            <w:vMerge/>
            <w:tcBorders>
              <w:top w:val="nil"/>
              <w:left w:val="single" w:sz="4" w:space="0" w:color="auto"/>
              <w:bottom w:val="single" w:sz="4" w:space="0" w:color="000000"/>
              <w:right w:val="single" w:sz="4" w:space="0" w:color="auto"/>
            </w:tcBorders>
            <w:shd w:val="clear" w:color="auto" w:fill="auto"/>
            <w:vAlign w:val="center"/>
          </w:tcPr>
          <w:p w:rsidR="00AE529C" w:rsidRDefault="00AE529C">
            <w:pPr>
              <w:widowControl/>
              <w:jc w:val="left"/>
              <w:rPr>
                <w:rFonts w:ascii="宋体" w:eastAsia="宋体" w:hAnsi="宋体" w:cs="宋体"/>
                <w:kern w:val="0"/>
                <w:sz w:val="20"/>
                <w:szCs w:val="20"/>
              </w:rPr>
            </w:pPr>
          </w:p>
        </w:tc>
        <w:tc>
          <w:tcPr>
            <w:tcW w:w="5000" w:type="dxa"/>
            <w:gridSpan w:val="11"/>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其他各项社会保险待遇享受人员满意度</w:t>
            </w:r>
          </w:p>
        </w:tc>
        <w:tc>
          <w:tcPr>
            <w:tcW w:w="1977" w:type="dxa"/>
            <w:gridSpan w:val="3"/>
            <w:tcBorders>
              <w:top w:val="single" w:sz="4" w:space="0" w:color="auto"/>
              <w:left w:val="nil"/>
              <w:bottom w:val="single" w:sz="4" w:space="0" w:color="auto"/>
              <w:right w:val="single" w:sz="4" w:space="0" w:color="000000"/>
            </w:tcBorders>
            <w:shd w:val="clear" w:color="auto" w:fill="auto"/>
            <w:noWrap/>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＞90%</w:t>
            </w:r>
          </w:p>
        </w:tc>
      </w:tr>
    </w:tbl>
    <w:p w:rsidR="00AE529C" w:rsidRDefault="00AE529C">
      <w:pPr>
        <w:widowControl/>
        <w:spacing w:line="600" w:lineRule="exact"/>
        <w:outlineLvl w:val="1"/>
        <w:rPr>
          <w:rFonts w:ascii="方正仿宋_GBK" w:eastAsia="方正仿宋_GBK" w:hAnsi="仿宋" w:cs="Times New Roman"/>
          <w:sz w:val="32"/>
          <w:szCs w:val="32"/>
        </w:rPr>
      </w:pPr>
    </w:p>
    <w:tbl>
      <w:tblPr>
        <w:tblW w:w="8237" w:type="dxa"/>
        <w:tblInd w:w="93" w:type="dxa"/>
        <w:tblLayout w:type="fixed"/>
        <w:tblLook w:val="04A0" w:firstRow="1" w:lastRow="0" w:firstColumn="1" w:lastColumn="0" w:noHBand="0" w:noVBand="1"/>
      </w:tblPr>
      <w:tblGrid>
        <w:gridCol w:w="660"/>
        <w:gridCol w:w="773"/>
        <w:gridCol w:w="467"/>
        <w:gridCol w:w="1260"/>
        <w:gridCol w:w="1380"/>
        <w:gridCol w:w="1080"/>
        <w:gridCol w:w="774"/>
        <w:gridCol w:w="506"/>
        <w:gridCol w:w="1337"/>
      </w:tblGrid>
      <w:tr w:rsidR="00AE529C">
        <w:trPr>
          <w:trHeight w:val="360"/>
        </w:trPr>
        <w:tc>
          <w:tcPr>
            <w:tcW w:w="8237" w:type="dxa"/>
            <w:gridSpan w:val="9"/>
            <w:tcBorders>
              <w:top w:val="nil"/>
              <w:left w:val="nil"/>
              <w:bottom w:val="nil"/>
              <w:right w:val="nil"/>
            </w:tcBorders>
            <w:shd w:val="clear" w:color="auto" w:fill="auto"/>
            <w:noWrap/>
            <w:vAlign w:val="bottom"/>
          </w:tcPr>
          <w:p w:rsidR="00AE529C" w:rsidRDefault="005F6D8D">
            <w:pPr>
              <w:widowControl/>
              <w:jc w:val="center"/>
              <w:rPr>
                <w:rFonts w:ascii="宋体" w:eastAsia="宋体" w:hAnsi="宋体" w:cs="宋体"/>
                <w:b/>
                <w:bCs/>
                <w:kern w:val="0"/>
                <w:sz w:val="32"/>
                <w:szCs w:val="32"/>
              </w:rPr>
            </w:pPr>
            <w:r>
              <w:rPr>
                <w:rFonts w:ascii="方正小标宋_GBK" w:eastAsia="方正小标宋_GBK" w:hAnsi="仿宋" w:cs="Times New Roman" w:hint="eastAsia"/>
                <w:sz w:val="32"/>
                <w:szCs w:val="32"/>
              </w:rPr>
              <w:lastRenderedPageBreak/>
              <w:t>社会保障基金支出绩效目标表</w:t>
            </w:r>
          </w:p>
        </w:tc>
      </w:tr>
      <w:tr w:rsidR="00AE529C">
        <w:trPr>
          <w:trHeight w:val="63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预算单位</w:t>
            </w:r>
          </w:p>
        </w:tc>
        <w:tc>
          <w:tcPr>
            <w:tcW w:w="3880" w:type="dxa"/>
            <w:gridSpan w:val="4"/>
            <w:tcBorders>
              <w:top w:val="single" w:sz="4" w:space="0" w:color="auto"/>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22"/>
                <w:szCs w:val="18"/>
              </w:rPr>
              <w:t>乌鲁木齐市医疗保障局</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2617" w:type="dxa"/>
            <w:gridSpan w:val="3"/>
            <w:tcBorders>
              <w:top w:val="single" w:sz="4" w:space="0" w:color="auto"/>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20"/>
                <w:szCs w:val="18"/>
              </w:rPr>
              <w:t>职工基本医疗保险基金支出</w:t>
            </w:r>
          </w:p>
        </w:tc>
      </w:tr>
      <w:tr w:rsidR="00AE529C">
        <w:trPr>
          <w:trHeight w:val="1005"/>
        </w:trPr>
        <w:tc>
          <w:tcPr>
            <w:tcW w:w="660" w:type="dxa"/>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项目资金（万元）</w:t>
            </w:r>
          </w:p>
        </w:tc>
        <w:tc>
          <w:tcPr>
            <w:tcW w:w="1240"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18"/>
              </w:rPr>
            </w:pPr>
            <w:r>
              <w:rPr>
                <w:rFonts w:ascii="宋体" w:eastAsia="宋体" w:hAnsi="宋体" w:cs="宋体" w:hint="eastAsia"/>
                <w:kern w:val="0"/>
                <w:sz w:val="20"/>
                <w:szCs w:val="18"/>
              </w:rPr>
              <w:t>年度资金总额：</w:t>
            </w:r>
          </w:p>
        </w:tc>
        <w:tc>
          <w:tcPr>
            <w:tcW w:w="1260" w:type="dxa"/>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18"/>
              </w:rPr>
            </w:pPr>
            <w:r>
              <w:rPr>
                <w:rFonts w:ascii="宋体" w:eastAsia="宋体" w:hAnsi="宋体" w:cs="宋体" w:hint="eastAsia"/>
                <w:kern w:val="0"/>
                <w:sz w:val="20"/>
                <w:szCs w:val="18"/>
              </w:rPr>
              <w:t>645465</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18"/>
              </w:rPr>
            </w:pPr>
            <w:r>
              <w:rPr>
                <w:rFonts w:ascii="宋体" w:eastAsia="宋体" w:hAnsi="宋体" w:cs="宋体" w:hint="eastAsia"/>
                <w:kern w:val="0"/>
                <w:sz w:val="20"/>
                <w:szCs w:val="18"/>
              </w:rPr>
              <w:t>其中：职工基本医疗保险基金</w:t>
            </w:r>
          </w:p>
        </w:tc>
        <w:tc>
          <w:tcPr>
            <w:tcW w:w="1080" w:type="dxa"/>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18"/>
              </w:rPr>
            </w:pPr>
            <w:r>
              <w:rPr>
                <w:rFonts w:ascii="宋体" w:eastAsia="宋体" w:hAnsi="宋体" w:cs="宋体" w:hint="eastAsia"/>
                <w:kern w:val="0"/>
                <w:sz w:val="20"/>
                <w:szCs w:val="18"/>
              </w:rPr>
              <w:t>645465</w:t>
            </w:r>
          </w:p>
        </w:tc>
        <w:tc>
          <w:tcPr>
            <w:tcW w:w="1280"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其他资金</w:t>
            </w:r>
          </w:p>
        </w:tc>
        <w:tc>
          <w:tcPr>
            <w:tcW w:w="1337"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r>
      <w:tr w:rsidR="00AE529C">
        <w:trPr>
          <w:trHeight w:val="1020"/>
        </w:trPr>
        <w:tc>
          <w:tcPr>
            <w:tcW w:w="660" w:type="dxa"/>
            <w:tcBorders>
              <w:top w:val="nil"/>
              <w:left w:val="single" w:sz="4" w:space="0" w:color="000000"/>
              <w:bottom w:val="nil"/>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项目总体目标</w:t>
            </w:r>
          </w:p>
        </w:tc>
        <w:tc>
          <w:tcPr>
            <w:tcW w:w="7577" w:type="dxa"/>
            <w:gridSpan w:val="8"/>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宋体"/>
                <w:kern w:val="0"/>
                <w:sz w:val="20"/>
                <w:szCs w:val="20"/>
              </w:rPr>
            </w:pPr>
            <w:r>
              <w:rPr>
                <w:rFonts w:ascii="宋体" w:eastAsia="宋体" w:hAnsi="宋体" w:cs="宋体" w:hint="eastAsia"/>
                <w:kern w:val="0"/>
                <w:sz w:val="20"/>
                <w:szCs w:val="20"/>
              </w:rPr>
              <w:t>以习近平新时代中国特色社会主义思想为指导，聚焦总目标，贯彻《社会保险法》、《社会保险费征缴暂行条例》保障广大参保人员合法权益，确保城乡居民医疗保险待遇按时、足额发放。严格执行社会保险各项政策，使参保人员的获得感、幸福感不断增强，促进实现总目标。</w:t>
            </w:r>
          </w:p>
        </w:tc>
      </w:tr>
      <w:tr w:rsidR="00AE529C">
        <w:trPr>
          <w:trHeight w:val="7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一级</w:t>
            </w:r>
            <w:r>
              <w:rPr>
                <w:rFonts w:ascii="宋体" w:eastAsia="宋体" w:hAnsi="宋体" w:cs="宋体" w:hint="eastAsia"/>
                <w:b/>
                <w:bCs/>
                <w:kern w:val="0"/>
                <w:sz w:val="18"/>
                <w:szCs w:val="18"/>
              </w:rPr>
              <w:br/>
              <w:t>指标</w:t>
            </w:r>
          </w:p>
        </w:tc>
        <w:tc>
          <w:tcPr>
            <w:tcW w:w="773" w:type="dxa"/>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二级指标</w:t>
            </w:r>
          </w:p>
        </w:tc>
        <w:tc>
          <w:tcPr>
            <w:tcW w:w="4961" w:type="dxa"/>
            <w:gridSpan w:val="5"/>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三级指标</w:t>
            </w:r>
            <w:r>
              <w:rPr>
                <w:rFonts w:ascii="宋体" w:eastAsia="宋体" w:hAnsi="宋体" w:cs="宋体" w:hint="eastAsia"/>
                <w:b/>
                <w:bCs/>
                <w:kern w:val="0"/>
                <w:sz w:val="18"/>
                <w:szCs w:val="18"/>
              </w:rPr>
              <w:br/>
              <w:t>指标值（包含数字及文字描述）</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指标值（包含数字及文字描述）</w:t>
            </w:r>
          </w:p>
        </w:tc>
      </w:tr>
      <w:tr w:rsidR="00AE529C">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4"/>
                <w:szCs w:val="24"/>
              </w:rPr>
            </w:pPr>
            <w:r>
              <w:rPr>
                <w:rFonts w:ascii="宋体" w:eastAsia="宋体" w:hAnsi="宋体" w:cs="宋体" w:hint="eastAsia"/>
                <w:kern w:val="0"/>
                <w:sz w:val="24"/>
                <w:szCs w:val="24"/>
              </w:rPr>
              <w:t>项目完成</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数量指标</w:t>
            </w:r>
          </w:p>
        </w:tc>
        <w:tc>
          <w:tcPr>
            <w:tcW w:w="4961" w:type="dxa"/>
            <w:gridSpan w:val="5"/>
            <w:tcBorders>
              <w:top w:val="single" w:sz="4" w:space="0" w:color="000000"/>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职工基本医疗基金支出预算执行率与序</w:t>
            </w:r>
            <w:proofErr w:type="gramStart"/>
            <w:r>
              <w:rPr>
                <w:rFonts w:ascii="宋体" w:eastAsia="宋体" w:hAnsi="宋体" w:cs="宋体" w:hint="eastAsia"/>
                <w:kern w:val="0"/>
                <w:sz w:val="20"/>
                <w:szCs w:val="20"/>
              </w:rPr>
              <w:t>时进程</w:t>
            </w:r>
            <w:proofErr w:type="gramEnd"/>
            <w:r>
              <w:rPr>
                <w:rFonts w:ascii="宋体" w:eastAsia="宋体" w:hAnsi="宋体" w:cs="宋体" w:hint="eastAsia"/>
                <w:kern w:val="0"/>
                <w:sz w:val="20"/>
                <w:szCs w:val="20"/>
              </w:rPr>
              <w:t>偏离率</w:t>
            </w:r>
          </w:p>
        </w:tc>
        <w:tc>
          <w:tcPr>
            <w:tcW w:w="1843" w:type="dxa"/>
            <w:gridSpan w:val="2"/>
            <w:tcBorders>
              <w:top w:val="single" w:sz="4" w:space="0" w:color="000000"/>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≥-10%或≤10%</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生育保险基金支出预算执行率与序</w:t>
            </w:r>
            <w:proofErr w:type="gramStart"/>
            <w:r>
              <w:rPr>
                <w:rFonts w:ascii="宋体" w:eastAsia="宋体" w:hAnsi="宋体" w:cs="宋体" w:hint="eastAsia"/>
                <w:kern w:val="0"/>
                <w:sz w:val="20"/>
                <w:szCs w:val="20"/>
              </w:rPr>
              <w:t>时进程</w:t>
            </w:r>
            <w:proofErr w:type="gramEnd"/>
            <w:r>
              <w:rPr>
                <w:rFonts w:ascii="宋体" w:eastAsia="宋体" w:hAnsi="宋体" w:cs="宋体" w:hint="eastAsia"/>
                <w:kern w:val="0"/>
                <w:sz w:val="20"/>
                <w:szCs w:val="20"/>
              </w:rPr>
              <w:t>偏离率</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≥-10%或≤10%</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职工基本医疗可支付月数</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≥6个月</w:t>
            </w:r>
            <w:r>
              <w:rPr>
                <w:rFonts w:ascii="宋体" w:eastAsia="宋体" w:hAnsi="宋体" w:cs="宋体"/>
                <w:kern w:val="0"/>
                <w:sz w:val="20"/>
                <w:szCs w:val="20"/>
              </w:rPr>
              <w:t xml:space="preserve"> </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职工基本医疗参保缴费人数</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122.7万人</w:t>
            </w:r>
          </w:p>
        </w:tc>
      </w:tr>
      <w:tr w:rsidR="00AE529C">
        <w:trPr>
          <w:trHeight w:val="63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参保患者合</w:t>
            </w:r>
            <w:proofErr w:type="gramStart"/>
            <w:r>
              <w:rPr>
                <w:rFonts w:ascii="宋体" w:eastAsia="宋体" w:hAnsi="宋体" w:cs="宋体" w:hint="eastAsia"/>
                <w:kern w:val="0"/>
                <w:sz w:val="20"/>
                <w:szCs w:val="20"/>
              </w:rPr>
              <w:t>规</w:t>
            </w:r>
            <w:proofErr w:type="gramEnd"/>
            <w:r>
              <w:rPr>
                <w:rFonts w:ascii="宋体" w:eastAsia="宋体" w:hAnsi="宋体" w:cs="宋体" w:hint="eastAsia"/>
                <w:kern w:val="0"/>
                <w:sz w:val="20"/>
                <w:szCs w:val="20"/>
              </w:rPr>
              <w:t>医疗费用应享受待遇金额与实际享受待遇金额差额</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&lt;0.1%</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各项社会保险待遇发放准确率</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时效指标</w:t>
            </w: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按标准足额保障参保人员待遇支出 </w:t>
            </w:r>
          </w:p>
        </w:tc>
        <w:tc>
          <w:tcPr>
            <w:tcW w:w="1843" w:type="dxa"/>
            <w:gridSpan w:val="2"/>
            <w:tcBorders>
              <w:top w:val="single" w:sz="4" w:space="0" w:color="auto"/>
              <w:left w:val="nil"/>
              <w:bottom w:val="nil"/>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按时报送各项社会保险基金季报数据及分析</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每季度结束后的，15日内</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及时报送各项社会保险基金决算数据及分析</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每年度结束后的，20日内</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及时拨款，保障参加社会保险的各项社会保险待遇</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30日内完成审核拨付</w:t>
            </w:r>
          </w:p>
        </w:tc>
      </w:tr>
      <w:tr w:rsidR="00AE529C">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4"/>
                <w:szCs w:val="24"/>
              </w:rPr>
            </w:pPr>
            <w:r>
              <w:rPr>
                <w:rFonts w:ascii="宋体" w:eastAsia="宋体" w:hAnsi="宋体" w:cs="宋体" w:hint="eastAsia"/>
                <w:kern w:val="0"/>
                <w:sz w:val="24"/>
                <w:szCs w:val="24"/>
              </w:rPr>
              <w:t>项目效益</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社会效益指标</w:t>
            </w: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基金使用符合政策规定</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保障各项社会保险待遇</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按标准审核后足额发放</w:t>
            </w:r>
          </w:p>
        </w:tc>
      </w:tr>
      <w:tr w:rsidR="00AE529C">
        <w:trPr>
          <w:trHeight w:val="57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严格执行各项社会保险政策，违规使用社会保险基金的情况</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AE529C">
        <w:trPr>
          <w:trHeight w:val="420"/>
        </w:trPr>
        <w:tc>
          <w:tcPr>
            <w:tcW w:w="660"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4"/>
                <w:szCs w:val="24"/>
              </w:rPr>
            </w:pPr>
          </w:p>
        </w:tc>
        <w:tc>
          <w:tcPr>
            <w:tcW w:w="773" w:type="dxa"/>
            <w:vMerge/>
            <w:tcBorders>
              <w:top w:val="nil"/>
              <w:left w:val="single" w:sz="4" w:space="0" w:color="auto"/>
              <w:bottom w:val="single" w:sz="4" w:space="0" w:color="000000"/>
              <w:right w:val="single" w:sz="4" w:space="0" w:color="auto"/>
            </w:tcBorders>
            <w:vAlign w:val="center"/>
          </w:tcPr>
          <w:p w:rsidR="00AE529C" w:rsidRDefault="00AE529C">
            <w:pPr>
              <w:widowControl/>
              <w:jc w:val="left"/>
              <w:rPr>
                <w:rFonts w:ascii="宋体" w:eastAsia="宋体" w:hAnsi="宋体" w:cs="宋体"/>
                <w:kern w:val="0"/>
                <w:sz w:val="20"/>
                <w:szCs w:val="20"/>
              </w:rPr>
            </w:pP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社</w:t>
            </w:r>
            <w:proofErr w:type="gramStart"/>
            <w:r>
              <w:rPr>
                <w:rFonts w:ascii="宋体" w:eastAsia="宋体" w:hAnsi="宋体" w:cs="宋体" w:hint="eastAsia"/>
                <w:kern w:val="0"/>
                <w:sz w:val="20"/>
                <w:szCs w:val="20"/>
              </w:rPr>
              <w:t>会面平稳</w:t>
            </w:r>
            <w:proofErr w:type="gramEnd"/>
            <w:r>
              <w:rPr>
                <w:rFonts w:ascii="宋体" w:eastAsia="宋体" w:hAnsi="宋体" w:cs="宋体" w:hint="eastAsia"/>
                <w:kern w:val="0"/>
                <w:sz w:val="20"/>
                <w:szCs w:val="20"/>
              </w:rPr>
              <w:t>有序，上访率</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AE529C">
        <w:trPr>
          <w:trHeight w:val="405"/>
        </w:trPr>
        <w:tc>
          <w:tcPr>
            <w:tcW w:w="660" w:type="dxa"/>
            <w:tcBorders>
              <w:top w:val="nil"/>
              <w:left w:val="single" w:sz="4" w:space="0" w:color="auto"/>
              <w:bottom w:val="single" w:sz="4" w:space="0" w:color="000000"/>
              <w:right w:val="single" w:sz="4" w:space="0" w:color="auto"/>
            </w:tcBorders>
            <w:shd w:val="clear" w:color="auto" w:fill="auto"/>
            <w:vAlign w:val="center"/>
          </w:tcPr>
          <w:p w:rsidR="00AE529C" w:rsidRDefault="005F6D8D">
            <w:pPr>
              <w:widowControl/>
              <w:jc w:val="center"/>
              <w:rPr>
                <w:rFonts w:ascii="宋体" w:eastAsia="宋体" w:hAnsi="宋体" w:cs="宋体"/>
                <w:kern w:val="0"/>
                <w:sz w:val="20"/>
                <w:szCs w:val="24"/>
              </w:rPr>
            </w:pPr>
            <w:r>
              <w:rPr>
                <w:rFonts w:ascii="宋体" w:eastAsia="宋体" w:hAnsi="宋体" w:cs="宋体" w:hint="eastAsia"/>
                <w:kern w:val="0"/>
                <w:sz w:val="20"/>
                <w:szCs w:val="24"/>
              </w:rPr>
              <w:t>满意度指标</w:t>
            </w:r>
          </w:p>
        </w:tc>
        <w:tc>
          <w:tcPr>
            <w:tcW w:w="773" w:type="dxa"/>
            <w:tcBorders>
              <w:top w:val="single" w:sz="4" w:space="0" w:color="000000"/>
              <w:left w:val="single" w:sz="4" w:space="0" w:color="auto"/>
              <w:bottom w:val="single" w:sz="4" w:space="0" w:color="000000"/>
              <w:right w:val="single" w:sz="4" w:space="0" w:color="auto"/>
            </w:tcBorders>
            <w:shd w:val="clear" w:color="000000"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满意度指标</w:t>
            </w:r>
          </w:p>
        </w:tc>
        <w:tc>
          <w:tcPr>
            <w:tcW w:w="4961" w:type="dxa"/>
            <w:gridSpan w:val="5"/>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职工基本医疗保险待遇享受人员满意度</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AE529C" w:rsidRDefault="005F6D8D">
            <w:pPr>
              <w:widowControl/>
              <w:jc w:val="center"/>
              <w:rPr>
                <w:rFonts w:ascii="宋体" w:eastAsia="宋体" w:hAnsi="宋体" w:cs="宋体"/>
                <w:kern w:val="0"/>
                <w:sz w:val="20"/>
                <w:szCs w:val="20"/>
              </w:rPr>
            </w:pPr>
            <w:r>
              <w:rPr>
                <w:rFonts w:ascii="宋体" w:eastAsia="宋体" w:hAnsi="宋体" w:cs="宋体" w:hint="eastAsia"/>
                <w:kern w:val="0"/>
                <w:sz w:val="20"/>
                <w:szCs w:val="20"/>
              </w:rPr>
              <w:t>＞90%</w:t>
            </w:r>
          </w:p>
        </w:tc>
      </w:tr>
    </w:tbl>
    <w:p w:rsidR="00AE529C" w:rsidRDefault="00AE529C">
      <w:pPr>
        <w:rPr>
          <w:rFonts w:ascii="Calibri" w:eastAsia="宋体" w:hAnsi="Calibri" w:cs="Times New Roman"/>
        </w:rPr>
      </w:pPr>
    </w:p>
    <w:p w:rsidR="00AE529C" w:rsidRDefault="00AE529C">
      <w:pPr>
        <w:rPr>
          <w:rFonts w:ascii="Calibri" w:eastAsia="宋体" w:hAnsi="Calibri" w:cs="Times New Roman"/>
        </w:rPr>
      </w:pPr>
    </w:p>
    <w:p w:rsidR="00AE529C" w:rsidRDefault="005F6D8D">
      <w:pPr>
        <w:spacing w:line="560" w:lineRule="exact"/>
        <w:jc w:val="center"/>
        <w:rPr>
          <w:rFonts w:ascii="Times New Roman" w:eastAsia="方正黑体_GBK" w:hAnsi="Times New Roman"/>
          <w:b/>
          <w:sz w:val="44"/>
          <w:szCs w:val="44"/>
        </w:rPr>
      </w:pPr>
      <w:r>
        <w:rPr>
          <w:rFonts w:ascii="Times New Roman" w:eastAsia="方正黑体_GBK" w:hAnsi="Times New Roman"/>
          <w:b/>
          <w:sz w:val="44"/>
          <w:szCs w:val="44"/>
        </w:rPr>
        <w:lastRenderedPageBreak/>
        <w:t>关于</w:t>
      </w:r>
      <w:r>
        <w:rPr>
          <w:rFonts w:ascii="Times New Roman" w:eastAsia="方正黑体_GBK" w:hAnsi="Times New Roman"/>
          <w:b/>
          <w:sz w:val="44"/>
          <w:szCs w:val="44"/>
        </w:rPr>
        <w:t>2021</w:t>
      </w:r>
      <w:r>
        <w:rPr>
          <w:rFonts w:ascii="Times New Roman" w:eastAsia="方正黑体_GBK" w:hAnsi="Times New Roman"/>
          <w:b/>
          <w:sz w:val="44"/>
          <w:szCs w:val="44"/>
        </w:rPr>
        <w:t>年乌鲁木齐市社会保险基金</w:t>
      </w:r>
    </w:p>
    <w:p w:rsidR="00AE529C" w:rsidRDefault="005F6D8D">
      <w:pPr>
        <w:spacing w:line="560" w:lineRule="exact"/>
        <w:jc w:val="center"/>
        <w:rPr>
          <w:rFonts w:ascii="Times New Roman" w:eastAsia="方正黑体_GBK" w:hAnsi="Times New Roman"/>
          <w:b/>
          <w:sz w:val="44"/>
          <w:szCs w:val="44"/>
        </w:rPr>
      </w:pPr>
      <w:r>
        <w:rPr>
          <w:rFonts w:ascii="Times New Roman" w:eastAsia="方正黑体_GBK" w:hAnsi="Times New Roman"/>
          <w:b/>
          <w:sz w:val="44"/>
          <w:szCs w:val="44"/>
        </w:rPr>
        <w:t>预算的说明</w:t>
      </w:r>
    </w:p>
    <w:p w:rsidR="00AE529C" w:rsidRDefault="00AE529C">
      <w:pPr>
        <w:spacing w:line="560" w:lineRule="exact"/>
        <w:jc w:val="center"/>
        <w:rPr>
          <w:rFonts w:ascii="Times New Roman" w:eastAsia="方正仿宋_GBK" w:hAnsi="Times New Roman"/>
          <w:sz w:val="32"/>
          <w:szCs w:val="32"/>
        </w:rPr>
      </w:pPr>
    </w:p>
    <w:p w:rsidR="00AE529C" w:rsidRDefault="005F6D8D">
      <w:pPr>
        <w:spacing w:line="560" w:lineRule="exact"/>
        <w:ind w:firstLineChars="200" w:firstLine="640"/>
        <w:jc w:val="left"/>
        <w:rPr>
          <w:rFonts w:ascii="Times New Roman" w:eastAsia="方正仿宋_GBK" w:hAnsi="Times New Roman"/>
          <w:b/>
          <w:sz w:val="32"/>
          <w:szCs w:val="32"/>
        </w:rPr>
      </w:pPr>
      <w:r>
        <w:rPr>
          <w:rFonts w:ascii="Times New Roman" w:eastAsia="方正仿宋_GBK" w:hAnsi="Times New Roman"/>
          <w:sz w:val="32"/>
          <w:szCs w:val="32"/>
        </w:rPr>
        <w:t>乌鲁木齐市财政局、人力资源和社会保障局、医疗保障局、税务局关于</w:t>
      </w:r>
      <w:r>
        <w:rPr>
          <w:rFonts w:ascii="Times New Roman" w:eastAsia="方正仿宋_GBK" w:hAnsi="Times New Roman"/>
          <w:sz w:val="32"/>
          <w:szCs w:val="32"/>
        </w:rPr>
        <w:t>2021</w:t>
      </w:r>
      <w:r>
        <w:rPr>
          <w:rFonts w:ascii="Times New Roman" w:eastAsia="方正仿宋_GBK" w:hAnsi="Times New Roman"/>
          <w:sz w:val="32"/>
          <w:szCs w:val="32"/>
        </w:rPr>
        <w:t>年乌鲁木齐市社会保险基金预算的报告已报市人民政府和人大同意，现将有关情况公布如下：</w:t>
      </w:r>
    </w:p>
    <w:p w:rsidR="00AE529C" w:rsidRDefault="005F6D8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根据《关于印发完善企业职工基本养老保险自治区及统筹制度实施方案的通知》（新政办发</w:t>
      </w:r>
      <w:r>
        <w:rPr>
          <w:rFonts w:ascii="方正仿宋_GBK" w:eastAsia="方正仿宋_GBK" w:hAnsi="Times New Roman" w:hint="eastAsia"/>
          <w:sz w:val="32"/>
          <w:szCs w:val="32"/>
        </w:rPr>
        <w:t>〔</w:t>
      </w:r>
      <w:r>
        <w:rPr>
          <w:rFonts w:ascii="Times New Roman" w:eastAsia="方正仿宋_GBK" w:hAnsi="Times New Roman" w:hint="eastAsia"/>
          <w:sz w:val="32"/>
          <w:szCs w:val="32"/>
        </w:rPr>
        <w:t>2019</w:t>
      </w:r>
      <w:r>
        <w:rPr>
          <w:rFonts w:ascii="方正仿宋_GBK" w:eastAsia="方正仿宋_GBK" w:hAnsi="Times New Roman" w:hint="eastAsia"/>
          <w:sz w:val="32"/>
          <w:szCs w:val="32"/>
        </w:rPr>
        <w:t>〕</w:t>
      </w:r>
      <w:r>
        <w:rPr>
          <w:rFonts w:ascii="Times New Roman" w:eastAsia="方正仿宋_GBK" w:hAnsi="Times New Roman" w:hint="eastAsia"/>
          <w:sz w:val="32"/>
          <w:szCs w:val="32"/>
        </w:rPr>
        <w:t>121</w:t>
      </w:r>
      <w:r>
        <w:rPr>
          <w:rFonts w:ascii="Times New Roman" w:eastAsia="方正仿宋_GBK" w:hAnsi="Times New Roman" w:hint="eastAsia"/>
          <w:sz w:val="32"/>
          <w:szCs w:val="32"/>
        </w:rPr>
        <w:t>号）、《关于印发</w:t>
      </w:r>
      <w:r>
        <w:rPr>
          <w:rFonts w:ascii="方正仿宋_GBK" w:eastAsia="方正仿宋_GBK" w:hAnsi="Times New Roman" w:hint="eastAsia"/>
          <w:sz w:val="32"/>
          <w:szCs w:val="32"/>
        </w:rPr>
        <w:t>﹤</w:t>
      </w:r>
      <w:r>
        <w:rPr>
          <w:rFonts w:ascii="Times New Roman" w:eastAsia="方正仿宋_GBK" w:hAnsi="Times New Roman" w:hint="eastAsia"/>
          <w:sz w:val="32"/>
          <w:szCs w:val="32"/>
        </w:rPr>
        <w:t>新疆维吾尔自治区工伤保险基金自治区级统筹实施意见</w:t>
      </w:r>
      <w:r>
        <w:rPr>
          <w:rFonts w:ascii="方正仿宋_GBK" w:eastAsia="方正仿宋_GBK" w:hAnsi="Times New Roman" w:hint="eastAsia"/>
          <w:sz w:val="32"/>
          <w:szCs w:val="32"/>
        </w:rPr>
        <w:t>﹥</w:t>
      </w:r>
      <w:r>
        <w:rPr>
          <w:rFonts w:ascii="Times New Roman" w:eastAsia="方正仿宋_GBK" w:hAnsi="Times New Roman" w:hint="eastAsia"/>
          <w:sz w:val="32"/>
          <w:szCs w:val="32"/>
        </w:rPr>
        <w:t>的通知》（新人社</w:t>
      </w:r>
      <w:r>
        <w:rPr>
          <w:rFonts w:ascii="Times New Roman" w:eastAsia="方正仿宋_GBK" w:hAnsi="Times New Roman"/>
          <w:sz w:val="32"/>
          <w:szCs w:val="32"/>
        </w:rPr>
        <w:t>发〔</w:t>
      </w:r>
      <w:r>
        <w:rPr>
          <w:rFonts w:ascii="Times New Roman" w:eastAsia="方正仿宋_GBK" w:hAnsi="Times New Roman"/>
          <w:sz w:val="32"/>
          <w:szCs w:val="32"/>
        </w:rPr>
        <w:t>2019</w:t>
      </w:r>
      <w:r>
        <w:rPr>
          <w:rFonts w:ascii="Times New Roman" w:eastAsia="方正仿宋_GBK" w:hAnsi="Times New Roman"/>
          <w:sz w:val="32"/>
          <w:szCs w:val="32"/>
        </w:rPr>
        <w:t>〕</w:t>
      </w:r>
      <w:r>
        <w:rPr>
          <w:rFonts w:ascii="Times New Roman" w:eastAsia="方正仿宋_GBK" w:hAnsi="Times New Roman"/>
          <w:sz w:val="32"/>
          <w:szCs w:val="32"/>
        </w:rPr>
        <w:t>51</w:t>
      </w:r>
      <w:r>
        <w:rPr>
          <w:rFonts w:ascii="Times New Roman" w:eastAsia="方正仿宋_GBK" w:hAnsi="Times New Roman"/>
          <w:sz w:val="32"/>
          <w:szCs w:val="32"/>
        </w:rPr>
        <w:t>号）</w:t>
      </w:r>
      <w:r>
        <w:rPr>
          <w:rFonts w:ascii="Times New Roman" w:eastAsia="方正仿宋_GBK" w:hAnsi="Times New Roman" w:hint="eastAsia"/>
          <w:sz w:val="32"/>
          <w:szCs w:val="32"/>
        </w:rPr>
        <w:t>以及自治区统一部署，企业职工基本养老保险和工伤保险已实施自治区统筹，</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年预算统一在自治区本级编制，我市不再编制企业职工养老保险基金和工伤保险基金预算。</w:t>
      </w:r>
    </w:p>
    <w:p w:rsidR="00AE529C" w:rsidRDefault="005F6D8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年，乌鲁木齐市社会保险基金预算收入</w:t>
      </w:r>
      <w:r>
        <w:rPr>
          <w:rFonts w:ascii="Times New Roman" w:eastAsia="方正仿宋_GBK" w:hAnsi="Times New Roman"/>
          <w:sz w:val="32"/>
          <w:szCs w:val="32"/>
        </w:rPr>
        <w:t>132.96</w:t>
      </w:r>
      <w:r>
        <w:rPr>
          <w:rFonts w:ascii="Times New Roman" w:eastAsia="方正仿宋_GBK" w:hAnsi="Times New Roman"/>
          <w:sz w:val="32"/>
          <w:szCs w:val="32"/>
        </w:rPr>
        <w:t>亿元，总支出</w:t>
      </w:r>
      <w:r>
        <w:rPr>
          <w:rFonts w:ascii="Times New Roman" w:eastAsia="方正仿宋_GBK" w:hAnsi="Times New Roman"/>
          <w:sz w:val="32"/>
          <w:szCs w:val="32"/>
        </w:rPr>
        <w:t>112.77</w:t>
      </w:r>
      <w:r>
        <w:rPr>
          <w:rFonts w:ascii="Times New Roman" w:eastAsia="方正仿宋_GBK" w:hAnsi="Times New Roman"/>
          <w:sz w:val="32"/>
          <w:szCs w:val="32"/>
        </w:rPr>
        <w:t>亿元，本年收支结余</w:t>
      </w:r>
      <w:r>
        <w:rPr>
          <w:rFonts w:ascii="Times New Roman" w:eastAsia="方正仿宋_GBK" w:hAnsi="Times New Roman"/>
          <w:sz w:val="32"/>
          <w:szCs w:val="32"/>
        </w:rPr>
        <w:t>20.19</w:t>
      </w:r>
      <w:r>
        <w:rPr>
          <w:rFonts w:ascii="Times New Roman" w:eastAsia="方正仿宋_GBK" w:hAnsi="Times New Roman"/>
          <w:sz w:val="32"/>
          <w:szCs w:val="32"/>
        </w:rPr>
        <w:t>亿元，年末滚存结余</w:t>
      </w:r>
      <w:r>
        <w:rPr>
          <w:rFonts w:ascii="Times New Roman" w:eastAsia="方正仿宋_GBK" w:hAnsi="Times New Roman"/>
          <w:sz w:val="32"/>
          <w:szCs w:val="32"/>
        </w:rPr>
        <w:t>187.12</w:t>
      </w:r>
      <w:r>
        <w:rPr>
          <w:rFonts w:ascii="Times New Roman" w:eastAsia="方正仿宋_GBK" w:hAnsi="Times New Roman"/>
          <w:sz w:val="32"/>
          <w:szCs w:val="32"/>
        </w:rPr>
        <w:t>亿元。分项情况如下：</w:t>
      </w:r>
    </w:p>
    <w:p w:rsidR="00AE529C" w:rsidRDefault="005F6D8D">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一、机关事业单位养老保险基金预算</w:t>
      </w:r>
    </w:p>
    <w:p w:rsidR="00AE529C" w:rsidRDefault="005F6D8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本年收入</w:t>
      </w:r>
      <w:r>
        <w:rPr>
          <w:rFonts w:ascii="Times New Roman" w:eastAsia="方正仿宋_GBK" w:hAnsi="Times New Roman"/>
          <w:sz w:val="32"/>
          <w:szCs w:val="32"/>
        </w:rPr>
        <w:t>30.4</w:t>
      </w:r>
      <w:r>
        <w:rPr>
          <w:rFonts w:ascii="Times New Roman" w:eastAsia="方正仿宋_GBK" w:hAnsi="Times New Roman"/>
          <w:sz w:val="32"/>
          <w:szCs w:val="32"/>
        </w:rPr>
        <w:t>亿元</w:t>
      </w:r>
      <w:r>
        <w:rPr>
          <w:rFonts w:ascii="Times New Roman" w:eastAsia="方正仿宋_GBK" w:hAnsi="Times New Roman"/>
          <w:sz w:val="32"/>
          <w:szCs w:val="32"/>
        </w:rPr>
        <w:t xml:space="preserve">, </w:t>
      </w:r>
      <w:r>
        <w:rPr>
          <w:rFonts w:ascii="Times New Roman" w:eastAsia="方正仿宋_GBK" w:hAnsi="Times New Roman"/>
          <w:sz w:val="32"/>
          <w:szCs w:val="32"/>
        </w:rPr>
        <w:t>其中：基本养老保险费收入</w:t>
      </w:r>
      <w:r>
        <w:rPr>
          <w:rFonts w:ascii="Times New Roman" w:eastAsia="方正仿宋_GBK" w:hAnsi="Times New Roman"/>
          <w:sz w:val="32"/>
          <w:szCs w:val="32"/>
        </w:rPr>
        <w:t>16.98</w:t>
      </w:r>
      <w:r>
        <w:rPr>
          <w:rFonts w:ascii="Times New Roman" w:eastAsia="方正仿宋_GBK" w:hAnsi="Times New Roman"/>
          <w:sz w:val="32"/>
          <w:szCs w:val="32"/>
        </w:rPr>
        <w:t>亿元，财政补贴收入</w:t>
      </w:r>
      <w:r>
        <w:rPr>
          <w:rFonts w:ascii="Times New Roman" w:eastAsia="方正仿宋_GBK" w:hAnsi="Times New Roman"/>
          <w:sz w:val="32"/>
          <w:szCs w:val="32"/>
        </w:rPr>
        <w:t>13.16</w:t>
      </w:r>
      <w:r>
        <w:rPr>
          <w:rFonts w:ascii="Times New Roman" w:eastAsia="方正仿宋_GBK" w:hAnsi="Times New Roman"/>
          <w:sz w:val="32"/>
          <w:szCs w:val="32"/>
        </w:rPr>
        <w:t>亿元。本年支出</w:t>
      </w:r>
      <w:r>
        <w:rPr>
          <w:rFonts w:ascii="Times New Roman" w:eastAsia="方正仿宋_GBK" w:hAnsi="Times New Roman"/>
          <w:sz w:val="32"/>
          <w:szCs w:val="32"/>
        </w:rPr>
        <w:t>30.4</w:t>
      </w:r>
      <w:r>
        <w:rPr>
          <w:rFonts w:ascii="Times New Roman" w:eastAsia="方正仿宋_GBK" w:hAnsi="Times New Roman"/>
          <w:sz w:val="32"/>
          <w:szCs w:val="32"/>
        </w:rPr>
        <w:t>亿，其中：基本养老金支出</w:t>
      </w:r>
      <w:r>
        <w:rPr>
          <w:rFonts w:ascii="Times New Roman" w:eastAsia="方正仿宋_GBK" w:hAnsi="Times New Roman"/>
          <w:sz w:val="32"/>
          <w:szCs w:val="32"/>
        </w:rPr>
        <w:t>30.36</w:t>
      </w:r>
      <w:r>
        <w:rPr>
          <w:rFonts w:ascii="Times New Roman" w:eastAsia="方正仿宋_GBK" w:hAnsi="Times New Roman"/>
          <w:sz w:val="32"/>
          <w:szCs w:val="32"/>
        </w:rPr>
        <w:t>亿元。本年收支结余</w:t>
      </w:r>
      <w:r>
        <w:rPr>
          <w:rFonts w:ascii="Times New Roman" w:eastAsia="方正仿宋_GBK" w:hAnsi="Times New Roman"/>
          <w:sz w:val="32"/>
          <w:szCs w:val="32"/>
        </w:rPr>
        <w:t>0.5</w:t>
      </w:r>
      <w:r>
        <w:rPr>
          <w:rFonts w:ascii="Times New Roman" w:eastAsia="方正仿宋_GBK" w:hAnsi="Times New Roman"/>
          <w:sz w:val="32"/>
          <w:szCs w:val="32"/>
        </w:rPr>
        <w:t>万元，年末滚存结余</w:t>
      </w:r>
      <w:r>
        <w:rPr>
          <w:rFonts w:ascii="Times New Roman" w:eastAsia="方正仿宋_GBK" w:hAnsi="Times New Roman"/>
          <w:sz w:val="32"/>
          <w:szCs w:val="32"/>
        </w:rPr>
        <w:t>1.13</w:t>
      </w:r>
      <w:r>
        <w:rPr>
          <w:rFonts w:ascii="Times New Roman" w:eastAsia="方正仿宋_GBK" w:hAnsi="Times New Roman"/>
          <w:sz w:val="32"/>
          <w:szCs w:val="32"/>
        </w:rPr>
        <w:t>亿元。</w:t>
      </w:r>
    </w:p>
    <w:p w:rsidR="00AE529C" w:rsidRDefault="005F6D8D">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二、城乡居民基本养老保险基金预算</w:t>
      </w:r>
    </w:p>
    <w:p w:rsidR="00AE529C" w:rsidRDefault="005F6D8D">
      <w:pPr>
        <w:spacing w:line="560" w:lineRule="exact"/>
        <w:ind w:firstLineChars="200" w:firstLine="640"/>
        <w:rPr>
          <w:rFonts w:ascii="Times New Roman" w:eastAsia="方正仿宋_GBK" w:hAnsi="Times New Roman"/>
          <w:color w:val="FF0000"/>
          <w:sz w:val="32"/>
          <w:szCs w:val="32"/>
        </w:rPr>
      </w:pPr>
      <w:r>
        <w:rPr>
          <w:rFonts w:ascii="Times New Roman" w:eastAsia="方正仿宋_GBK" w:hAnsi="Times New Roman"/>
          <w:sz w:val="32"/>
          <w:szCs w:val="32"/>
        </w:rPr>
        <w:t>本年收入</w:t>
      </w:r>
      <w:r>
        <w:rPr>
          <w:rFonts w:ascii="Times New Roman" w:eastAsia="方正仿宋_GBK" w:hAnsi="Times New Roman"/>
          <w:sz w:val="32"/>
          <w:szCs w:val="32"/>
        </w:rPr>
        <w:t>2.42</w:t>
      </w:r>
      <w:r>
        <w:rPr>
          <w:rFonts w:ascii="Times New Roman" w:eastAsia="方正仿宋_GBK" w:hAnsi="Times New Roman"/>
          <w:sz w:val="32"/>
          <w:szCs w:val="32"/>
        </w:rPr>
        <w:t>亿元，其中：基本养老保险费收入</w:t>
      </w:r>
      <w:r>
        <w:rPr>
          <w:rFonts w:ascii="Times New Roman" w:eastAsia="方正仿宋_GBK" w:hAnsi="Times New Roman"/>
          <w:sz w:val="32"/>
          <w:szCs w:val="32"/>
        </w:rPr>
        <w:t>0.42</w:t>
      </w:r>
      <w:r>
        <w:rPr>
          <w:rFonts w:ascii="Times New Roman" w:eastAsia="方正仿宋_GBK" w:hAnsi="Times New Roman"/>
          <w:sz w:val="32"/>
          <w:szCs w:val="32"/>
        </w:rPr>
        <w:t>亿元。本年支出</w:t>
      </w:r>
      <w:r>
        <w:rPr>
          <w:rFonts w:ascii="Times New Roman" w:eastAsia="方正仿宋_GBK" w:hAnsi="Times New Roman"/>
          <w:sz w:val="32"/>
          <w:szCs w:val="32"/>
        </w:rPr>
        <w:t>1.93</w:t>
      </w:r>
      <w:r>
        <w:rPr>
          <w:rFonts w:ascii="Times New Roman" w:eastAsia="方正仿宋_GBK" w:hAnsi="Times New Roman"/>
          <w:sz w:val="32"/>
          <w:szCs w:val="32"/>
        </w:rPr>
        <w:t>亿元，其中：基本养老保险金支出</w:t>
      </w:r>
      <w:r>
        <w:rPr>
          <w:rFonts w:ascii="Times New Roman" w:eastAsia="方正仿宋_GBK" w:hAnsi="Times New Roman"/>
          <w:sz w:val="32"/>
          <w:szCs w:val="32"/>
        </w:rPr>
        <w:t>1.93</w:t>
      </w:r>
      <w:r>
        <w:rPr>
          <w:rFonts w:ascii="Times New Roman" w:eastAsia="方正仿宋_GBK" w:hAnsi="Times New Roman"/>
          <w:sz w:val="32"/>
          <w:szCs w:val="32"/>
        </w:rPr>
        <w:lastRenderedPageBreak/>
        <w:t>亿元。本年收支结余</w:t>
      </w:r>
      <w:r>
        <w:rPr>
          <w:rFonts w:ascii="Times New Roman" w:eastAsia="方正仿宋_GBK" w:hAnsi="Times New Roman"/>
          <w:sz w:val="32"/>
          <w:szCs w:val="32"/>
        </w:rPr>
        <w:t>0.49</w:t>
      </w:r>
      <w:r>
        <w:rPr>
          <w:rFonts w:ascii="Times New Roman" w:eastAsia="方正仿宋_GBK" w:hAnsi="Times New Roman"/>
          <w:sz w:val="32"/>
          <w:szCs w:val="32"/>
        </w:rPr>
        <w:t>亿元，年末滚存结余</w:t>
      </w:r>
      <w:r>
        <w:rPr>
          <w:rFonts w:ascii="Times New Roman" w:eastAsia="方正仿宋_GBK" w:hAnsi="Times New Roman"/>
          <w:sz w:val="32"/>
          <w:szCs w:val="32"/>
        </w:rPr>
        <w:t>4.76</w:t>
      </w:r>
      <w:r>
        <w:rPr>
          <w:rFonts w:ascii="Times New Roman" w:eastAsia="方正仿宋_GBK" w:hAnsi="Times New Roman"/>
          <w:sz w:val="32"/>
          <w:szCs w:val="32"/>
        </w:rPr>
        <w:t>亿元。</w:t>
      </w:r>
    </w:p>
    <w:p w:rsidR="00AE529C" w:rsidRDefault="005F6D8D">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三、城镇职工基本医疗保险基金预算（含生育保险）</w:t>
      </w:r>
    </w:p>
    <w:p w:rsidR="00AE529C" w:rsidRDefault="005F6D8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本年收入</w:t>
      </w:r>
      <w:r>
        <w:rPr>
          <w:rFonts w:ascii="Times New Roman" w:eastAsia="方正仿宋_GBK" w:hAnsi="Times New Roman"/>
          <w:sz w:val="32"/>
          <w:szCs w:val="32"/>
        </w:rPr>
        <w:t>84.36</w:t>
      </w:r>
      <w:r>
        <w:rPr>
          <w:rFonts w:ascii="Times New Roman" w:eastAsia="方正仿宋_GBK" w:hAnsi="Times New Roman"/>
          <w:sz w:val="32"/>
          <w:szCs w:val="32"/>
        </w:rPr>
        <w:t>亿元，其中：基本医疗保险费（含生育保险）收入</w:t>
      </w:r>
      <w:r>
        <w:rPr>
          <w:rFonts w:ascii="Times New Roman" w:eastAsia="方正仿宋_GBK" w:hAnsi="Times New Roman"/>
          <w:sz w:val="32"/>
          <w:szCs w:val="32"/>
        </w:rPr>
        <w:t>81.44</w:t>
      </w:r>
      <w:r>
        <w:rPr>
          <w:rFonts w:ascii="Times New Roman" w:eastAsia="方正仿宋_GBK" w:hAnsi="Times New Roman"/>
          <w:sz w:val="32"/>
          <w:szCs w:val="32"/>
        </w:rPr>
        <w:t>亿元。本年支出</w:t>
      </w:r>
      <w:r>
        <w:rPr>
          <w:rFonts w:ascii="Times New Roman" w:eastAsia="方正仿宋_GBK" w:hAnsi="Times New Roman"/>
          <w:sz w:val="32"/>
          <w:szCs w:val="32"/>
        </w:rPr>
        <w:t>64.55</w:t>
      </w:r>
      <w:r>
        <w:rPr>
          <w:rFonts w:ascii="Times New Roman" w:eastAsia="方正仿宋_GBK" w:hAnsi="Times New Roman"/>
          <w:sz w:val="32"/>
          <w:szCs w:val="32"/>
        </w:rPr>
        <w:t>亿元，其中：基本医疗保险待遇支出</w:t>
      </w:r>
      <w:r>
        <w:rPr>
          <w:rFonts w:ascii="Times New Roman" w:eastAsia="方正仿宋_GBK" w:hAnsi="Times New Roman"/>
          <w:sz w:val="32"/>
          <w:szCs w:val="32"/>
        </w:rPr>
        <w:t>62.76</w:t>
      </w:r>
      <w:r>
        <w:rPr>
          <w:rFonts w:ascii="Times New Roman" w:eastAsia="方正仿宋_GBK" w:hAnsi="Times New Roman"/>
          <w:sz w:val="32"/>
          <w:szCs w:val="32"/>
        </w:rPr>
        <w:t>亿元。本年收支结余</w:t>
      </w:r>
      <w:r>
        <w:rPr>
          <w:rFonts w:ascii="Times New Roman" w:eastAsia="方正仿宋_GBK" w:hAnsi="Times New Roman"/>
          <w:sz w:val="32"/>
          <w:szCs w:val="32"/>
        </w:rPr>
        <w:t>19.82</w:t>
      </w:r>
      <w:r>
        <w:rPr>
          <w:rFonts w:ascii="Times New Roman" w:eastAsia="方正仿宋_GBK" w:hAnsi="Times New Roman"/>
          <w:sz w:val="32"/>
          <w:szCs w:val="32"/>
        </w:rPr>
        <w:t>亿元，年末滚存结余</w:t>
      </w:r>
      <w:r>
        <w:rPr>
          <w:rFonts w:ascii="Times New Roman" w:eastAsia="方正仿宋_GBK" w:hAnsi="Times New Roman"/>
          <w:sz w:val="32"/>
          <w:szCs w:val="32"/>
        </w:rPr>
        <w:t>166.8</w:t>
      </w:r>
      <w:r>
        <w:rPr>
          <w:rFonts w:ascii="Times New Roman" w:eastAsia="方正仿宋_GBK" w:hAnsi="Times New Roman"/>
          <w:sz w:val="32"/>
          <w:szCs w:val="32"/>
        </w:rPr>
        <w:t>亿元。</w:t>
      </w:r>
    </w:p>
    <w:p w:rsidR="00AE529C" w:rsidRDefault="005F6D8D">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sz w:val="32"/>
          <w:szCs w:val="32"/>
        </w:rPr>
        <w:t>四、城乡居民基本医疗保险</w:t>
      </w:r>
      <w:r>
        <w:rPr>
          <w:rFonts w:ascii="方正黑体_GBK" w:eastAsia="方正黑体_GBK" w:hAnsi="Times New Roman" w:hint="eastAsia"/>
          <w:sz w:val="32"/>
          <w:szCs w:val="32"/>
        </w:rPr>
        <w:t>基金预算</w:t>
      </w:r>
    </w:p>
    <w:p w:rsidR="00AE529C" w:rsidRDefault="005F6D8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本年</w:t>
      </w:r>
      <w:r>
        <w:rPr>
          <w:rFonts w:ascii="Times New Roman" w:eastAsia="方正仿宋_GBK" w:hAnsi="Times New Roman"/>
          <w:sz w:val="32"/>
          <w:szCs w:val="32"/>
        </w:rPr>
        <w:t>收入</w:t>
      </w:r>
      <w:r>
        <w:rPr>
          <w:rFonts w:ascii="Times New Roman" w:eastAsia="方正仿宋_GBK" w:hAnsi="Times New Roman"/>
          <w:sz w:val="32"/>
          <w:szCs w:val="32"/>
        </w:rPr>
        <w:t>9</w:t>
      </w:r>
      <w:r>
        <w:rPr>
          <w:rFonts w:ascii="Times New Roman" w:eastAsia="方正仿宋_GBK" w:hAnsi="Times New Roman" w:hint="eastAsia"/>
          <w:sz w:val="32"/>
          <w:szCs w:val="32"/>
        </w:rPr>
        <w:t>.</w:t>
      </w:r>
      <w:r>
        <w:rPr>
          <w:rFonts w:ascii="Times New Roman" w:eastAsia="方正仿宋_GBK" w:hAnsi="Times New Roman"/>
          <w:sz w:val="32"/>
          <w:szCs w:val="32"/>
        </w:rPr>
        <w:t>62</w:t>
      </w:r>
      <w:r>
        <w:rPr>
          <w:rFonts w:ascii="Times New Roman" w:eastAsia="方正仿宋_GBK" w:hAnsi="Times New Roman" w:hint="eastAsia"/>
          <w:sz w:val="32"/>
          <w:szCs w:val="32"/>
        </w:rPr>
        <w:t>亿</w:t>
      </w:r>
      <w:r>
        <w:rPr>
          <w:rFonts w:ascii="Times New Roman" w:eastAsia="方正仿宋_GBK" w:hAnsi="Times New Roman"/>
          <w:sz w:val="32"/>
          <w:szCs w:val="32"/>
        </w:rPr>
        <w:t>元，</w:t>
      </w:r>
      <w:r>
        <w:rPr>
          <w:rFonts w:ascii="Times New Roman" w:eastAsia="方正仿宋_GBK" w:hAnsi="Times New Roman" w:hint="eastAsia"/>
          <w:sz w:val="32"/>
          <w:szCs w:val="32"/>
        </w:rPr>
        <w:t>其中：</w:t>
      </w:r>
      <w:r>
        <w:rPr>
          <w:rFonts w:ascii="Times New Roman" w:eastAsia="方正仿宋_GBK" w:hAnsi="Times New Roman"/>
          <w:sz w:val="32"/>
          <w:szCs w:val="32"/>
        </w:rPr>
        <w:t>保险费收入</w:t>
      </w: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34</w:t>
      </w:r>
      <w:r>
        <w:rPr>
          <w:rFonts w:ascii="Times New Roman" w:eastAsia="方正仿宋_GBK" w:hAnsi="Times New Roman" w:hint="eastAsia"/>
          <w:sz w:val="32"/>
          <w:szCs w:val="32"/>
        </w:rPr>
        <w:t>亿</w:t>
      </w:r>
      <w:r>
        <w:rPr>
          <w:rFonts w:ascii="Times New Roman" w:eastAsia="方正仿宋_GBK" w:hAnsi="Times New Roman"/>
          <w:sz w:val="32"/>
          <w:szCs w:val="32"/>
        </w:rPr>
        <w:t>元</w:t>
      </w:r>
      <w:r>
        <w:rPr>
          <w:rFonts w:ascii="Times New Roman" w:eastAsia="方正仿宋_GBK" w:hAnsi="Times New Roman" w:hint="eastAsia"/>
          <w:sz w:val="32"/>
          <w:szCs w:val="32"/>
        </w:rPr>
        <w:t>。本年</w:t>
      </w:r>
      <w:r>
        <w:rPr>
          <w:rFonts w:ascii="Times New Roman" w:eastAsia="方正仿宋_GBK" w:hAnsi="Times New Roman"/>
          <w:sz w:val="32"/>
          <w:szCs w:val="32"/>
        </w:rPr>
        <w:t>支出</w:t>
      </w:r>
      <w:r>
        <w:rPr>
          <w:rFonts w:ascii="Times New Roman" w:eastAsia="方正仿宋_GBK" w:hAnsi="Times New Roman"/>
          <w:sz w:val="32"/>
          <w:szCs w:val="32"/>
        </w:rPr>
        <w:t>9</w:t>
      </w:r>
      <w:r>
        <w:rPr>
          <w:rFonts w:ascii="Times New Roman" w:eastAsia="方正仿宋_GBK" w:hAnsi="Times New Roman" w:hint="eastAsia"/>
          <w:sz w:val="32"/>
          <w:szCs w:val="32"/>
        </w:rPr>
        <w:t>.</w:t>
      </w:r>
      <w:r>
        <w:rPr>
          <w:rFonts w:ascii="Times New Roman" w:eastAsia="方正仿宋_GBK" w:hAnsi="Times New Roman"/>
          <w:sz w:val="32"/>
          <w:szCs w:val="32"/>
        </w:rPr>
        <w:t>6</w:t>
      </w:r>
      <w:r>
        <w:rPr>
          <w:rFonts w:ascii="Times New Roman" w:eastAsia="方正仿宋_GBK" w:hAnsi="Times New Roman" w:hint="eastAsia"/>
          <w:sz w:val="32"/>
          <w:szCs w:val="32"/>
        </w:rPr>
        <w:t>2</w:t>
      </w:r>
      <w:r>
        <w:rPr>
          <w:rFonts w:ascii="Times New Roman" w:eastAsia="方正仿宋_GBK" w:hAnsi="Times New Roman" w:hint="eastAsia"/>
          <w:sz w:val="32"/>
          <w:szCs w:val="32"/>
        </w:rPr>
        <w:t>亿</w:t>
      </w:r>
      <w:r>
        <w:rPr>
          <w:rFonts w:ascii="Times New Roman" w:eastAsia="方正仿宋_GBK" w:hAnsi="Times New Roman"/>
          <w:sz w:val="32"/>
          <w:szCs w:val="32"/>
        </w:rPr>
        <w:t>元，</w:t>
      </w:r>
      <w:r>
        <w:rPr>
          <w:rFonts w:ascii="Times New Roman" w:eastAsia="方正仿宋_GBK" w:hAnsi="Times New Roman" w:hint="eastAsia"/>
          <w:sz w:val="32"/>
          <w:szCs w:val="32"/>
        </w:rPr>
        <w:t>其中：</w:t>
      </w:r>
      <w:r>
        <w:rPr>
          <w:rFonts w:ascii="Times New Roman" w:eastAsia="方正仿宋_GBK" w:hAnsi="Times New Roman"/>
          <w:sz w:val="32"/>
          <w:szCs w:val="32"/>
        </w:rPr>
        <w:t>城乡居民基本医疗保险</w:t>
      </w:r>
      <w:r>
        <w:rPr>
          <w:rFonts w:ascii="Times New Roman" w:eastAsia="方正仿宋_GBK" w:hAnsi="Times New Roman" w:hint="eastAsia"/>
          <w:sz w:val="32"/>
          <w:szCs w:val="32"/>
        </w:rPr>
        <w:t>待遇</w:t>
      </w:r>
      <w:r>
        <w:rPr>
          <w:rFonts w:ascii="Times New Roman" w:eastAsia="方正仿宋_GBK" w:hAnsi="Times New Roman"/>
          <w:sz w:val="32"/>
          <w:szCs w:val="32"/>
        </w:rPr>
        <w:t>支出</w:t>
      </w:r>
      <w:r>
        <w:rPr>
          <w:rFonts w:ascii="Times New Roman" w:eastAsia="方正仿宋_GBK" w:hAnsi="Times New Roman" w:hint="eastAsia"/>
          <w:sz w:val="32"/>
          <w:szCs w:val="32"/>
        </w:rPr>
        <w:t>8.94</w:t>
      </w:r>
      <w:r>
        <w:rPr>
          <w:rFonts w:ascii="Times New Roman" w:eastAsia="方正仿宋_GBK" w:hAnsi="Times New Roman" w:hint="eastAsia"/>
          <w:sz w:val="32"/>
          <w:szCs w:val="32"/>
        </w:rPr>
        <w:t>亿元。本年</w:t>
      </w:r>
      <w:r>
        <w:rPr>
          <w:rFonts w:ascii="Times New Roman" w:eastAsia="方正仿宋_GBK" w:hAnsi="Times New Roman"/>
          <w:sz w:val="32"/>
          <w:szCs w:val="32"/>
        </w:rPr>
        <w:t>收支结余</w:t>
      </w:r>
      <w:r>
        <w:rPr>
          <w:rFonts w:ascii="Times New Roman" w:eastAsia="方正仿宋_GBK" w:hAnsi="Times New Roman"/>
          <w:sz w:val="32"/>
          <w:szCs w:val="32"/>
        </w:rPr>
        <w:t>7</w:t>
      </w:r>
      <w:r>
        <w:rPr>
          <w:rFonts w:ascii="Times New Roman" w:eastAsia="方正仿宋_GBK" w:hAnsi="Times New Roman" w:hint="eastAsia"/>
          <w:sz w:val="32"/>
          <w:szCs w:val="32"/>
        </w:rPr>
        <w:t>3</w:t>
      </w:r>
      <w:r>
        <w:rPr>
          <w:rFonts w:ascii="Times New Roman" w:eastAsia="方正仿宋_GBK" w:hAnsi="Times New Roman"/>
          <w:sz w:val="32"/>
          <w:szCs w:val="32"/>
        </w:rPr>
        <w:t>万元，年末滚存结余</w:t>
      </w:r>
      <w:r>
        <w:rPr>
          <w:rFonts w:ascii="Times New Roman" w:eastAsia="方正仿宋_GBK" w:hAnsi="Times New Roman"/>
          <w:sz w:val="32"/>
          <w:szCs w:val="32"/>
        </w:rPr>
        <w:t>7</w:t>
      </w: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3</w:t>
      </w:r>
      <w:r>
        <w:rPr>
          <w:rFonts w:ascii="Times New Roman" w:eastAsia="方正仿宋_GBK" w:hAnsi="Times New Roman" w:hint="eastAsia"/>
          <w:sz w:val="32"/>
          <w:szCs w:val="32"/>
        </w:rPr>
        <w:t>亿</w:t>
      </w:r>
      <w:r>
        <w:rPr>
          <w:rFonts w:ascii="Times New Roman" w:eastAsia="方正仿宋_GBK" w:hAnsi="Times New Roman"/>
          <w:sz w:val="32"/>
          <w:szCs w:val="32"/>
        </w:rPr>
        <w:t>元。</w:t>
      </w:r>
    </w:p>
    <w:p w:rsidR="00AE529C" w:rsidRDefault="005F6D8D">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sz w:val="32"/>
          <w:szCs w:val="32"/>
        </w:rPr>
        <w:t>五、失业保险基金</w:t>
      </w:r>
      <w:r>
        <w:rPr>
          <w:rFonts w:ascii="方正黑体_GBK" w:eastAsia="方正黑体_GBK" w:hAnsi="Times New Roman" w:hint="eastAsia"/>
          <w:sz w:val="32"/>
          <w:szCs w:val="32"/>
        </w:rPr>
        <w:t>预算</w:t>
      </w:r>
    </w:p>
    <w:p w:rsidR="00AE529C" w:rsidRDefault="005F6D8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hint="eastAsia"/>
          <w:sz w:val="32"/>
          <w:szCs w:val="32"/>
        </w:rPr>
        <w:t>本年</w:t>
      </w:r>
      <w:r>
        <w:rPr>
          <w:rFonts w:ascii="Times New Roman" w:eastAsia="方正仿宋_GBK" w:hAnsi="Times New Roman"/>
          <w:sz w:val="32"/>
          <w:szCs w:val="32"/>
        </w:rPr>
        <w:t>收入</w:t>
      </w:r>
      <w:r>
        <w:rPr>
          <w:rFonts w:ascii="Times New Roman" w:eastAsia="方正仿宋_GBK" w:hAnsi="Times New Roman"/>
          <w:sz w:val="32"/>
          <w:szCs w:val="32"/>
        </w:rPr>
        <w:t>6</w:t>
      </w: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5</w:t>
      </w:r>
      <w:r>
        <w:rPr>
          <w:rFonts w:ascii="Times New Roman" w:eastAsia="方正仿宋_GBK" w:hAnsi="Times New Roman" w:hint="eastAsia"/>
          <w:sz w:val="32"/>
          <w:szCs w:val="32"/>
        </w:rPr>
        <w:t>亿</w:t>
      </w:r>
      <w:r>
        <w:rPr>
          <w:rFonts w:ascii="Times New Roman" w:eastAsia="方正仿宋_GBK" w:hAnsi="Times New Roman"/>
          <w:sz w:val="32"/>
          <w:szCs w:val="32"/>
        </w:rPr>
        <w:t>元，</w:t>
      </w:r>
      <w:r>
        <w:rPr>
          <w:rFonts w:ascii="Times New Roman" w:eastAsia="方正仿宋_GBK" w:hAnsi="Times New Roman" w:hint="eastAsia"/>
          <w:sz w:val="32"/>
          <w:szCs w:val="32"/>
        </w:rPr>
        <w:t>其中：</w:t>
      </w:r>
      <w:r>
        <w:rPr>
          <w:rFonts w:ascii="Times New Roman" w:eastAsia="方正仿宋_GBK" w:hAnsi="Times New Roman"/>
          <w:sz w:val="32"/>
          <w:szCs w:val="32"/>
        </w:rPr>
        <w:t>失业保险费收入</w:t>
      </w:r>
      <w:r>
        <w:rPr>
          <w:rFonts w:ascii="Times New Roman" w:eastAsia="方正仿宋_GBK" w:hAnsi="Times New Roman"/>
          <w:sz w:val="32"/>
          <w:szCs w:val="32"/>
        </w:rPr>
        <w:t>5</w:t>
      </w:r>
      <w:r>
        <w:rPr>
          <w:rFonts w:ascii="Times New Roman" w:eastAsia="方正仿宋_GBK" w:hAnsi="Times New Roman" w:hint="eastAsia"/>
          <w:sz w:val="32"/>
          <w:szCs w:val="32"/>
        </w:rPr>
        <w:t>.</w:t>
      </w:r>
      <w:r>
        <w:rPr>
          <w:rFonts w:ascii="Times New Roman" w:eastAsia="方正仿宋_GBK" w:hAnsi="Times New Roman"/>
          <w:sz w:val="32"/>
          <w:szCs w:val="32"/>
        </w:rPr>
        <w:t>99</w:t>
      </w:r>
      <w:r>
        <w:rPr>
          <w:rFonts w:ascii="Times New Roman" w:eastAsia="方正仿宋_GBK" w:hAnsi="Times New Roman" w:hint="eastAsia"/>
          <w:sz w:val="32"/>
          <w:szCs w:val="32"/>
        </w:rPr>
        <w:t>亿</w:t>
      </w:r>
      <w:r>
        <w:rPr>
          <w:rFonts w:ascii="Times New Roman" w:eastAsia="方正仿宋_GBK" w:hAnsi="Times New Roman"/>
          <w:sz w:val="32"/>
          <w:szCs w:val="32"/>
        </w:rPr>
        <w:t>元</w:t>
      </w:r>
      <w:r>
        <w:rPr>
          <w:rFonts w:ascii="Times New Roman" w:eastAsia="方正仿宋_GBK" w:hAnsi="Times New Roman" w:hint="eastAsia"/>
          <w:sz w:val="32"/>
          <w:szCs w:val="32"/>
        </w:rPr>
        <w:t>。本年</w:t>
      </w:r>
      <w:r>
        <w:rPr>
          <w:rFonts w:ascii="Times New Roman" w:eastAsia="方正仿宋_GBK" w:hAnsi="Times New Roman"/>
          <w:sz w:val="32"/>
          <w:szCs w:val="32"/>
        </w:rPr>
        <w:t>支出</w:t>
      </w:r>
      <w:r>
        <w:rPr>
          <w:rFonts w:ascii="Times New Roman" w:eastAsia="方正仿宋_GBK" w:hAnsi="Times New Roman"/>
          <w:sz w:val="32"/>
          <w:szCs w:val="32"/>
        </w:rPr>
        <w:t>6</w:t>
      </w:r>
      <w:r>
        <w:rPr>
          <w:rFonts w:ascii="Times New Roman" w:eastAsia="方正仿宋_GBK" w:hAnsi="Times New Roman" w:hint="eastAsia"/>
          <w:sz w:val="32"/>
          <w:szCs w:val="32"/>
        </w:rPr>
        <w:t>.</w:t>
      </w:r>
      <w:r>
        <w:rPr>
          <w:rFonts w:ascii="Times New Roman" w:eastAsia="方正仿宋_GBK" w:hAnsi="Times New Roman"/>
          <w:sz w:val="32"/>
          <w:szCs w:val="32"/>
        </w:rPr>
        <w:t>27</w:t>
      </w:r>
      <w:r>
        <w:rPr>
          <w:rFonts w:ascii="Times New Roman" w:eastAsia="方正仿宋_GBK" w:hAnsi="Times New Roman" w:hint="eastAsia"/>
          <w:sz w:val="32"/>
          <w:szCs w:val="32"/>
        </w:rPr>
        <w:t>亿</w:t>
      </w:r>
      <w:r>
        <w:rPr>
          <w:rFonts w:ascii="Times New Roman" w:eastAsia="方正仿宋_GBK" w:hAnsi="Times New Roman"/>
          <w:sz w:val="32"/>
          <w:szCs w:val="32"/>
        </w:rPr>
        <w:t>元，</w:t>
      </w:r>
      <w:r>
        <w:rPr>
          <w:rFonts w:ascii="Times New Roman" w:eastAsia="方正仿宋_GBK" w:hAnsi="Times New Roman" w:hint="eastAsia"/>
          <w:sz w:val="32"/>
          <w:szCs w:val="32"/>
        </w:rPr>
        <w:t>其中：</w:t>
      </w:r>
      <w:r>
        <w:rPr>
          <w:rFonts w:ascii="Times New Roman" w:eastAsia="方正仿宋_GBK" w:hAnsi="Times New Roman"/>
          <w:sz w:val="32"/>
          <w:szCs w:val="32"/>
        </w:rPr>
        <w:t>失业保险金支出</w:t>
      </w:r>
      <w:r>
        <w:rPr>
          <w:rFonts w:ascii="Times New Roman" w:eastAsia="方正仿宋_GBK" w:hAnsi="Times New Roman" w:hint="eastAsia"/>
          <w:sz w:val="32"/>
          <w:szCs w:val="32"/>
        </w:rPr>
        <w:t>3.72</w:t>
      </w:r>
      <w:r>
        <w:rPr>
          <w:rFonts w:ascii="Times New Roman" w:eastAsia="方正仿宋_GBK" w:hAnsi="Times New Roman" w:hint="eastAsia"/>
          <w:sz w:val="32"/>
          <w:szCs w:val="32"/>
        </w:rPr>
        <w:t>亿</w:t>
      </w:r>
      <w:r>
        <w:rPr>
          <w:rFonts w:ascii="Times New Roman" w:eastAsia="方正仿宋_GBK" w:hAnsi="Times New Roman"/>
          <w:sz w:val="32"/>
          <w:szCs w:val="32"/>
        </w:rPr>
        <w:t>元</w:t>
      </w:r>
      <w:r>
        <w:rPr>
          <w:rFonts w:ascii="Times New Roman" w:eastAsia="方正仿宋_GBK" w:hAnsi="Times New Roman" w:hint="eastAsia"/>
          <w:sz w:val="32"/>
          <w:szCs w:val="32"/>
        </w:rPr>
        <w:t>。本年收支</w:t>
      </w:r>
      <w:r>
        <w:rPr>
          <w:rFonts w:ascii="Times New Roman" w:eastAsia="方正仿宋_GBK" w:hAnsi="Times New Roman"/>
          <w:sz w:val="32"/>
          <w:szCs w:val="32"/>
        </w:rPr>
        <w:t>结余</w:t>
      </w:r>
      <w:r>
        <w:rPr>
          <w:rFonts w:ascii="Times New Roman" w:eastAsia="方正仿宋_GBK" w:hAnsi="Times New Roman" w:hint="eastAsia"/>
          <w:sz w:val="32"/>
          <w:szCs w:val="32"/>
        </w:rPr>
        <w:t>-0.12</w:t>
      </w:r>
      <w:r>
        <w:rPr>
          <w:rFonts w:ascii="Times New Roman" w:eastAsia="方正仿宋_GBK" w:hAnsi="Times New Roman" w:hint="eastAsia"/>
          <w:sz w:val="32"/>
          <w:szCs w:val="32"/>
        </w:rPr>
        <w:t>亿</w:t>
      </w:r>
      <w:r>
        <w:rPr>
          <w:rFonts w:ascii="Times New Roman" w:eastAsia="方正仿宋_GBK" w:hAnsi="Times New Roman"/>
          <w:sz w:val="32"/>
          <w:szCs w:val="32"/>
        </w:rPr>
        <w:t>元，</w:t>
      </w:r>
      <w:r>
        <w:rPr>
          <w:rFonts w:ascii="Times New Roman" w:eastAsia="方正仿宋_GBK" w:hAnsi="Times New Roman" w:hint="eastAsia"/>
          <w:sz w:val="32"/>
          <w:szCs w:val="32"/>
        </w:rPr>
        <w:t>年末滚存</w:t>
      </w:r>
      <w:r>
        <w:rPr>
          <w:rFonts w:ascii="Times New Roman" w:eastAsia="方正仿宋_GBK" w:hAnsi="Times New Roman"/>
          <w:sz w:val="32"/>
          <w:szCs w:val="32"/>
        </w:rPr>
        <w:t>结余</w:t>
      </w:r>
      <w:r>
        <w:rPr>
          <w:rFonts w:ascii="Times New Roman" w:eastAsia="方正仿宋_GBK" w:hAnsi="Times New Roman" w:hint="eastAsia"/>
          <w:sz w:val="32"/>
          <w:szCs w:val="32"/>
        </w:rPr>
        <w:t>7.11</w:t>
      </w:r>
      <w:r>
        <w:rPr>
          <w:rFonts w:ascii="Times New Roman" w:eastAsia="方正仿宋_GBK" w:hAnsi="Times New Roman" w:hint="eastAsia"/>
          <w:sz w:val="32"/>
          <w:szCs w:val="32"/>
        </w:rPr>
        <w:t>亿</w:t>
      </w:r>
      <w:r>
        <w:rPr>
          <w:rFonts w:ascii="Times New Roman" w:eastAsia="方正仿宋_GBK" w:hAnsi="Times New Roman"/>
          <w:sz w:val="32"/>
          <w:szCs w:val="32"/>
        </w:rPr>
        <w:t>元。</w:t>
      </w:r>
    </w:p>
    <w:p w:rsidR="00AE529C" w:rsidRDefault="00AE529C">
      <w:pPr>
        <w:spacing w:line="600" w:lineRule="exact"/>
        <w:ind w:firstLineChars="200" w:firstLine="640"/>
        <w:rPr>
          <w:rFonts w:ascii="Times New Roman" w:eastAsia="方正仿宋_GBK" w:hAnsi="Times New Roman" w:cs="Times New Roman"/>
          <w:sz w:val="32"/>
          <w:szCs w:val="32"/>
        </w:rPr>
      </w:pPr>
    </w:p>
    <w:p w:rsidR="00AE529C" w:rsidRDefault="00AE529C">
      <w:pPr>
        <w:widowControl/>
        <w:spacing w:line="600" w:lineRule="exact"/>
        <w:ind w:left="2407" w:hangingChars="545" w:hanging="2407"/>
        <w:jc w:val="center"/>
        <w:outlineLvl w:val="1"/>
        <w:rPr>
          <w:rFonts w:ascii="方正小标宋_GBK" w:eastAsia="方正小标宋_GBK" w:hAnsi="宋体"/>
          <w:b/>
          <w:kern w:val="0"/>
          <w:sz w:val="44"/>
          <w:szCs w:val="44"/>
        </w:rPr>
      </w:pPr>
    </w:p>
    <w:p w:rsidR="00AE529C" w:rsidRDefault="00AE529C">
      <w:pPr>
        <w:widowControl/>
        <w:spacing w:line="600" w:lineRule="exact"/>
        <w:ind w:left="2407" w:hangingChars="545" w:hanging="2407"/>
        <w:jc w:val="center"/>
        <w:outlineLvl w:val="1"/>
        <w:rPr>
          <w:rFonts w:ascii="方正小标宋_GBK" w:eastAsia="方正小标宋_GBK" w:hAnsi="宋体"/>
          <w:b/>
          <w:kern w:val="0"/>
          <w:sz w:val="44"/>
          <w:szCs w:val="44"/>
        </w:rPr>
      </w:pPr>
    </w:p>
    <w:p w:rsidR="00AE529C" w:rsidRDefault="00AE529C">
      <w:pPr>
        <w:widowControl/>
        <w:spacing w:line="600" w:lineRule="exact"/>
        <w:ind w:left="2407" w:hangingChars="545" w:hanging="2407"/>
        <w:jc w:val="center"/>
        <w:outlineLvl w:val="1"/>
        <w:rPr>
          <w:rFonts w:ascii="方正小标宋_GBK" w:eastAsia="方正小标宋_GBK" w:hAnsi="宋体"/>
          <w:b/>
          <w:kern w:val="0"/>
          <w:sz w:val="44"/>
          <w:szCs w:val="44"/>
        </w:rPr>
      </w:pPr>
    </w:p>
    <w:p w:rsidR="00AE529C" w:rsidRDefault="00AE529C">
      <w:pPr>
        <w:widowControl/>
        <w:spacing w:line="600" w:lineRule="exact"/>
        <w:ind w:left="2407" w:hangingChars="545" w:hanging="2407"/>
        <w:jc w:val="center"/>
        <w:outlineLvl w:val="1"/>
        <w:rPr>
          <w:rFonts w:ascii="方正小标宋_GBK" w:eastAsia="方正小标宋_GBK" w:hAnsi="宋体"/>
          <w:b/>
          <w:kern w:val="0"/>
          <w:sz w:val="44"/>
          <w:szCs w:val="44"/>
        </w:rPr>
      </w:pPr>
    </w:p>
    <w:p w:rsidR="00AE529C" w:rsidRDefault="00AE529C">
      <w:pPr>
        <w:widowControl/>
        <w:spacing w:line="600" w:lineRule="exact"/>
        <w:ind w:left="2407" w:hangingChars="545" w:hanging="2407"/>
        <w:jc w:val="center"/>
        <w:outlineLvl w:val="1"/>
        <w:rPr>
          <w:rFonts w:ascii="方正小标宋_GBK" w:eastAsia="方正小标宋_GBK" w:hAnsi="宋体"/>
          <w:b/>
          <w:kern w:val="0"/>
          <w:sz w:val="44"/>
          <w:szCs w:val="44"/>
        </w:rPr>
      </w:pPr>
    </w:p>
    <w:p w:rsidR="00AE529C" w:rsidRDefault="00AE529C">
      <w:pPr>
        <w:widowControl/>
        <w:spacing w:line="600" w:lineRule="exact"/>
        <w:ind w:left="2407" w:hangingChars="545" w:hanging="2407"/>
        <w:jc w:val="center"/>
        <w:outlineLvl w:val="1"/>
        <w:rPr>
          <w:rFonts w:ascii="方正小标宋_GBK" w:eastAsia="方正小标宋_GBK" w:hAnsi="宋体"/>
          <w:b/>
          <w:kern w:val="0"/>
          <w:sz w:val="44"/>
          <w:szCs w:val="44"/>
        </w:rPr>
      </w:pPr>
    </w:p>
    <w:p w:rsidR="00AE529C" w:rsidRDefault="00AE529C">
      <w:pPr>
        <w:widowControl/>
        <w:spacing w:line="600" w:lineRule="exact"/>
        <w:ind w:left="2407" w:hangingChars="545" w:hanging="2407"/>
        <w:jc w:val="center"/>
        <w:outlineLvl w:val="1"/>
        <w:rPr>
          <w:rFonts w:ascii="方正小标宋_GBK" w:eastAsia="方正小标宋_GBK" w:hAnsi="宋体"/>
          <w:b/>
          <w:kern w:val="0"/>
          <w:sz w:val="44"/>
          <w:szCs w:val="44"/>
        </w:rPr>
      </w:pPr>
    </w:p>
    <w:p w:rsidR="00AE529C" w:rsidRDefault="00AE529C">
      <w:pPr>
        <w:widowControl/>
        <w:spacing w:line="600" w:lineRule="exact"/>
        <w:ind w:left="2407" w:hangingChars="545" w:hanging="2407"/>
        <w:jc w:val="center"/>
        <w:outlineLvl w:val="1"/>
        <w:rPr>
          <w:rFonts w:ascii="方正小标宋_GBK" w:eastAsia="方正小标宋_GBK" w:hAnsi="宋体"/>
          <w:b/>
          <w:kern w:val="0"/>
          <w:sz w:val="44"/>
          <w:szCs w:val="44"/>
        </w:rPr>
      </w:pPr>
    </w:p>
    <w:p w:rsidR="00AE529C" w:rsidRDefault="005F6D8D">
      <w:pPr>
        <w:widowControl/>
        <w:spacing w:line="600" w:lineRule="exact"/>
        <w:ind w:left="2407" w:hangingChars="545" w:hanging="2407"/>
        <w:jc w:val="center"/>
        <w:outlineLvl w:val="1"/>
        <w:rPr>
          <w:rFonts w:ascii="方正小标宋_GBK" w:eastAsia="方正小标宋_GBK" w:hAnsi="宋体"/>
          <w:b/>
          <w:kern w:val="0"/>
          <w:sz w:val="44"/>
          <w:szCs w:val="44"/>
        </w:rPr>
      </w:pPr>
      <w:r>
        <w:rPr>
          <w:rFonts w:ascii="方正小标宋_GBK" w:eastAsia="方正小标宋_GBK" w:hAnsi="宋体" w:hint="eastAsia"/>
          <w:b/>
          <w:kern w:val="0"/>
          <w:sz w:val="44"/>
          <w:szCs w:val="44"/>
        </w:rPr>
        <w:lastRenderedPageBreak/>
        <w:t>第六部分</w:t>
      </w:r>
    </w:p>
    <w:p w:rsidR="00AE529C" w:rsidRDefault="00AE529C">
      <w:pPr>
        <w:widowControl/>
        <w:spacing w:line="600" w:lineRule="exact"/>
        <w:ind w:left="2407" w:hangingChars="545" w:hanging="2407"/>
        <w:jc w:val="left"/>
        <w:outlineLvl w:val="1"/>
        <w:rPr>
          <w:rFonts w:ascii="方正小标宋_GBK" w:eastAsia="方正小标宋_GBK" w:hAnsi="宋体"/>
          <w:b/>
          <w:kern w:val="0"/>
          <w:sz w:val="44"/>
          <w:szCs w:val="44"/>
        </w:rPr>
      </w:pPr>
    </w:p>
    <w:p w:rsidR="00AE529C" w:rsidRDefault="005F6D8D">
      <w:pPr>
        <w:widowControl/>
        <w:spacing w:line="600" w:lineRule="exact"/>
        <w:ind w:left="2407" w:hangingChars="545" w:hanging="2407"/>
        <w:jc w:val="center"/>
        <w:outlineLvl w:val="1"/>
        <w:rPr>
          <w:rFonts w:ascii="方正小标宋_GBK" w:eastAsia="方正小标宋_GBK" w:hAnsi="宋体"/>
          <w:b/>
          <w:kern w:val="0"/>
          <w:sz w:val="44"/>
          <w:szCs w:val="44"/>
        </w:rPr>
      </w:pPr>
      <w:r>
        <w:rPr>
          <w:rFonts w:ascii="方正小标宋_GBK" w:eastAsia="方正小标宋_GBK" w:hAnsi="宋体" w:hint="eastAsia"/>
          <w:b/>
          <w:kern w:val="0"/>
          <w:sz w:val="44"/>
          <w:szCs w:val="44"/>
        </w:rPr>
        <w:t>地方政府债务限额、余额、使用安排</w:t>
      </w:r>
    </w:p>
    <w:p w:rsidR="00AE529C" w:rsidRDefault="005F6D8D">
      <w:pPr>
        <w:widowControl/>
        <w:spacing w:line="600" w:lineRule="exact"/>
        <w:ind w:left="2407" w:hangingChars="545" w:hanging="2407"/>
        <w:jc w:val="center"/>
        <w:outlineLvl w:val="1"/>
        <w:rPr>
          <w:rFonts w:ascii="方正小标宋_GBK" w:eastAsia="方正小标宋_GBK" w:hAnsi="宋体"/>
          <w:b/>
          <w:kern w:val="0"/>
          <w:sz w:val="44"/>
          <w:szCs w:val="44"/>
        </w:rPr>
      </w:pPr>
      <w:r>
        <w:rPr>
          <w:rFonts w:ascii="方正小标宋_GBK" w:eastAsia="方正小标宋_GBK" w:hAnsi="宋体" w:hint="eastAsia"/>
          <w:b/>
          <w:kern w:val="0"/>
          <w:sz w:val="44"/>
          <w:szCs w:val="44"/>
        </w:rPr>
        <w:t>及还本付息情况</w:t>
      </w:r>
    </w:p>
    <w:p w:rsidR="00AE529C" w:rsidRDefault="00AE529C">
      <w:pPr>
        <w:widowControl/>
        <w:spacing w:line="400" w:lineRule="exact"/>
        <w:outlineLvl w:val="1"/>
        <w:rPr>
          <w:rFonts w:ascii="仿宋_GB2312" w:eastAsia="仿宋_GB2312" w:hAnsi="仿宋"/>
          <w:sz w:val="32"/>
          <w:szCs w:val="32"/>
        </w:rPr>
      </w:pPr>
    </w:p>
    <w:p w:rsidR="00AE529C" w:rsidRDefault="005F6D8D">
      <w:pPr>
        <w:widowControl/>
        <w:spacing w:line="400" w:lineRule="exact"/>
        <w:outlineLvl w:val="1"/>
        <w:rPr>
          <w:rFonts w:ascii="方正仿宋_GBK" w:eastAsia="方正仿宋_GBK" w:hAnsi="仿宋"/>
          <w:sz w:val="32"/>
          <w:szCs w:val="24"/>
        </w:rPr>
      </w:pPr>
      <w:r>
        <w:rPr>
          <w:rFonts w:ascii="方正仿宋_GBK" w:eastAsia="方正仿宋_GBK" w:hAnsi="仿宋" w:hint="eastAsia"/>
          <w:sz w:val="32"/>
          <w:szCs w:val="24"/>
        </w:rPr>
        <w:t>表</w:t>
      </w:r>
      <w:proofErr w:type="gramStart"/>
      <w:r>
        <w:rPr>
          <w:rFonts w:ascii="方正仿宋_GBK" w:eastAsia="方正仿宋_GBK" w:hAnsi="仿宋" w:hint="eastAsia"/>
          <w:sz w:val="32"/>
          <w:szCs w:val="24"/>
        </w:rPr>
        <w:t>一</w:t>
      </w:r>
      <w:proofErr w:type="gramEnd"/>
      <w:r>
        <w:rPr>
          <w:rFonts w:ascii="方正仿宋_GBK" w:eastAsia="方正仿宋_GBK" w:hAnsi="仿宋" w:hint="eastAsia"/>
          <w:sz w:val="32"/>
          <w:szCs w:val="24"/>
        </w:rPr>
        <w:t>：</w:t>
      </w:r>
    </w:p>
    <w:p w:rsidR="00AE529C" w:rsidRDefault="005F6D8D">
      <w:pPr>
        <w:widowControl/>
        <w:spacing w:line="400" w:lineRule="exact"/>
        <w:outlineLvl w:val="1"/>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ab/>
      </w:r>
      <w:r>
        <w:rPr>
          <w:rFonts w:ascii="仿宋_GB2312" w:eastAsia="仿宋_GB2312" w:hAnsi="仿宋" w:hint="eastAsia"/>
          <w:sz w:val="32"/>
          <w:szCs w:val="32"/>
        </w:rPr>
        <w:tab/>
      </w:r>
      <w:r>
        <w:rPr>
          <w:rFonts w:ascii="仿宋_GB2312" w:eastAsia="仿宋_GB2312" w:hAnsi="仿宋" w:hint="eastAsia"/>
          <w:sz w:val="32"/>
          <w:szCs w:val="32"/>
        </w:rPr>
        <w:tab/>
      </w:r>
      <w:r>
        <w:rPr>
          <w:rFonts w:ascii="仿宋_GB2312" w:eastAsia="仿宋_GB2312" w:hAnsi="仿宋" w:hint="eastAsia"/>
          <w:sz w:val="32"/>
          <w:szCs w:val="32"/>
        </w:rPr>
        <w:tab/>
      </w:r>
      <w:r>
        <w:rPr>
          <w:rFonts w:ascii="仿宋_GB2312" w:eastAsia="仿宋_GB2312" w:hAnsi="仿宋" w:hint="eastAsia"/>
          <w:sz w:val="32"/>
          <w:szCs w:val="32"/>
        </w:rPr>
        <w:tab/>
      </w:r>
      <w:r>
        <w:rPr>
          <w:rFonts w:ascii="仿宋_GB2312" w:eastAsia="仿宋_GB2312" w:hAnsi="仿宋" w:hint="eastAsia"/>
          <w:sz w:val="32"/>
          <w:szCs w:val="32"/>
        </w:rPr>
        <w:tab/>
        <w:t xml:space="preserve">　</w:t>
      </w:r>
    </w:p>
    <w:p w:rsidR="00AE529C" w:rsidRDefault="005F6D8D">
      <w:pPr>
        <w:widowControl/>
        <w:spacing w:line="400" w:lineRule="exact"/>
        <w:jc w:val="center"/>
        <w:outlineLvl w:val="1"/>
        <w:rPr>
          <w:rFonts w:ascii="方正小标宋_GBK" w:eastAsia="方正小标宋_GBK" w:hAnsi="宋体" w:cs="宋体"/>
          <w:bCs/>
          <w:kern w:val="0"/>
          <w:sz w:val="32"/>
          <w:szCs w:val="30"/>
        </w:rPr>
      </w:pPr>
      <w:r>
        <w:rPr>
          <w:rFonts w:ascii="方正小标宋_GBK" w:eastAsia="方正小标宋_GBK" w:hAnsi="宋体" w:cs="宋体" w:hint="eastAsia"/>
          <w:bCs/>
          <w:kern w:val="0"/>
          <w:sz w:val="32"/>
          <w:szCs w:val="30"/>
        </w:rPr>
        <w:t>2020年乌鲁木齐市地方政府债务限额及余额情况表</w:t>
      </w:r>
    </w:p>
    <w:p w:rsidR="00AE529C" w:rsidRDefault="00AE529C">
      <w:pPr>
        <w:widowControl/>
        <w:spacing w:line="400" w:lineRule="exact"/>
        <w:outlineLvl w:val="1"/>
        <w:rPr>
          <w:rFonts w:ascii="仿宋_GB2312" w:eastAsia="仿宋_GB2312" w:hAnsi="仿宋"/>
          <w:sz w:val="32"/>
          <w:szCs w:val="32"/>
        </w:rPr>
      </w:pPr>
    </w:p>
    <w:p w:rsidR="00AE529C" w:rsidRDefault="005F6D8D">
      <w:pPr>
        <w:widowControl/>
        <w:spacing w:line="400" w:lineRule="exact"/>
        <w:jc w:val="right"/>
        <w:outlineLvl w:val="1"/>
        <w:rPr>
          <w:rFonts w:ascii="方正黑体_GBK" w:eastAsia="方正黑体_GBK" w:hAnsi="宋体" w:cs="宋体"/>
          <w:kern w:val="0"/>
          <w:sz w:val="24"/>
        </w:rPr>
      </w:pPr>
      <w:r>
        <w:rPr>
          <w:rFonts w:ascii="方正黑体_GBK" w:eastAsia="方正黑体_GBK" w:hAnsi="宋体" w:cs="宋体" w:hint="eastAsia"/>
          <w:kern w:val="0"/>
          <w:sz w:val="24"/>
        </w:rPr>
        <w:t>单位：亿元</w:t>
      </w:r>
    </w:p>
    <w:tbl>
      <w:tblPr>
        <w:tblStyle w:val="a7"/>
        <w:tblW w:w="8522" w:type="dxa"/>
        <w:tblLayout w:type="fixed"/>
        <w:tblLook w:val="04A0" w:firstRow="1" w:lastRow="0" w:firstColumn="1" w:lastColumn="0" w:noHBand="0" w:noVBand="1"/>
      </w:tblPr>
      <w:tblGrid>
        <w:gridCol w:w="1526"/>
        <w:gridCol w:w="1276"/>
        <w:gridCol w:w="992"/>
        <w:gridCol w:w="1276"/>
        <w:gridCol w:w="1275"/>
        <w:gridCol w:w="993"/>
        <w:gridCol w:w="1184"/>
      </w:tblGrid>
      <w:tr w:rsidR="00AE529C">
        <w:trPr>
          <w:trHeight w:val="1035"/>
        </w:trPr>
        <w:tc>
          <w:tcPr>
            <w:tcW w:w="1526" w:type="dxa"/>
            <w:vMerge w:val="restart"/>
            <w:vAlign w:val="center"/>
          </w:tcPr>
          <w:p w:rsidR="00AE529C" w:rsidRDefault="005F6D8D">
            <w:pPr>
              <w:widowControl/>
              <w:spacing w:line="400" w:lineRule="exact"/>
              <w:jc w:val="center"/>
              <w:outlineLvl w:val="1"/>
              <w:rPr>
                <w:rFonts w:asciiTheme="minorEastAsia" w:hAnsiTheme="minorEastAsia"/>
                <w:b/>
                <w:bCs/>
                <w:kern w:val="0"/>
                <w:sz w:val="24"/>
              </w:rPr>
            </w:pPr>
            <w:r>
              <w:rPr>
                <w:rFonts w:asciiTheme="minorEastAsia" w:hAnsiTheme="minorEastAsia" w:hint="eastAsia"/>
                <w:b/>
                <w:bCs/>
                <w:kern w:val="0"/>
                <w:sz w:val="24"/>
              </w:rPr>
              <w:t>地区名称</w:t>
            </w:r>
          </w:p>
        </w:tc>
        <w:tc>
          <w:tcPr>
            <w:tcW w:w="3544" w:type="dxa"/>
            <w:gridSpan w:val="3"/>
            <w:vAlign w:val="center"/>
          </w:tcPr>
          <w:p w:rsidR="00AE529C" w:rsidRDefault="005F6D8D">
            <w:pPr>
              <w:widowControl/>
              <w:spacing w:line="400" w:lineRule="exact"/>
              <w:jc w:val="center"/>
              <w:outlineLvl w:val="1"/>
              <w:rPr>
                <w:rFonts w:asciiTheme="minorEastAsia" w:hAnsiTheme="minorEastAsia"/>
                <w:b/>
                <w:bCs/>
                <w:kern w:val="0"/>
                <w:sz w:val="24"/>
              </w:rPr>
            </w:pPr>
            <w:r>
              <w:rPr>
                <w:rFonts w:asciiTheme="minorEastAsia" w:hAnsiTheme="minorEastAsia" w:hint="eastAsia"/>
                <w:b/>
                <w:bCs/>
                <w:kern w:val="0"/>
                <w:sz w:val="24"/>
              </w:rPr>
              <w:t>2020年债务限额</w:t>
            </w:r>
          </w:p>
        </w:tc>
        <w:tc>
          <w:tcPr>
            <w:tcW w:w="3452" w:type="dxa"/>
            <w:gridSpan w:val="3"/>
            <w:vAlign w:val="center"/>
          </w:tcPr>
          <w:p w:rsidR="00AE529C" w:rsidRDefault="005F6D8D">
            <w:pPr>
              <w:widowControl/>
              <w:spacing w:line="400" w:lineRule="exact"/>
              <w:jc w:val="center"/>
              <w:outlineLvl w:val="1"/>
              <w:rPr>
                <w:rFonts w:asciiTheme="minorEastAsia" w:hAnsiTheme="minorEastAsia"/>
                <w:b/>
                <w:bCs/>
                <w:kern w:val="0"/>
                <w:sz w:val="24"/>
              </w:rPr>
            </w:pPr>
            <w:r>
              <w:rPr>
                <w:rFonts w:asciiTheme="minorEastAsia" w:hAnsiTheme="minorEastAsia" w:hint="eastAsia"/>
                <w:b/>
                <w:bCs/>
                <w:kern w:val="0"/>
                <w:sz w:val="24"/>
              </w:rPr>
              <w:t>2020年债务余额（预计执行数）</w:t>
            </w:r>
          </w:p>
        </w:tc>
      </w:tr>
      <w:tr w:rsidR="00AE529C">
        <w:trPr>
          <w:trHeight w:val="600"/>
        </w:trPr>
        <w:tc>
          <w:tcPr>
            <w:tcW w:w="1526" w:type="dxa"/>
            <w:vMerge/>
            <w:vAlign w:val="center"/>
          </w:tcPr>
          <w:p w:rsidR="00AE529C" w:rsidRDefault="00AE529C">
            <w:pPr>
              <w:widowControl/>
              <w:spacing w:line="400" w:lineRule="exact"/>
              <w:jc w:val="center"/>
              <w:outlineLvl w:val="1"/>
              <w:rPr>
                <w:rFonts w:asciiTheme="minorEastAsia" w:hAnsiTheme="minorEastAsia"/>
                <w:bCs/>
                <w:kern w:val="0"/>
                <w:sz w:val="24"/>
              </w:rPr>
            </w:pPr>
          </w:p>
        </w:tc>
        <w:tc>
          <w:tcPr>
            <w:tcW w:w="1276" w:type="dxa"/>
            <w:vAlign w:val="center"/>
          </w:tcPr>
          <w:p w:rsidR="00AE529C" w:rsidRDefault="005F6D8D">
            <w:pPr>
              <w:widowControl/>
              <w:spacing w:line="400" w:lineRule="exact"/>
              <w:jc w:val="center"/>
              <w:outlineLvl w:val="1"/>
              <w:rPr>
                <w:rFonts w:asciiTheme="minorEastAsia" w:hAnsiTheme="minorEastAsia"/>
                <w:bCs/>
                <w:kern w:val="0"/>
                <w:sz w:val="24"/>
              </w:rPr>
            </w:pPr>
            <w:r>
              <w:rPr>
                <w:rFonts w:asciiTheme="minorEastAsia" w:hAnsiTheme="minorEastAsia" w:hint="eastAsia"/>
                <w:bCs/>
                <w:kern w:val="0"/>
                <w:sz w:val="24"/>
              </w:rPr>
              <w:t>小计</w:t>
            </w:r>
          </w:p>
        </w:tc>
        <w:tc>
          <w:tcPr>
            <w:tcW w:w="992" w:type="dxa"/>
            <w:vAlign w:val="center"/>
          </w:tcPr>
          <w:p w:rsidR="00AE529C" w:rsidRDefault="005F6D8D">
            <w:pPr>
              <w:widowControl/>
              <w:spacing w:line="400" w:lineRule="exact"/>
              <w:jc w:val="center"/>
              <w:outlineLvl w:val="1"/>
              <w:rPr>
                <w:rFonts w:asciiTheme="minorEastAsia" w:hAnsiTheme="minorEastAsia"/>
                <w:bCs/>
                <w:kern w:val="0"/>
                <w:sz w:val="24"/>
              </w:rPr>
            </w:pPr>
            <w:r>
              <w:rPr>
                <w:rFonts w:asciiTheme="minorEastAsia" w:hAnsiTheme="minorEastAsia" w:hint="eastAsia"/>
                <w:bCs/>
                <w:kern w:val="0"/>
                <w:sz w:val="24"/>
              </w:rPr>
              <w:t>一般 债务</w:t>
            </w:r>
          </w:p>
        </w:tc>
        <w:tc>
          <w:tcPr>
            <w:tcW w:w="1276" w:type="dxa"/>
            <w:vAlign w:val="center"/>
          </w:tcPr>
          <w:p w:rsidR="00AE529C" w:rsidRDefault="005F6D8D">
            <w:pPr>
              <w:widowControl/>
              <w:spacing w:line="400" w:lineRule="exact"/>
              <w:jc w:val="center"/>
              <w:outlineLvl w:val="1"/>
              <w:rPr>
                <w:rFonts w:asciiTheme="minorEastAsia" w:hAnsiTheme="minorEastAsia"/>
                <w:bCs/>
                <w:kern w:val="0"/>
                <w:sz w:val="24"/>
              </w:rPr>
            </w:pPr>
            <w:r>
              <w:rPr>
                <w:rFonts w:asciiTheme="minorEastAsia" w:hAnsiTheme="minorEastAsia" w:hint="eastAsia"/>
                <w:bCs/>
                <w:kern w:val="0"/>
                <w:sz w:val="24"/>
              </w:rPr>
              <w:t>专项债务</w:t>
            </w:r>
          </w:p>
        </w:tc>
        <w:tc>
          <w:tcPr>
            <w:tcW w:w="1275" w:type="dxa"/>
            <w:vAlign w:val="center"/>
          </w:tcPr>
          <w:p w:rsidR="00AE529C" w:rsidRDefault="005F6D8D">
            <w:pPr>
              <w:widowControl/>
              <w:spacing w:line="400" w:lineRule="exact"/>
              <w:jc w:val="center"/>
              <w:outlineLvl w:val="1"/>
              <w:rPr>
                <w:rFonts w:asciiTheme="minorEastAsia" w:hAnsiTheme="minorEastAsia"/>
                <w:bCs/>
                <w:kern w:val="0"/>
                <w:sz w:val="24"/>
              </w:rPr>
            </w:pPr>
            <w:r>
              <w:rPr>
                <w:rFonts w:asciiTheme="minorEastAsia" w:hAnsiTheme="minorEastAsia" w:hint="eastAsia"/>
                <w:bCs/>
                <w:kern w:val="0"/>
                <w:sz w:val="24"/>
              </w:rPr>
              <w:t>小计</w:t>
            </w:r>
          </w:p>
        </w:tc>
        <w:tc>
          <w:tcPr>
            <w:tcW w:w="993" w:type="dxa"/>
            <w:vAlign w:val="center"/>
          </w:tcPr>
          <w:p w:rsidR="00AE529C" w:rsidRDefault="005F6D8D">
            <w:pPr>
              <w:widowControl/>
              <w:spacing w:line="400" w:lineRule="exact"/>
              <w:jc w:val="center"/>
              <w:outlineLvl w:val="1"/>
              <w:rPr>
                <w:rFonts w:asciiTheme="minorEastAsia" w:hAnsiTheme="minorEastAsia"/>
                <w:bCs/>
                <w:kern w:val="0"/>
                <w:sz w:val="24"/>
              </w:rPr>
            </w:pPr>
            <w:r>
              <w:rPr>
                <w:rFonts w:asciiTheme="minorEastAsia" w:hAnsiTheme="minorEastAsia" w:hint="eastAsia"/>
                <w:bCs/>
                <w:kern w:val="0"/>
                <w:sz w:val="24"/>
              </w:rPr>
              <w:t>一般  债务</w:t>
            </w:r>
          </w:p>
        </w:tc>
        <w:tc>
          <w:tcPr>
            <w:tcW w:w="1184" w:type="dxa"/>
            <w:vAlign w:val="center"/>
          </w:tcPr>
          <w:p w:rsidR="00AE529C" w:rsidRDefault="005F6D8D">
            <w:pPr>
              <w:widowControl/>
              <w:spacing w:line="400" w:lineRule="exact"/>
              <w:jc w:val="center"/>
              <w:outlineLvl w:val="1"/>
              <w:rPr>
                <w:rFonts w:asciiTheme="minorEastAsia" w:hAnsiTheme="minorEastAsia"/>
                <w:bCs/>
                <w:kern w:val="0"/>
                <w:sz w:val="24"/>
              </w:rPr>
            </w:pPr>
            <w:r>
              <w:rPr>
                <w:rFonts w:asciiTheme="minorEastAsia" w:hAnsiTheme="minorEastAsia" w:hint="eastAsia"/>
                <w:bCs/>
                <w:kern w:val="0"/>
                <w:sz w:val="24"/>
              </w:rPr>
              <w:t>专项债务</w:t>
            </w:r>
          </w:p>
        </w:tc>
      </w:tr>
      <w:tr w:rsidR="00AE529C">
        <w:trPr>
          <w:trHeight w:val="850"/>
        </w:trPr>
        <w:tc>
          <w:tcPr>
            <w:tcW w:w="1526" w:type="dxa"/>
            <w:vAlign w:val="center"/>
          </w:tcPr>
          <w:p w:rsidR="00AE529C" w:rsidRDefault="005F6D8D">
            <w:pPr>
              <w:widowControl/>
              <w:spacing w:line="360" w:lineRule="auto"/>
              <w:jc w:val="center"/>
              <w:outlineLvl w:val="1"/>
              <w:rPr>
                <w:rFonts w:asciiTheme="minorEastAsia" w:hAnsiTheme="minorEastAsia"/>
                <w:kern w:val="0"/>
                <w:sz w:val="24"/>
              </w:rPr>
            </w:pPr>
            <w:r>
              <w:rPr>
                <w:rFonts w:asciiTheme="minorEastAsia" w:hAnsiTheme="minorEastAsia" w:hint="eastAsia"/>
                <w:kern w:val="0"/>
                <w:sz w:val="24"/>
              </w:rPr>
              <w:t>乌鲁木齐市</w:t>
            </w:r>
          </w:p>
        </w:tc>
        <w:tc>
          <w:tcPr>
            <w:tcW w:w="1276" w:type="dxa"/>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1,380.57</w:t>
            </w:r>
          </w:p>
        </w:tc>
        <w:tc>
          <w:tcPr>
            <w:tcW w:w="992" w:type="dxa"/>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480.17</w:t>
            </w:r>
          </w:p>
        </w:tc>
        <w:tc>
          <w:tcPr>
            <w:tcW w:w="1276" w:type="dxa"/>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900.40</w:t>
            </w:r>
          </w:p>
        </w:tc>
        <w:tc>
          <w:tcPr>
            <w:tcW w:w="1275" w:type="dxa"/>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1,188.94</w:t>
            </w:r>
          </w:p>
        </w:tc>
        <w:tc>
          <w:tcPr>
            <w:tcW w:w="993" w:type="dxa"/>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405.54</w:t>
            </w:r>
          </w:p>
        </w:tc>
        <w:tc>
          <w:tcPr>
            <w:tcW w:w="1184" w:type="dxa"/>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783.40</w:t>
            </w:r>
          </w:p>
        </w:tc>
      </w:tr>
      <w:tr w:rsidR="00AE529C">
        <w:trPr>
          <w:trHeight w:val="834"/>
        </w:trPr>
        <w:tc>
          <w:tcPr>
            <w:tcW w:w="1526" w:type="dxa"/>
            <w:vAlign w:val="center"/>
          </w:tcPr>
          <w:p w:rsidR="00AE529C" w:rsidRDefault="005F6D8D">
            <w:pPr>
              <w:widowControl/>
              <w:spacing w:line="360" w:lineRule="auto"/>
              <w:jc w:val="center"/>
              <w:outlineLvl w:val="1"/>
              <w:rPr>
                <w:rFonts w:asciiTheme="minorEastAsia" w:hAnsiTheme="minorEastAsia"/>
                <w:kern w:val="0"/>
                <w:sz w:val="24"/>
              </w:rPr>
            </w:pPr>
            <w:r>
              <w:rPr>
                <w:rFonts w:asciiTheme="minorEastAsia" w:hAnsiTheme="minorEastAsia" w:hint="eastAsia"/>
                <w:kern w:val="0"/>
                <w:sz w:val="24"/>
              </w:rPr>
              <w:t>市本级</w:t>
            </w:r>
          </w:p>
        </w:tc>
        <w:tc>
          <w:tcPr>
            <w:tcW w:w="1276" w:type="dxa"/>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867.94</w:t>
            </w:r>
          </w:p>
        </w:tc>
        <w:tc>
          <w:tcPr>
            <w:tcW w:w="992" w:type="dxa"/>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252.15</w:t>
            </w:r>
          </w:p>
        </w:tc>
        <w:tc>
          <w:tcPr>
            <w:tcW w:w="1276" w:type="dxa"/>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615.79</w:t>
            </w:r>
          </w:p>
        </w:tc>
        <w:tc>
          <w:tcPr>
            <w:tcW w:w="1275" w:type="dxa"/>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811.67</w:t>
            </w:r>
          </w:p>
        </w:tc>
        <w:tc>
          <w:tcPr>
            <w:tcW w:w="993" w:type="dxa"/>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247.96</w:t>
            </w:r>
          </w:p>
        </w:tc>
        <w:tc>
          <w:tcPr>
            <w:tcW w:w="1184" w:type="dxa"/>
            <w:noWrap/>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563.71</w:t>
            </w:r>
          </w:p>
        </w:tc>
      </w:tr>
    </w:tbl>
    <w:p w:rsidR="00AE529C" w:rsidRDefault="00AE529C">
      <w:pPr>
        <w:widowControl/>
        <w:spacing w:line="400" w:lineRule="exact"/>
        <w:jc w:val="center"/>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5F6D8D">
      <w:pPr>
        <w:widowControl/>
        <w:spacing w:line="400" w:lineRule="exact"/>
        <w:jc w:val="left"/>
        <w:outlineLvl w:val="1"/>
        <w:rPr>
          <w:rFonts w:ascii="方正仿宋_GBK" w:eastAsia="方正仿宋_GBK" w:hAnsi="宋体"/>
          <w:kern w:val="0"/>
          <w:sz w:val="32"/>
          <w:szCs w:val="24"/>
        </w:rPr>
      </w:pPr>
      <w:r>
        <w:rPr>
          <w:rFonts w:ascii="方正仿宋_GBK" w:eastAsia="方正仿宋_GBK" w:hAnsi="宋体" w:hint="eastAsia"/>
          <w:kern w:val="0"/>
          <w:sz w:val="32"/>
          <w:szCs w:val="24"/>
        </w:rPr>
        <w:lastRenderedPageBreak/>
        <w:t>表二：</w:t>
      </w:r>
    </w:p>
    <w:p w:rsidR="00AE529C" w:rsidRDefault="00AE529C">
      <w:pPr>
        <w:widowControl/>
        <w:spacing w:line="400" w:lineRule="exact"/>
        <w:jc w:val="left"/>
        <w:outlineLvl w:val="1"/>
        <w:rPr>
          <w:rFonts w:ascii="方正仿宋_GBK" w:eastAsia="方正仿宋_GBK" w:hAnsi="宋体"/>
          <w:kern w:val="0"/>
          <w:sz w:val="32"/>
          <w:szCs w:val="24"/>
        </w:rPr>
      </w:pPr>
    </w:p>
    <w:tbl>
      <w:tblPr>
        <w:tblW w:w="8522" w:type="dxa"/>
        <w:tblLayout w:type="fixed"/>
        <w:tblLook w:val="04A0" w:firstRow="1" w:lastRow="0" w:firstColumn="1" w:lastColumn="0" w:noHBand="0" w:noVBand="1"/>
      </w:tblPr>
      <w:tblGrid>
        <w:gridCol w:w="8522"/>
      </w:tblGrid>
      <w:tr w:rsidR="00AE529C">
        <w:trPr>
          <w:trHeight w:val="574"/>
        </w:trPr>
        <w:tc>
          <w:tcPr>
            <w:tcW w:w="8522" w:type="dxa"/>
            <w:tcBorders>
              <w:top w:val="nil"/>
              <w:left w:val="nil"/>
              <w:bottom w:val="nil"/>
              <w:right w:val="nil"/>
            </w:tcBorders>
            <w:shd w:val="clear" w:color="auto" w:fill="auto"/>
            <w:vAlign w:val="center"/>
          </w:tcPr>
          <w:p w:rsidR="00AE529C" w:rsidRDefault="005F6D8D">
            <w:pPr>
              <w:widowControl/>
              <w:jc w:val="center"/>
              <w:rPr>
                <w:rFonts w:ascii="方正小标宋_GBK" w:eastAsia="方正小标宋_GBK" w:hAnsi="宋体" w:cs="宋体"/>
                <w:bCs/>
                <w:kern w:val="0"/>
                <w:sz w:val="32"/>
                <w:szCs w:val="32"/>
              </w:rPr>
            </w:pPr>
            <w:r>
              <w:rPr>
                <w:rFonts w:ascii="方正小标宋_GBK" w:eastAsia="方正小标宋_GBK" w:hAnsi="宋体" w:cs="宋体" w:hint="eastAsia"/>
                <w:bCs/>
                <w:kern w:val="0"/>
                <w:sz w:val="32"/>
                <w:szCs w:val="32"/>
              </w:rPr>
              <w:t>2020年乌鲁木齐市地方政府债券发行及还本付息情况表</w:t>
            </w:r>
          </w:p>
        </w:tc>
      </w:tr>
    </w:tbl>
    <w:p w:rsidR="00AE529C" w:rsidRDefault="00AE529C">
      <w:pPr>
        <w:widowControl/>
        <w:spacing w:line="400" w:lineRule="exact"/>
        <w:ind w:firstLineChars="400" w:firstLine="964"/>
        <w:jc w:val="left"/>
        <w:outlineLvl w:val="1"/>
        <w:rPr>
          <w:rFonts w:ascii="方正黑体_GBK" w:eastAsia="方正黑体_GBK" w:hAnsi="宋体"/>
          <w:b/>
          <w:kern w:val="0"/>
          <w:sz w:val="24"/>
          <w:szCs w:val="32"/>
        </w:rPr>
      </w:pPr>
    </w:p>
    <w:p w:rsidR="00AE529C" w:rsidRDefault="005F6D8D">
      <w:pPr>
        <w:widowControl/>
        <w:spacing w:line="400" w:lineRule="exact"/>
        <w:ind w:firstLineChars="2880" w:firstLine="6912"/>
        <w:jc w:val="left"/>
        <w:outlineLvl w:val="1"/>
        <w:rPr>
          <w:rFonts w:ascii="方正黑体_GBK" w:eastAsia="方正黑体_GBK" w:hAnsi="宋体"/>
          <w:kern w:val="0"/>
          <w:sz w:val="24"/>
          <w:szCs w:val="32"/>
        </w:rPr>
      </w:pPr>
      <w:r>
        <w:rPr>
          <w:rFonts w:ascii="方正黑体_GBK" w:eastAsia="方正黑体_GBK" w:hAnsi="宋体" w:hint="eastAsia"/>
          <w:kern w:val="0"/>
          <w:sz w:val="24"/>
          <w:szCs w:val="32"/>
        </w:rPr>
        <w:t>单位：亿元</w:t>
      </w:r>
    </w:p>
    <w:tbl>
      <w:tblPr>
        <w:tblW w:w="8237" w:type="dxa"/>
        <w:tblInd w:w="93" w:type="dxa"/>
        <w:tblLayout w:type="fixed"/>
        <w:tblLook w:val="04A0" w:firstRow="1" w:lastRow="0" w:firstColumn="1" w:lastColumn="0" w:noHBand="0" w:noVBand="1"/>
      </w:tblPr>
      <w:tblGrid>
        <w:gridCol w:w="3984"/>
        <w:gridCol w:w="2127"/>
        <w:gridCol w:w="2126"/>
      </w:tblGrid>
      <w:tr w:rsidR="00AE529C">
        <w:trPr>
          <w:trHeight w:val="46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29C" w:rsidRDefault="005F6D8D">
            <w:pPr>
              <w:widowControl/>
              <w:spacing w:line="480" w:lineRule="auto"/>
              <w:jc w:val="center"/>
              <w:rPr>
                <w:rFonts w:ascii="宋体" w:eastAsia="宋体" w:hAnsi="宋体" w:cs="宋体"/>
                <w:b/>
                <w:bCs/>
                <w:kern w:val="0"/>
                <w:sz w:val="24"/>
              </w:rPr>
            </w:pPr>
            <w:r>
              <w:rPr>
                <w:rFonts w:ascii="宋体" w:eastAsia="宋体" w:hAnsi="宋体" w:cs="宋体" w:hint="eastAsia"/>
                <w:b/>
                <w:bCs/>
                <w:kern w:val="0"/>
                <w:sz w:val="24"/>
              </w:rPr>
              <w:t>项目</w:t>
            </w:r>
          </w:p>
        </w:tc>
        <w:tc>
          <w:tcPr>
            <w:tcW w:w="2127" w:type="dxa"/>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spacing w:line="480" w:lineRule="auto"/>
              <w:jc w:val="center"/>
              <w:rPr>
                <w:rFonts w:ascii="宋体" w:eastAsia="宋体" w:hAnsi="宋体" w:cs="宋体"/>
                <w:b/>
                <w:bCs/>
                <w:kern w:val="0"/>
                <w:sz w:val="24"/>
              </w:rPr>
            </w:pPr>
            <w:r>
              <w:rPr>
                <w:rFonts w:ascii="宋体" w:eastAsia="宋体" w:hAnsi="宋体" w:cs="宋体" w:hint="eastAsia"/>
                <w:b/>
                <w:bCs/>
                <w:kern w:val="0"/>
                <w:sz w:val="24"/>
              </w:rPr>
              <w:t>本地区</w:t>
            </w:r>
          </w:p>
        </w:tc>
        <w:tc>
          <w:tcPr>
            <w:tcW w:w="2126" w:type="dxa"/>
            <w:tcBorders>
              <w:top w:val="single" w:sz="4" w:space="0" w:color="auto"/>
              <w:left w:val="nil"/>
              <w:bottom w:val="single" w:sz="4" w:space="0" w:color="auto"/>
              <w:right w:val="single" w:sz="4" w:space="0" w:color="auto"/>
            </w:tcBorders>
            <w:shd w:val="clear" w:color="auto" w:fill="auto"/>
            <w:vAlign w:val="center"/>
          </w:tcPr>
          <w:p w:rsidR="00AE529C" w:rsidRDefault="005F6D8D">
            <w:pPr>
              <w:widowControl/>
              <w:spacing w:line="480" w:lineRule="auto"/>
              <w:jc w:val="center"/>
              <w:rPr>
                <w:rFonts w:ascii="宋体" w:eastAsia="宋体" w:hAnsi="宋体" w:cs="宋体"/>
                <w:b/>
                <w:bCs/>
                <w:kern w:val="0"/>
                <w:sz w:val="24"/>
              </w:rPr>
            </w:pPr>
            <w:r>
              <w:rPr>
                <w:rFonts w:ascii="宋体" w:eastAsia="宋体" w:hAnsi="宋体" w:cs="宋体" w:hint="eastAsia"/>
                <w:b/>
                <w:bCs/>
                <w:kern w:val="0"/>
                <w:sz w:val="24"/>
              </w:rPr>
              <w:t>本级</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b/>
                <w:bCs/>
                <w:kern w:val="0"/>
                <w:sz w:val="24"/>
              </w:rPr>
            </w:pPr>
            <w:r>
              <w:rPr>
                <w:rFonts w:ascii="宋体" w:eastAsia="宋体" w:hAnsi="宋体" w:cs="宋体" w:hint="eastAsia"/>
                <w:b/>
                <w:bCs/>
                <w:kern w:val="0"/>
                <w:sz w:val="24"/>
              </w:rPr>
              <w:t>一、2020年政府债券发行额</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b/>
                <w:color w:val="000000"/>
                <w:sz w:val="24"/>
                <w:szCs w:val="24"/>
              </w:rPr>
            </w:pPr>
            <w:r>
              <w:rPr>
                <w:rFonts w:asciiTheme="minorEastAsia" w:hAnsiTheme="minorEastAsia" w:hint="eastAsia"/>
                <w:b/>
                <w:color w:val="000000"/>
                <w:sz w:val="24"/>
                <w:szCs w:val="24"/>
              </w:rPr>
              <w:t xml:space="preserve">  220.1 </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b/>
                <w:color w:val="000000"/>
                <w:sz w:val="24"/>
                <w:szCs w:val="24"/>
              </w:rPr>
            </w:pPr>
            <w:r>
              <w:rPr>
                <w:rFonts w:asciiTheme="minorEastAsia" w:hAnsiTheme="minorEastAsia" w:hint="eastAsia"/>
                <w:b/>
                <w:color w:val="000000"/>
                <w:sz w:val="24"/>
                <w:szCs w:val="24"/>
              </w:rPr>
              <w:t xml:space="preserve">  138.01 </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（一）一般债券</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 xml:space="preserve">    73.8 </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 xml:space="preserve">    47.77 </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其中：再融资债券</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 xml:space="preserve">    69.2 </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 xml:space="preserve">    43.97 </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（二）专项债券</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 xml:space="preserve">  146.3 </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 xml:space="preserve">    90.24 </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其中：再融资债券</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 xml:space="preserve">    28.1 </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color w:val="000000"/>
                <w:sz w:val="24"/>
                <w:szCs w:val="24"/>
              </w:rPr>
            </w:pPr>
            <w:r>
              <w:rPr>
                <w:rFonts w:asciiTheme="minorEastAsia" w:hAnsiTheme="minorEastAsia" w:hint="eastAsia"/>
                <w:color w:val="000000"/>
                <w:sz w:val="24"/>
                <w:szCs w:val="24"/>
              </w:rPr>
              <w:t xml:space="preserve">    21.74 </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b/>
                <w:bCs/>
                <w:kern w:val="0"/>
                <w:sz w:val="24"/>
              </w:rPr>
            </w:pPr>
            <w:r>
              <w:rPr>
                <w:rFonts w:ascii="宋体" w:eastAsia="宋体" w:hAnsi="宋体" w:cs="宋体" w:hint="eastAsia"/>
                <w:b/>
                <w:bCs/>
                <w:kern w:val="0"/>
                <w:sz w:val="24"/>
              </w:rPr>
              <w:t>二、2020年还本</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124.86</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86.02</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（一）一般债券</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84.69</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54.96</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（二）专项债券</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40.17</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31.06</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b/>
                <w:bCs/>
                <w:kern w:val="0"/>
                <w:sz w:val="24"/>
              </w:rPr>
            </w:pPr>
            <w:r>
              <w:rPr>
                <w:rFonts w:ascii="宋体" w:eastAsia="宋体" w:hAnsi="宋体" w:cs="宋体" w:hint="eastAsia"/>
                <w:b/>
                <w:bCs/>
                <w:kern w:val="0"/>
                <w:sz w:val="24"/>
              </w:rPr>
              <w:t>三、2020年付息</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40.72</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28.7</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（一）一般债券</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14.3</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8.91</w:t>
            </w:r>
          </w:p>
        </w:tc>
      </w:tr>
      <w:tr w:rsidR="00AE529C">
        <w:trPr>
          <w:trHeight w:val="465"/>
        </w:trPr>
        <w:tc>
          <w:tcPr>
            <w:tcW w:w="3984" w:type="dxa"/>
            <w:tcBorders>
              <w:top w:val="nil"/>
              <w:left w:val="single" w:sz="4" w:space="0" w:color="auto"/>
              <w:bottom w:val="single" w:sz="4" w:space="0" w:color="auto"/>
              <w:right w:val="single" w:sz="4" w:space="0" w:color="auto"/>
            </w:tcBorders>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（二）专项债券</w:t>
            </w:r>
          </w:p>
        </w:tc>
        <w:tc>
          <w:tcPr>
            <w:tcW w:w="2127"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26.42</w:t>
            </w:r>
          </w:p>
        </w:tc>
        <w:tc>
          <w:tcPr>
            <w:tcW w:w="2126" w:type="dxa"/>
            <w:tcBorders>
              <w:top w:val="nil"/>
              <w:left w:val="nil"/>
              <w:bottom w:val="single" w:sz="4" w:space="0" w:color="auto"/>
              <w:right w:val="single" w:sz="4" w:space="0" w:color="auto"/>
            </w:tcBorders>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19.79</w:t>
            </w:r>
          </w:p>
        </w:tc>
      </w:tr>
    </w:tbl>
    <w:p w:rsidR="00AE529C" w:rsidRDefault="00AE529C">
      <w:pPr>
        <w:widowControl/>
        <w:spacing w:line="400" w:lineRule="exact"/>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5F6D8D">
      <w:pPr>
        <w:widowControl/>
        <w:spacing w:line="400" w:lineRule="exact"/>
        <w:jc w:val="left"/>
        <w:outlineLvl w:val="1"/>
        <w:rPr>
          <w:rFonts w:ascii="方正仿宋_GBK" w:eastAsia="方正仿宋_GBK" w:hAnsi="宋体"/>
          <w:kern w:val="0"/>
          <w:sz w:val="32"/>
          <w:szCs w:val="24"/>
        </w:rPr>
      </w:pPr>
      <w:r>
        <w:rPr>
          <w:rFonts w:ascii="方正仿宋_GBK" w:eastAsia="方正仿宋_GBK" w:hAnsi="宋体" w:hint="eastAsia"/>
          <w:kern w:val="0"/>
          <w:sz w:val="32"/>
          <w:szCs w:val="24"/>
        </w:rPr>
        <w:lastRenderedPageBreak/>
        <w:t>表三：</w:t>
      </w:r>
    </w:p>
    <w:p w:rsidR="00AE529C" w:rsidRDefault="00AE529C">
      <w:pPr>
        <w:widowControl/>
        <w:spacing w:line="400" w:lineRule="exact"/>
        <w:jc w:val="left"/>
        <w:outlineLvl w:val="1"/>
        <w:rPr>
          <w:rFonts w:ascii="方正仿宋_GBK" w:eastAsia="方正仿宋_GBK" w:hAnsi="宋体"/>
          <w:kern w:val="0"/>
          <w:sz w:val="32"/>
          <w:szCs w:val="24"/>
        </w:rPr>
      </w:pPr>
    </w:p>
    <w:tbl>
      <w:tblPr>
        <w:tblW w:w="8522" w:type="dxa"/>
        <w:tblLayout w:type="fixed"/>
        <w:tblLook w:val="04A0" w:firstRow="1" w:lastRow="0" w:firstColumn="1" w:lastColumn="0" w:noHBand="0" w:noVBand="1"/>
      </w:tblPr>
      <w:tblGrid>
        <w:gridCol w:w="8522"/>
      </w:tblGrid>
      <w:tr w:rsidR="00AE529C">
        <w:trPr>
          <w:trHeight w:val="390"/>
        </w:trPr>
        <w:tc>
          <w:tcPr>
            <w:tcW w:w="8522" w:type="dxa"/>
            <w:tcBorders>
              <w:top w:val="nil"/>
              <w:left w:val="nil"/>
              <w:bottom w:val="nil"/>
              <w:right w:val="nil"/>
            </w:tcBorders>
            <w:shd w:val="clear" w:color="auto" w:fill="auto"/>
            <w:vAlign w:val="center"/>
          </w:tcPr>
          <w:p w:rsidR="00AE529C" w:rsidRDefault="005F6D8D">
            <w:pPr>
              <w:widowControl/>
              <w:jc w:val="center"/>
              <w:rPr>
                <w:rFonts w:ascii="方正小标宋_GBK" w:eastAsia="方正小标宋_GBK" w:hAnsi="宋体" w:cs="宋体"/>
                <w:bCs/>
                <w:kern w:val="0"/>
                <w:sz w:val="32"/>
                <w:szCs w:val="30"/>
              </w:rPr>
            </w:pPr>
            <w:r>
              <w:rPr>
                <w:rFonts w:ascii="方正小标宋_GBK" w:eastAsia="方正小标宋_GBK" w:hAnsi="宋体" w:cs="宋体" w:hint="eastAsia"/>
                <w:bCs/>
                <w:kern w:val="0"/>
                <w:sz w:val="32"/>
                <w:szCs w:val="30"/>
              </w:rPr>
              <w:t>2021年乌鲁木齐市地方政府债券发行及还本付息情况表</w:t>
            </w:r>
          </w:p>
          <w:p w:rsidR="00AE529C" w:rsidRDefault="00AE529C">
            <w:pPr>
              <w:widowControl/>
              <w:jc w:val="center"/>
              <w:rPr>
                <w:rFonts w:ascii="方正小标宋_GBK" w:eastAsia="方正小标宋_GBK" w:hAnsi="宋体" w:cs="宋体"/>
                <w:bCs/>
                <w:kern w:val="0"/>
                <w:sz w:val="18"/>
                <w:szCs w:val="30"/>
              </w:rPr>
            </w:pPr>
          </w:p>
        </w:tc>
      </w:tr>
    </w:tbl>
    <w:p w:rsidR="00AE529C" w:rsidRDefault="005F6D8D">
      <w:pPr>
        <w:widowControl/>
        <w:spacing w:line="400" w:lineRule="exact"/>
        <w:ind w:firstLineChars="2900" w:firstLine="6960"/>
        <w:jc w:val="left"/>
        <w:outlineLvl w:val="1"/>
        <w:rPr>
          <w:rFonts w:ascii="方正黑体_GBK" w:eastAsia="方正黑体_GBK" w:hAnsi="宋体"/>
          <w:kern w:val="0"/>
          <w:sz w:val="24"/>
          <w:szCs w:val="32"/>
        </w:rPr>
      </w:pPr>
      <w:r>
        <w:rPr>
          <w:rFonts w:ascii="方正黑体_GBK" w:eastAsia="方正黑体_GBK" w:hAnsi="宋体" w:hint="eastAsia"/>
          <w:kern w:val="0"/>
          <w:sz w:val="24"/>
          <w:szCs w:val="32"/>
        </w:rPr>
        <w:t>单位：亿元</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3"/>
        <w:gridCol w:w="2268"/>
        <w:gridCol w:w="2126"/>
      </w:tblGrid>
      <w:tr w:rsidR="00AE529C">
        <w:trPr>
          <w:trHeight w:val="465"/>
        </w:trPr>
        <w:tc>
          <w:tcPr>
            <w:tcW w:w="3843" w:type="dxa"/>
            <w:shd w:val="clear" w:color="auto" w:fill="auto"/>
            <w:vAlign w:val="center"/>
          </w:tcPr>
          <w:p w:rsidR="00AE529C" w:rsidRDefault="005F6D8D">
            <w:pPr>
              <w:widowControl/>
              <w:spacing w:line="480" w:lineRule="auto"/>
              <w:jc w:val="center"/>
              <w:rPr>
                <w:rFonts w:ascii="宋体" w:eastAsia="宋体" w:hAnsi="宋体" w:cs="宋体"/>
                <w:b/>
                <w:bCs/>
                <w:kern w:val="0"/>
                <w:sz w:val="24"/>
              </w:rPr>
            </w:pPr>
            <w:r>
              <w:rPr>
                <w:rFonts w:ascii="宋体" w:eastAsia="宋体" w:hAnsi="宋体" w:cs="宋体" w:hint="eastAsia"/>
                <w:b/>
                <w:bCs/>
                <w:kern w:val="0"/>
                <w:sz w:val="24"/>
              </w:rPr>
              <w:t>项目名称</w:t>
            </w:r>
          </w:p>
        </w:tc>
        <w:tc>
          <w:tcPr>
            <w:tcW w:w="2268" w:type="dxa"/>
            <w:shd w:val="clear" w:color="auto" w:fill="auto"/>
            <w:vAlign w:val="center"/>
          </w:tcPr>
          <w:p w:rsidR="00AE529C" w:rsidRDefault="005F6D8D">
            <w:pPr>
              <w:widowControl/>
              <w:spacing w:line="480" w:lineRule="auto"/>
              <w:jc w:val="center"/>
              <w:rPr>
                <w:rFonts w:ascii="宋体" w:eastAsia="宋体" w:hAnsi="宋体" w:cs="宋体"/>
                <w:b/>
                <w:bCs/>
                <w:kern w:val="0"/>
                <w:sz w:val="24"/>
              </w:rPr>
            </w:pPr>
            <w:r>
              <w:rPr>
                <w:rFonts w:ascii="宋体" w:eastAsia="宋体" w:hAnsi="宋体" w:cs="宋体" w:hint="eastAsia"/>
                <w:b/>
                <w:bCs/>
                <w:kern w:val="0"/>
                <w:sz w:val="24"/>
              </w:rPr>
              <w:t>本地区</w:t>
            </w:r>
          </w:p>
        </w:tc>
        <w:tc>
          <w:tcPr>
            <w:tcW w:w="2126" w:type="dxa"/>
            <w:shd w:val="clear" w:color="auto" w:fill="auto"/>
            <w:vAlign w:val="center"/>
          </w:tcPr>
          <w:p w:rsidR="00AE529C" w:rsidRDefault="005F6D8D">
            <w:pPr>
              <w:widowControl/>
              <w:spacing w:line="480" w:lineRule="auto"/>
              <w:jc w:val="center"/>
              <w:rPr>
                <w:rFonts w:ascii="宋体" w:eastAsia="宋体" w:hAnsi="宋体" w:cs="宋体"/>
                <w:b/>
                <w:bCs/>
                <w:kern w:val="0"/>
                <w:sz w:val="24"/>
              </w:rPr>
            </w:pPr>
            <w:r>
              <w:rPr>
                <w:rFonts w:ascii="宋体" w:eastAsia="宋体" w:hAnsi="宋体" w:cs="宋体" w:hint="eastAsia"/>
                <w:b/>
                <w:bCs/>
                <w:kern w:val="0"/>
                <w:sz w:val="24"/>
              </w:rPr>
              <w:t>本级</w:t>
            </w:r>
          </w:p>
        </w:tc>
      </w:tr>
      <w:tr w:rsidR="00AE529C">
        <w:trPr>
          <w:trHeight w:val="465"/>
        </w:trPr>
        <w:tc>
          <w:tcPr>
            <w:tcW w:w="3843" w:type="dxa"/>
            <w:shd w:val="clear" w:color="auto" w:fill="auto"/>
            <w:vAlign w:val="center"/>
          </w:tcPr>
          <w:p w:rsidR="00AE529C" w:rsidRDefault="005F6D8D">
            <w:pPr>
              <w:widowControl/>
              <w:spacing w:line="480" w:lineRule="auto"/>
              <w:jc w:val="left"/>
              <w:rPr>
                <w:rFonts w:ascii="宋体" w:eastAsia="宋体" w:hAnsi="宋体" w:cs="宋体"/>
                <w:b/>
                <w:bCs/>
                <w:kern w:val="0"/>
                <w:sz w:val="24"/>
              </w:rPr>
            </w:pPr>
            <w:r>
              <w:rPr>
                <w:rFonts w:ascii="宋体" w:eastAsia="宋体" w:hAnsi="宋体" w:cs="宋体" w:hint="eastAsia"/>
                <w:b/>
                <w:bCs/>
                <w:kern w:val="0"/>
                <w:sz w:val="24"/>
              </w:rPr>
              <w:t>一、2021年还本（预算数）</w:t>
            </w:r>
          </w:p>
        </w:tc>
        <w:tc>
          <w:tcPr>
            <w:tcW w:w="2268" w:type="dxa"/>
            <w:shd w:val="clear" w:color="auto" w:fill="auto"/>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138.33</w:t>
            </w:r>
          </w:p>
        </w:tc>
        <w:tc>
          <w:tcPr>
            <w:tcW w:w="2126" w:type="dxa"/>
            <w:shd w:val="clear" w:color="auto" w:fill="auto"/>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74.07</w:t>
            </w:r>
          </w:p>
        </w:tc>
      </w:tr>
      <w:tr w:rsidR="00AE529C">
        <w:trPr>
          <w:trHeight w:val="465"/>
        </w:trPr>
        <w:tc>
          <w:tcPr>
            <w:tcW w:w="3843" w:type="dxa"/>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（一）一般债券</w:t>
            </w:r>
          </w:p>
        </w:tc>
        <w:tc>
          <w:tcPr>
            <w:tcW w:w="2268" w:type="dxa"/>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65.68</w:t>
            </w:r>
          </w:p>
        </w:tc>
        <w:tc>
          <w:tcPr>
            <w:tcW w:w="2126" w:type="dxa"/>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23.71</w:t>
            </w:r>
          </w:p>
        </w:tc>
      </w:tr>
      <w:tr w:rsidR="00AE529C">
        <w:trPr>
          <w:trHeight w:val="465"/>
        </w:trPr>
        <w:tc>
          <w:tcPr>
            <w:tcW w:w="3843" w:type="dxa"/>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（二）专项债券</w:t>
            </w:r>
          </w:p>
        </w:tc>
        <w:tc>
          <w:tcPr>
            <w:tcW w:w="2268" w:type="dxa"/>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72.65</w:t>
            </w:r>
          </w:p>
        </w:tc>
        <w:tc>
          <w:tcPr>
            <w:tcW w:w="2126" w:type="dxa"/>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50.36</w:t>
            </w:r>
          </w:p>
        </w:tc>
      </w:tr>
      <w:tr w:rsidR="00AE529C">
        <w:trPr>
          <w:trHeight w:val="465"/>
        </w:trPr>
        <w:tc>
          <w:tcPr>
            <w:tcW w:w="3843" w:type="dxa"/>
            <w:shd w:val="clear" w:color="auto" w:fill="auto"/>
            <w:vAlign w:val="center"/>
          </w:tcPr>
          <w:p w:rsidR="00AE529C" w:rsidRDefault="005F6D8D">
            <w:pPr>
              <w:widowControl/>
              <w:spacing w:line="480" w:lineRule="auto"/>
              <w:jc w:val="left"/>
              <w:rPr>
                <w:rFonts w:ascii="宋体" w:eastAsia="宋体" w:hAnsi="宋体" w:cs="宋体"/>
                <w:b/>
                <w:bCs/>
                <w:kern w:val="0"/>
                <w:sz w:val="24"/>
              </w:rPr>
            </w:pPr>
            <w:r>
              <w:rPr>
                <w:rFonts w:ascii="宋体" w:eastAsia="宋体" w:hAnsi="宋体" w:cs="宋体" w:hint="eastAsia"/>
                <w:b/>
                <w:bCs/>
                <w:kern w:val="0"/>
                <w:sz w:val="24"/>
              </w:rPr>
              <w:t>二、2021年付息(预算数）</w:t>
            </w:r>
          </w:p>
        </w:tc>
        <w:tc>
          <w:tcPr>
            <w:tcW w:w="2268" w:type="dxa"/>
            <w:shd w:val="clear" w:color="auto" w:fill="auto"/>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43.54</w:t>
            </w:r>
          </w:p>
        </w:tc>
        <w:tc>
          <w:tcPr>
            <w:tcW w:w="2126" w:type="dxa"/>
            <w:shd w:val="clear" w:color="auto" w:fill="auto"/>
            <w:vAlign w:val="center"/>
          </w:tcPr>
          <w:p w:rsidR="00AE529C" w:rsidRDefault="005F6D8D">
            <w:pPr>
              <w:jc w:val="right"/>
              <w:rPr>
                <w:rFonts w:asciiTheme="minorEastAsia" w:hAnsiTheme="minorEastAsia" w:cs="宋体"/>
                <w:b/>
                <w:sz w:val="24"/>
                <w:szCs w:val="24"/>
              </w:rPr>
            </w:pPr>
            <w:r>
              <w:rPr>
                <w:rFonts w:asciiTheme="minorEastAsia" w:hAnsiTheme="minorEastAsia" w:hint="eastAsia"/>
                <w:b/>
                <w:sz w:val="24"/>
                <w:szCs w:val="24"/>
              </w:rPr>
              <w:t>29.15</w:t>
            </w:r>
          </w:p>
        </w:tc>
      </w:tr>
      <w:tr w:rsidR="00AE529C">
        <w:trPr>
          <w:trHeight w:val="465"/>
        </w:trPr>
        <w:tc>
          <w:tcPr>
            <w:tcW w:w="3843" w:type="dxa"/>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（一）一般债券</w:t>
            </w:r>
          </w:p>
        </w:tc>
        <w:tc>
          <w:tcPr>
            <w:tcW w:w="2268" w:type="dxa"/>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14.16</w:t>
            </w:r>
          </w:p>
        </w:tc>
        <w:tc>
          <w:tcPr>
            <w:tcW w:w="2126" w:type="dxa"/>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8.24</w:t>
            </w:r>
          </w:p>
        </w:tc>
      </w:tr>
      <w:tr w:rsidR="00AE529C">
        <w:trPr>
          <w:trHeight w:val="465"/>
        </w:trPr>
        <w:tc>
          <w:tcPr>
            <w:tcW w:w="3843" w:type="dxa"/>
            <w:shd w:val="clear" w:color="auto" w:fill="auto"/>
            <w:vAlign w:val="center"/>
          </w:tcPr>
          <w:p w:rsidR="00AE529C" w:rsidRDefault="005F6D8D">
            <w:pPr>
              <w:widowControl/>
              <w:spacing w:line="480" w:lineRule="auto"/>
              <w:jc w:val="left"/>
              <w:rPr>
                <w:rFonts w:ascii="宋体" w:eastAsia="宋体" w:hAnsi="宋体" w:cs="宋体"/>
                <w:kern w:val="0"/>
                <w:sz w:val="24"/>
              </w:rPr>
            </w:pPr>
            <w:r>
              <w:rPr>
                <w:rFonts w:ascii="宋体" w:eastAsia="宋体" w:hAnsi="宋体" w:cs="宋体" w:hint="eastAsia"/>
                <w:kern w:val="0"/>
                <w:sz w:val="24"/>
              </w:rPr>
              <w:t xml:space="preserve">   （二）专项债券</w:t>
            </w:r>
          </w:p>
        </w:tc>
        <w:tc>
          <w:tcPr>
            <w:tcW w:w="2268" w:type="dxa"/>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29.38</w:t>
            </w:r>
          </w:p>
        </w:tc>
        <w:tc>
          <w:tcPr>
            <w:tcW w:w="2126" w:type="dxa"/>
            <w:shd w:val="clear" w:color="auto" w:fill="auto"/>
            <w:vAlign w:val="center"/>
          </w:tcPr>
          <w:p w:rsidR="00AE529C" w:rsidRDefault="005F6D8D">
            <w:pPr>
              <w:jc w:val="right"/>
              <w:rPr>
                <w:rFonts w:asciiTheme="minorEastAsia" w:hAnsiTheme="minorEastAsia" w:cs="宋体"/>
                <w:sz w:val="24"/>
                <w:szCs w:val="24"/>
              </w:rPr>
            </w:pPr>
            <w:r>
              <w:rPr>
                <w:rFonts w:asciiTheme="minorEastAsia" w:hAnsiTheme="minorEastAsia" w:hint="eastAsia"/>
                <w:sz w:val="24"/>
                <w:szCs w:val="24"/>
              </w:rPr>
              <w:t>20.91</w:t>
            </w:r>
          </w:p>
        </w:tc>
      </w:tr>
    </w:tbl>
    <w:p w:rsidR="00AE529C" w:rsidRDefault="00AE529C">
      <w:pPr>
        <w:widowControl/>
        <w:spacing w:line="480" w:lineRule="auto"/>
        <w:jc w:val="left"/>
        <w:outlineLvl w:val="1"/>
        <w:rPr>
          <w:rFonts w:ascii="仿宋_GB2312" w:eastAsia="仿宋_GB2312" w:hAnsi="宋体"/>
          <w:b/>
          <w:kern w:val="0"/>
          <w:sz w:val="32"/>
          <w:szCs w:val="32"/>
        </w:rPr>
      </w:pPr>
    </w:p>
    <w:p w:rsidR="00AE529C" w:rsidRDefault="00AE529C">
      <w:pPr>
        <w:widowControl/>
        <w:spacing w:line="400" w:lineRule="exact"/>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AE529C">
      <w:pPr>
        <w:widowControl/>
        <w:spacing w:line="400" w:lineRule="exact"/>
        <w:jc w:val="left"/>
        <w:outlineLvl w:val="1"/>
        <w:rPr>
          <w:rFonts w:ascii="方正小标宋_GBK" w:eastAsia="方正小标宋_GBK" w:hAnsi="宋体"/>
          <w:kern w:val="0"/>
          <w:sz w:val="96"/>
          <w:szCs w:val="32"/>
        </w:rPr>
      </w:pPr>
    </w:p>
    <w:p w:rsidR="00AE529C" w:rsidRDefault="005F6D8D">
      <w:pPr>
        <w:widowControl/>
        <w:spacing w:line="600" w:lineRule="exact"/>
        <w:ind w:left="2407" w:hangingChars="545" w:hanging="2407"/>
        <w:jc w:val="center"/>
        <w:outlineLvl w:val="1"/>
        <w:rPr>
          <w:rFonts w:ascii="方正小标宋_GBK" w:eastAsia="方正小标宋_GBK" w:hAnsi="宋体"/>
          <w:b/>
          <w:kern w:val="0"/>
          <w:sz w:val="44"/>
          <w:szCs w:val="44"/>
        </w:rPr>
      </w:pPr>
      <w:r>
        <w:rPr>
          <w:rFonts w:ascii="方正小标宋_GBK" w:eastAsia="方正小标宋_GBK" w:hAnsi="宋体" w:hint="eastAsia"/>
          <w:b/>
          <w:kern w:val="0"/>
          <w:sz w:val="44"/>
          <w:szCs w:val="44"/>
        </w:rPr>
        <w:lastRenderedPageBreak/>
        <w:t>第七部分</w:t>
      </w: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5F6D8D">
      <w:pPr>
        <w:widowControl/>
        <w:spacing w:line="400" w:lineRule="exact"/>
        <w:jc w:val="center"/>
        <w:outlineLvl w:val="1"/>
        <w:rPr>
          <w:rFonts w:ascii="方正小标宋_GBK" w:eastAsia="方正小标宋_GBK" w:hAnsi="宋体"/>
          <w:kern w:val="0"/>
          <w:sz w:val="36"/>
          <w:szCs w:val="32"/>
        </w:rPr>
      </w:pPr>
      <w:r>
        <w:rPr>
          <w:rFonts w:ascii="方正小标宋_GBK" w:eastAsia="方正小标宋_GBK" w:hAnsi="宋体" w:hint="eastAsia"/>
          <w:kern w:val="0"/>
          <w:sz w:val="36"/>
          <w:szCs w:val="32"/>
        </w:rPr>
        <w:t>市本级三</w:t>
      </w:r>
      <w:proofErr w:type="gramStart"/>
      <w:r>
        <w:rPr>
          <w:rFonts w:ascii="方正小标宋_GBK" w:eastAsia="方正小标宋_GBK" w:hAnsi="宋体" w:hint="eastAsia"/>
          <w:kern w:val="0"/>
          <w:sz w:val="36"/>
          <w:szCs w:val="32"/>
        </w:rPr>
        <w:t>公经费</w:t>
      </w:r>
      <w:proofErr w:type="gramEnd"/>
      <w:r>
        <w:rPr>
          <w:rFonts w:ascii="方正小标宋_GBK" w:eastAsia="方正小标宋_GBK" w:hAnsi="宋体" w:hint="eastAsia"/>
          <w:kern w:val="0"/>
          <w:sz w:val="36"/>
          <w:szCs w:val="32"/>
        </w:rPr>
        <w:t>预算安排情况</w:t>
      </w:r>
    </w:p>
    <w:p w:rsidR="00AE529C" w:rsidRDefault="00AE529C">
      <w:pPr>
        <w:widowControl/>
        <w:spacing w:line="400" w:lineRule="exact"/>
        <w:ind w:firstLineChars="400" w:firstLine="1285"/>
        <w:jc w:val="left"/>
        <w:outlineLvl w:val="1"/>
        <w:rPr>
          <w:rFonts w:ascii="仿宋_GB2312" w:eastAsia="仿宋_GB2312" w:hAnsi="宋体"/>
          <w:b/>
          <w:kern w:val="0"/>
          <w:sz w:val="32"/>
          <w:szCs w:val="32"/>
        </w:rPr>
      </w:pPr>
    </w:p>
    <w:p w:rsidR="00AE529C" w:rsidRDefault="005F6D8D">
      <w:pPr>
        <w:spacing w:line="560" w:lineRule="exact"/>
        <w:ind w:firstLineChars="200" w:firstLine="640"/>
        <w:rPr>
          <w:rFonts w:ascii="方正黑体_GBK" w:eastAsia="方正黑体_GBK" w:hAnsi="Times New Roman" w:cs="Times New Roman"/>
          <w:snapToGrid w:val="0"/>
          <w:kern w:val="0"/>
          <w:sz w:val="32"/>
          <w:szCs w:val="32"/>
        </w:rPr>
      </w:pPr>
      <w:r>
        <w:rPr>
          <w:rFonts w:ascii="方正黑体_GBK" w:eastAsia="方正黑体_GBK" w:hAnsi="Times New Roman" w:cs="Times New Roman" w:hint="eastAsia"/>
          <w:snapToGrid w:val="0"/>
          <w:kern w:val="0"/>
          <w:sz w:val="32"/>
          <w:szCs w:val="32"/>
        </w:rPr>
        <w:t>一、乌鲁木齐市本级各部门（单位）人员及车辆基本情况</w:t>
      </w:r>
    </w:p>
    <w:p w:rsidR="00AE529C" w:rsidRDefault="005F6D8D">
      <w:pPr>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2021</w:t>
      </w:r>
      <w:r>
        <w:rPr>
          <w:rFonts w:ascii="Times New Roman" w:eastAsia="方正仿宋_GBK" w:hAnsi="Times New Roman" w:cs="Times New Roman" w:hint="eastAsia"/>
          <w:snapToGrid w:val="0"/>
          <w:kern w:val="0"/>
          <w:sz w:val="32"/>
          <w:szCs w:val="32"/>
        </w:rPr>
        <w:t>年市本级共</w:t>
      </w:r>
      <w:r>
        <w:rPr>
          <w:rFonts w:ascii="Times New Roman" w:eastAsia="方正仿宋_GBK" w:hAnsi="Times New Roman" w:cs="Times New Roman" w:hint="eastAsia"/>
          <w:snapToGrid w:val="0"/>
          <w:kern w:val="0"/>
          <w:sz w:val="32"/>
          <w:szCs w:val="32"/>
        </w:rPr>
        <w:t>67</w:t>
      </w:r>
      <w:r>
        <w:rPr>
          <w:rFonts w:ascii="Times New Roman" w:eastAsia="方正仿宋_GBK" w:hAnsi="Times New Roman" w:cs="Times New Roman" w:hint="eastAsia"/>
          <w:snapToGrid w:val="0"/>
          <w:kern w:val="0"/>
          <w:sz w:val="32"/>
          <w:szCs w:val="32"/>
        </w:rPr>
        <w:t>个一级预算单位，财政供养人员共计</w:t>
      </w:r>
      <w:r>
        <w:rPr>
          <w:rFonts w:ascii="Times New Roman" w:eastAsia="方正仿宋_GBK" w:hAnsi="Times New Roman" w:cs="Times New Roman" w:hint="eastAsia"/>
          <w:snapToGrid w:val="0"/>
          <w:kern w:val="0"/>
          <w:sz w:val="32"/>
          <w:szCs w:val="32"/>
        </w:rPr>
        <w:t>37,670</w:t>
      </w:r>
      <w:r>
        <w:rPr>
          <w:rFonts w:ascii="Times New Roman" w:eastAsia="方正仿宋_GBK" w:hAnsi="Times New Roman" w:cs="Times New Roman" w:hint="eastAsia"/>
          <w:snapToGrid w:val="0"/>
          <w:kern w:val="0"/>
          <w:sz w:val="32"/>
          <w:szCs w:val="32"/>
        </w:rPr>
        <w:t>人，人员构成：行政人员</w:t>
      </w:r>
      <w:r>
        <w:rPr>
          <w:rFonts w:ascii="Times New Roman" w:eastAsia="方正仿宋_GBK" w:hAnsi="Times New Roman" w:cs="Times New Roman" w:hint="eastAsia"/>
          <w:snapToGrid w:val="0"/>
          <w:kern w:val="0"/>
          <w:sz w:val="32"/>
          <w:szCs w:val="32"/>
        </w:rPr>
        <w:t>13,401</w:t>
      </w:r>
      <w:r>
        <w:rPr>
          <w:rFonts w:ascii="Times New Roman" w:eastAsia="方正仿宋_GBK" w:hAnsi="Times New Roman" w:cs="Times New Roman" w:hint="eastAsia"/>
          <w:snapToGrid w:val="0"/>
          <w:kern w:val="0"/>
          <w:sz w:val="32"/>
          <w:szCs w:val="32"/>
        </w:rPr>
        <w:t>人，事业人员</w:t>
      </w:r>
      <w:r>
        <w:rPr>
          <w:rFonts w:ascii="Times New Roman" w:eastAsia="方正仿宋_GBK" w:hAnsi="Times New Roman" w:cs="Times New Roman" w:hint="eastAsia"/>
          <w:snapToGrid w:val="0"/>
          <w:kern w:val="0"/>
          <w:sz w:val="32"/>
          <w:szCs w:val="32"/>
        </w:rPr>
        <w:t>24,156</w:t>
      </w:r>
      <w:r>
        <w:rPr>
          <w:rFonts w:ascii="Times New Roman" w:eastAsia="方正仿宋_GBK" w:hAnsi="Times New Roman" w:cs="Times New Roman" w:hint="eastAsia"/>
          <w:snapToGrid w:val="0"/>
          <w:kern w:val="0"/>
          <w:sz w:val="32"/>
          <w:szCs w:val="32"/>
        </w:rPr>
        <w:t>人，离休人员</w:t>
      </w:r>
      <w:r>
        <w:rPr>
          <w:rFonts w:ascii="Times New Roman" w:eastAsia="方正仿宋_GBK" w:hAnsi="Times New Roman" w:cs="Times New Roman" w:hint="eastAsia"/>
          <w:snapToGrid w:val="0"/>
          <w:kern w:val="0"/>
          <w:sz w:val="32"/>
          <w:szCs w:val="32"/>
        </w:rPr>
        <w:t>113</w:t>
      </w:r>
      <w:r>
        <w:rPr>
          <w:rFonts w:ascii="Times New Roman" w:eastAsia="方正仿宋_GBK" w:hAnsi="Times New Roman" w:cs="Times New Roman" w:hint="eastAsia"/>
          <w:snapToGrid w:val="0"/>
          <w:kern w:val="0"/>
          <w:sz w:val="32"/>
          <w:szCs w:val="32"/>
        </w:rPr>
        <w:t>人（退休人员根据机关事业单位养老保险制度改革工作要求已经交由社保管理）；公务用车总数</w:t>
      </w:r>
      <w:r>
        <w:rPr>
          <w:rFonts w:ascii="Times New Roman" w:eastAsia="方正仿宋_GBK" w:hAnsi="Times New Roman" w:cs="Times New Roman" w:hint="eastAsia"/>
          <w:snapToGrid w:val="0"/>
          <w:kern w:val="0"/>
          <w:sz w:val="32"/>
          <w:szCs w:val="32"/>
        </w:rPr>
        <w:t>762</w:t>
      </w:r>
      <w:r>
        <w:rPr>
          <w:rFonts w:ascii="Times New Roman" w:eastAsia="方正仿宋_GBK" w:hAnsi="Times New Roman" w:cs="Times New Roman" w:hint="eastAsia"/>
          <w:snapToGrid w:val="0"/>
          <w:kern w:val="0"/>
          <w:sz w:val="32"/>
          <w:szCs w:val="32"/>
        </w:rPr>
        <w:t>辆，执法执勤车总数</w:t>
      </w:r>
      <w:r>
        <w:rPr>
          <w:rFonts w:ascii="Times New Roman" w:eastAsia="方正仿宋_GBK" w:hAnsi="Times New Roman" w:cs="Times New Roman" w:hint="eastAsia"/>
          <w:snapToGrid w:val="0"/>
          <w:kern w:val="0"/>
          <w:sz w:val="32"/>
          <w:szCs w:val="32"/>
        </w:rPr>
        <w:t>1,647</w:t>
      </w:r>
      <w:r>
        <w:rPr>
          <w:rFonts w:ascii="Times New Roman" w:eastAsia="方正仿宋_GBK" w:hAnsi="Times New Roman" w:cs="Times New Roman" w:hint="eastAsia"/>
          <w:snapToGrid w:val="0"/>
          <w:kern w:val="0"/>
          <w:sz w:val="32"/>
          <w:szCs w:val="32"/>
        </w:rPr>
        <w:t>辆。</w:t>
      </w:r>
      <w:r>
        <w:rPr>
          <w:rFonts w:ascii="Times New Roman" w:eastAsia="方正仿宋_GBK" w:hAnsi="Times New Roman" w:cs="Times New Roman"/>
          <w:snapToGrid w:val="0"/>
          <w:kern w:val="0"/>
          <w:sz w:val="32"/>
          <w:szCs w:val="32"/>
        </w:rPr>
        <w:t>。</w:t>
      </w:r>
    </w:p>
    <w:p w:rsidR="00AE529C" w:rsidRDefault="005F6D8D">
      <w:pPr>
        <w:spacing w:line="560" w:lineRule="exact"/>
        <w:ind w:firstLineChars="200" w:firstLine="640"/>
        <w:rPr>
          <w:rFonts w:ascii="Times New Roman" w:eastAsia="方正黑体_GBK" w:hAnsi="Times New Roman" w:cs="Times New Roman"/>
          <w:snapToGrid w:val="0"/>
          <w:kern w:val="0"/>
          <w:sz w:val="32"/>
          <w:szCs w:val="32"/>
        </w:rPr>
      </w:pPr>
      <w:r>
        <w:rPr>
          <w:rFonts w:ascii="Times New Roman" w:eastAsia="方正黑体_GBK" w:hAnsi="Times New Roman" w:cs="Times New Roman"/>
          <w:snapToGrid w:val="0"/>
          <w:kern w:val="0"/>
          <w:sz w:val="32"/>
          <w:szCs w:val="32"/>
        </w:rPr>
        <w:t>二、</w:t>
      </w:r>
      <w:r>
        <w:rPr>
          <w:rFonts w:ascii="Times New Roman" w:eastAsia="方正黑体_GBK" w:hAnsi="Times New Roman" w:cs="Times New Roman"/>
          <w:snapToGrid w:val="0"/>
          <w:kern w:val="0"/>
          <w:sz w:val="32"/>
          <w:szCs w:val="32"/>
        </w:rPr>
        <w:t>“</w:t>
      </w:r>
      <w:r>
        <w:rPr>
          <w:rFonts w:ascii="Times New Roman" w:eastAsia="方正黑体_GBK" w:hAnsi="Times New Roman" w:cs="Times New Roman"/>
          <w:snapToGrid w:val="0"/>
          <w:kern w:val="0"/>
          <w:sz w:val="32"/>
          <w:szCs w:val="32"/>
        </w:rPr>
        <w:t>三公</w:t>
      </w:r>
      <w:r>
        <w:rPr>
          <w:rFonts w:ascii="Times New Roman" w:eastAsia="方正黑体_GBK" w:hAnsi="Times New Roman" w:cs="Times New Roman"/>
          <w:snapToGrid w:val="0"/>
          <w:kern w:val="0"/>
          <w:sz w:val="32"/>
          <w:szCs w:val="32"/>
        </w:rPr>
        <w:t>”</w:t>
      </w:r>
      <w:r>
        <w:rPr>
          <w:rFonts w:ascii="Times New Roman" w:eastAsia="方正黑体_GBK" w:hAnsi="Times New Roman" w:cs="Times New Roman"/>
          <w:snapToGrid w:val="0"/>
          <w:kern w:val="0"/>
          <w:sz w:val="32"/>
          <w:szCs w:val="32"/>
        </w:rPr>
        <w:t>经费口径说明</w:t>
      </w:r>
    </w:p>
    <w:p w:rsidR="00AE529C" w:rsidRDefault="005F6D8D">
      <w:pPr>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1.</w:t>
      </w:r>
      <w:r>
        <w:rPr>
          <w:rFonts w:ascii="Times New Roman" w:eastAsia="方正仿宋_GBK" w:hAnsi="Times New Roman" w:cs="Times New Roman" w:hint="eastAsia"/>
          <w:snapToGrid w:val="0"/>
          <w:kern w:val="0"/>
          <w:sz w:val="32"/>
          <w:szCs w:val="32"/>
        </w:rPr>
        <w:t>因公出国</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境</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费用：反映乌鲁木齐市本级行政事业单位公务出国</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境</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的国际旅费、国外城市间交通费、住宿费、伙食费、培训费、公杂费等支出。包括参加学术会议、科技研讨会、国际重大体育赛事申办及参赛费用、文化交流和政府间、单位间交往等。</w:t>
      </w:r>
    </w:p>
    <w:p w:rsidR="00AE529C" w:rsidRDefault="005F6D8D">
      <w:pPr>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2.</w:t>
      </w:r>
      <w:r>
        <w:rPr>
          <w:rFonts w:ascii="Times New Roman" w:eastAsia="方正仿宋_GBK" w:hAnsi="Times New Roman" w:cs="Times New Roman" w:hint="eastAsia"/>
          <w:snapToGrid w:val="0"/>
          <w:kern w:val="0"/>
          <w:sz w:val="32"/>
          <w:szCs w:val="32"/>
        </w:rPr>
        <w:t>公务接待费：反映乌鲁木齐市本级行政事业单位按规定开支的各类公务接待</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外宾接待</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费用。包括国际访问、大型活动</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如亚欧博览会</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及外省市交流接待等。</w:t>
      </w:r>
    </w:p>
    <w:p w:rsidR="00AE529C" w:rsidRDefault="005F6D8D">
      <w:pPr>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3.</w:t>
      </w:r>
      <w:r>
        <w:rPr>
          <w:rFonts w:ascii="Times New Roman" w:eastAsia="方正仿宋_GBK" w:hAnsi="Times New Roman" w:cs="Times New Roman" w:hint="eastAsia"/>
          <w:snapToGrid w:val="0"/>
          <w:kern w:val="0"/>
          <w:sz w:val="32"/>
          <w:szCs w:val="32"/>
        </w:rPr>
        <w:t>公务用车购置：反映乌鲁木齐市本级行政事业单位公务用车车辆购置支出</w:t>
      </w:r>
      <w:r>
        <w:rPr>
          <w:rFonts w:ascii="Times New Roman" w:eastAsia="方正仿宋_GBK" w:hAnsi="Times New Roman" w:cs="Times New Roman" w:hint="eastAsia"/>
          <w:snapToGrid w:val="0"/>
          <w:kern w:val="0"/>
          <w:sz w:val="32"/>
          <w:szCs w:val="32"/>
        </w:rPr>
        <w:t>(</w:t>
      </w:r>
      <w:proofErr w:type="gramStart"/>
      <w:r>
        <w:rPr>
          <w:rFonts w:ascii="Times New Roman" w:eastAsia="方正仿宋_GBK" w:hAnsi="Times New Roman" w:cs="Times New Roman" w:hint="eastAsia"/>
          <w:snapToGrid w:val="0"/>
          <w:kern w:val="0"/>
          <w:sz w:val="32"/>
          <w:szCs w:val="32"/>
        </w:rPr>
        <w:t>含车辆</w:t>
      </w:r>
      <w:proofErr w:type="gramEnd"/>
      <w:r>
        <w:rPr>
          <w:rFonts w:ascii="Times New Roman" w:eastAsia="方正仿宋_GBK" w:hAnsi="Times New Roman" w:cs="Times New Roman" w:hint="eastAsia"/>
          <w:snapToGrid w:val="0"/>
          <w:kern w:val="0"/>
          <w:sz w:val="32"/>
          <w:szCs w:val="32"/>
        </w:rPr>
        <w:t>购置税</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w:t>
      </w:r>
      <w:proofErr w:type="gramStart"/>
      <w:r>
        <w:rPr>
          <w:rFonts w:ascii="Times New Roman" w:eastAsia="方正仿宋_GBK" w:hAnsi="Times New Roman" w:cs="Times New Roman" w:hint="eastAsia"/>
          <w:snapToGrid w:val="0"/>
          <w:kern w:val="0"/>
          <w:sz w:val="32"/>
          <w:szCs w:val="32"/>
        </w:rPr>
        <w:t>包括黄标车</w:t>
      </w:r>
      <w:proofErr w:type="gramEnd"/>
      <w:r>
        <w:rPr>
          <w:rFonts w:ascii="Times New Roman" w:eastAsia="方正仿宋_GBK" w:hAnsi="Times New Roman" w:cs="Times New Roman" w:hint="eastAsia"/>
          <w:snapToGrid w:val="0"/>
          <w:kern w:val="0"/>
          <w:sz w:val="32"/>
          <w:szCs w:val="32"/>
        </w:rPr>
        <w:t>淘汰更新和一般公务用车车辆报废更新等。</w:t>
      </w:r>
    </w:p>
    <w:p w:rsidR="00AE529C" w:rsidRDefault="005F6D8D">
      <w:pPr>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4.</w:t>
      </w:r>
      <w:r>
        <w:rPr>
          <w:rFonts w:ascii="Times New Roman" w:eastAsia="方正仿宋_GBK" w:hAnsi="Times New Roman" w:cs="Times New Roman" w:hint="eastAsia"/>
          <w:snapToGrid w:val="0"/>
          <w:kern w:val="0"/>
          <w:sz w:val="32"/>
          <w:szCs w:val="32"/>
        </w:rPr>
        <w:t>公务用车运行维护费：反映乌鲁木齐市本级行政事业单位按规定保留的公务用车燃料费、维修费、过桥过路费、</w:t>
      </w:r>
      <w:r>
        <w:rPr>
          <w:rFonts w:ascii="Times New Roman" w:eastAsia="方正仿宋_GBK" w:hAnsi="Times New Roman" w:cs="Times New Roman" w:hint="eastAsia"/>
          <w:snapToGrid w:val="0"/>
          <w:kern w:val="0"/>
          <w:sz w:val="32"/>
          <w:szCs w:val="32"/>
        </w:rPr>
        <w:lastRenderedPageBreak/>
        <w:t>保险费、安全奖励费用等支出。</w:t>
      </w:r>
    </w:p>
    <w:p w:rsidR="00AE529C" w:rsidRDefault="005F6D8D">
      <w:pPr>
        <w:spacing w:line="560" w:lineRule="exact"/>
        <w:ind w:firstLineChars="200" w:firstLine="640"/>
        <w:rPr>
          <w:rFonts w:ascii="Times New Roman" w:eastAsia="黑体" w:hAnsi="Times New Roman" w:cs="Times New Roman"/>
          <w:sz w:val="32"/>
          <w:szCs w:val="32"/>
        </w:rPr>
      </w:pPr>
      <w:r>
        <w:rPr>
          <w:rFonts w:ascii="Times New Roman" w:eastAsia="方正黑体_GBK" w:hAnsi="Times New Roman" w:cs="Times New Roman"/>
          <w:snapToGrid w:val="0"/>
          <w:kern w:val="0"/>
          <w:sz w:val="32"/>
          <w:szCs w:val="32"/>
        </w:rPr>
        <w:t>三、</w:t>
      </w:r>
      <w:r>
        <w:rPr>
          <w:rFonts w:ascii="Times New Roman" w:eastAsia="方正黑体_GBK" w:hAnsi="Times New Roman" w:cs="Times New Roman"/>
          <w:snapToGrid w:val="0"/>
          <w:kern w:val="0"/>
          <w:sz w:val="32"/>
          <w:szCs w:val="32"/>
        </w:rPr>
        <w:t>“</w:t>
      </w:r>
      <w:r>
        <w:rPr>
          <w:rFonts w:ascii="Times New Roman" w:eastAsia="方正黑体_GBK" w:hAnsi="Times New Roman" w:cs="Times New Roman"/>
          <w:snapToGrid w:val="0"/>
          <w:kern w:val="0"/>
          <w:sz w:val="32"/>
          <w:szCs w:val="32"/>
        </w:rPr>
        <w:t>三公</w:t>
      </w:r>
      <w:r>
        <w:rPr>
          <w:rFonts w:ascii="Times New Roman" w:eastAsia="方正黑体_GBK" w:hAnsi="Times New Roman" w:cs="Times New Roman"/>
          <w:snapToGrid w:val="0"/>
          <w:kern w:val="0"/>
          <w:sz w:val="32"/>
          <w:szCs w:val="32"/>
        </w:rPr>
        <w:t>”</w:t>
      </w:r>
      <w:r>
        <w:rPr>
          <w:rFonts w:ascii="Times New Roman" w:eastAsia="方正黑体_GBK" w:hAnsi="Times New Roman" w:cs="Times New Roman"/>
          <w:snapToGrid w:val="0"/>
          <w:kern w:val="0"/>
          <w:sz w:val="32"/>
          <w:szCs w:val="32"/>
        </w:rPr>
        <w:t>经费预算总额情况</w:t>
      </w:r>
    </w:p>
    <w:p w:rsidR="00AE529C" w:rsidRDefault="005F6D8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、基本情况</w:t>
      </w:r>
    </w:p>
    <w:p w:rsidR="00AE529C" w:rsidRDefault="005F6D8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年市本级“三公”经费预算支出</w:t>
      </w:r>
      <w:r>
        <w:rPr>
          <w:rFonts w:ascii="Times New Roman" w:eastAsia="方正仿宋_GBK" w:hAnsi="Times New Roman" w:cs="Times New Roman" w:hint="eastAsia"/>
          <w:sz w:val="32"/>
          <w:szCs w:val="32"/>
        </w:rPr>
        <w:t>6,400</w:t>
      </w:r>
      <w:r>
        <w:rPr>
          <w:rFonts w:ascii="Times New Roman" w:eastAsia="方正仿宋_GBK" w:hAnsi="Times New Roman" w:cs="Times New Roman" w:hint="eastAsia"/>
          <w:sz w:val="32"/>
          <w:szCs w:val="32"/>
        </w:rPr>
        <w:t>万元，较上年</w:t>
      </w:r>
      <w:r>
        <w:rPr>
          <w:rFonts w:ascii="Times New Roman" w:eastAsia="方正仿宋_GBK" w:hAnsi="Times New Roman" w:cs="Times New Roman" w:hint="eastAsia"/>
          <w:sz w:val="32"/>
          <w:szCs w:val="32"/>
        </w:rPr>
        <w:t>6,745</w:t>
      </w:r>
      <w:r>
        <w:rPr>
          <w:rFonts w:ascii="Times New Roman" w:eastAsia="方正仿宋_GBK" w:hAnsi="Times New Roman" w:cs="Times New Roman" w:hint="eastAsia"/>
          <w:sz w:val="32"/>
          <w:szCs w:val="32"/>
        </w:rPr>
        <w:t>万元下降</w:t>
      </w:r>
      <w:r>
        <w:rPr>
          <w:rFonts w:ascii="Times New Roman" w:eastAsia="方正仿宋_GBK" w:hAnsi="Times New Roman" w:cs="Times New Roman" w:hint="eastAsia"/>
          <w:sz w:val="32"/>
          <w:szCs w:val="32"/>
        </w:rPr>
        <w:t>5.1%</w:t>
      </w:r>
      <w:r>
        <w:rPr>
          <w:rFonts w:ascii="Times New Roman" w:eastAsia="方正仿宋_GBK" w:hAnsi="Times New Roman" w:cs="Times New Roman" w:hint="eastAsia"/>
          <w:sz w:val="32"/>
          <w:szCs w:val="32"/>
        </w:rPr>
        <w:t>，其中：公务接待费</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万元，因公出</w:t>
      </w:r>
      <w:proofErr w:type="gramStart"/>
      <w:r>
        <w:rPr>
          <w:rFonts w:ascii="Times New Roman" w:eastAsia="方正仿宋_GBK" w:hAnsi="Times New Roman" w:cs="Times New Roman" w:hint="eastAsia"/>
          <w:sz w:val="32"/>
          <w:szCs w:val="32"/>
        </w:rPr>
        <w:t>国经费</w:t>
      </w:r>
      <w:proofErr w:type="gramEnd"/>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万元，公车费用</w:t>
      </w:r>
      <w:r>
        <w:rPr>
          <w:rFonts w:ascii="Times New Roman" w:eastAsia="方正仿宋_GBK" w:hAnsi="Times New Roman" w:cs="Times New Roman" w:hint="eastAsia"/>
          <w:sz w:val="32"/>
          <w:szCs w:val="32"/>
        </w:rPr>
        <w:t>6,000</w:t>
      </w:r>
      <w:r>
        <w:rPr>
          <w:rFonts w:ascii="Times New Roman" w:eastAsia="方正仿宋_GBK" w:hAnsi="Times New Roman" w:cs="Times New Roman" w:hint="eastAsia"/>
          <w:sz w:val="32"/>
          <w:szCs w:val="32"/>
        </w:rPr>
        <w:t>万元（包含车辆购置费</w:t>
      </w:r>
      <w:r>
        <w:rPr>
          <w:rFonts w:ascii="Times New Roman" w:eastAsia="方正仿宋_GBK" w:hAnsi="Times New Roman" w:cs="Times New Roman" w:hint="eastAsia"/>
          <w:sz w:val="32"/>
          <w:szCs w:val="32"/>
        </w:rPr>
        <w:t>1,100</w:t>
      </w:r>
      <w:r>
        <w:rPr>
          <w:rFonts w:ascii="Times New Roman" w:eastAsia="方正仿宋_GBK" w:hAnsi="Times New Roman" w:cs="Times New Roman" w:hint="eastAsia"/>
          <w:sz w:val="32"/>
          <w:szCs w:val="32"/>
        </w:rPr>
        <w:t>万元，车辆运行及维护费</w:t>
      </w:r>
      <w:r>
        <w:rPr>
          <w:rFonts w:ascii="Times New Roman" w:eastAsia="方正仿宋_GBK" w:hAnsi="Times New Roman" w:cs="Times New Roman" w:hint="eastAsia"/>
          <w:sz w:val="32"/>
          <w:szCs w:val="32"/>
        </w:rPr>
        <w:t>4,900</w:t>
      </w:r>
      <w:r>
        <w:rPr>
          <w:rFonts w:ascii="Times New Roman" w:eastAsia="方正仿宋_GBK" w:hAnsi="Times New Roman" w:cs="Times New Roman" w:hint="eastAsia"/>
          <w:sz w:val="32"/>
          <w:szCs w:val="32"/>
        </w:rPr>
        <w:t>万元）。</w:t>
      </w:r>
    </w:p>
    <w:p w:rsidR="00AE529C" w:rsidRDefault="005F6D8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、增减变化原因</w:t>
      </w:r>
    </w:p>
    <w:p w:rsidR="00AE529C" w:rsidRDefault="005F6D8D">
      <w:pPr>
        <w:spacing w:line="560" w:lineRule="exact"/>
        <w:ind w:firstLineChars="200" w:firstLine="640"/>
        <w:rPr>
          <w:rFonts w:ascii="Times New Roman" w:eastAsia="仿宋_GB2312" w:hAnsi="Times New Roman" w:cs="Times New Roman"/>
          <w:sz w:val="32"/>
          <w:szCs w:val="32"/>
        </w:rPr>
      </w:pPr>
      <w:r>
        <w:rPr>
          <w:rFonts w:ascii="Times New Roman" w:eastAsia="方正仿宋_GBK" w:hAnsi="Times New Roman" w:cs="Times New Roman" w:hint="eastAsia"/>
          <w:sz w:val="32"/>
          <w:szCs w:val="32"/>
        </w:rPr>
        <w:t>出国经费无变化；公务</w:t>
      </w:r>
      <w:proofErr w:type="gramStart"/>
      <w:r>
        <w:rPr>
          <w:rFonts w:ascii="Times New Roman" w:eastAsia="方正仿宋_GBK" w:hAnsi="Times New Roman" w:cs="Times New Roman" w:hint="eastAsia"/>
          <w:sz w:val="32"/>
          <w:szCs w:val="32"/>
        </w:rPr>
        <w:t>接待费较上年</w:t>
      </w:r>
      <w:proofErr w:type="gramEnd"/>
      <w:r>
        <w:rPr>
          <w:rFonts w:ascii="Times New Roman" w:eastAsia="方正仿宋_GBK" w:hAnsi="Times New Roman" w:cs="Times New Roman" w:hint="eastAsia"/>
          <w:sz w:val="32"/>
          <w:szCs w:val="32"/>
        </w:rPr>
        <w:t>预算略有降低，主要原因为根据近几年接待费实际支出情况，预算安排标准适当降低；公务用车费用较上年略有下降，主要原因是按照公务用车管理办法，严控车辆购置，部分车辆因使用年限较长</w:t>
      </w:r>
      <w:proofErr w:type="gramStart"/>
      <w:r>
        <w:rPr>
          <w:rFonts w:ascii="Times New Roman" w:eastAsia="方正仿宋_GBK" w:hAnsi="Times New Roman" w:cs="Times New Roman" w:hint="eastAsia"/>
          <w:sz w:val="32"/>
          <w:szCs w:val="32"/>
        </w:rPr>
        <w:t>变为黄标车</w:t>
      </w:r>
      <w:proofErr w:type="gramEnd"/>
      <w:r>
        <w:rPr>
          <w:rFonts w:ascii="Times New Roman" w:eastAsia="方正仿宋_GBK" w:hAnsi="Times New Roman" w:cs="Times New Roman" w:hint="eastAsia"/>
          <w:sz w:val="32"/>
          <w:szCs w:val="32"/>
        </w:rPr>
        <w:t>。</w:t>
      </w:r>
    </w:p>
    <w:p w:rsidR="00AE529C" w:rsidRDefault="005F6D8D">
      <w:pPr>
        <w:spacing w:line="560" w:lineRule="exact"/>
        <w:jc w:val="center"/>
        <w:rPr>
          <w:rFonts w:ascii="方正仿宋_GBK" w:eastAsia="方正仿宋_GBK" w:hAnsi="Times New Roman" w:cs="Times New Roman"/>
          <w:sz w:val="20"/>
          <w:szCs w:val="24"/>
        </w:rPr>
      </w:pPr>
      <w:r>
        <w:rPr>
          <w:rFonts w:ascii="方正仿宋_GBK" w:eastAsia="方正仿宋_GBK" w:hAnsi="Times New Roman" w:cs="Times New Roman" w:hint="eastAsia"/>
          <w:b/>
          <w:bCs/>
          <w:color w:val="000000"/>
          <w:kern w:val="0"/>
          <w:sz w:val="32"/>
          <w:szCs w:val="36"/>
        </w:rPr>
        <w:t xml:space="preserve">  </w:t>
      </w:r>
      <w:r>
        <w:rPr>
          <w:rFonts w:ascii="Times New Roman" w:eastAsia="方正仿宋_GBK" w:hAnsi="Times New Roman" w:cs="Times New Roman"/>
          <w:b/>
          <w:bCs/>
          <w:color w:val="000000"/>
          <w:kern w:val="0"/>
          <w:sz w:val="32"/>
          <w:szCs w:val="36"/>
        </w:rPr>
        <w:t>202</w:t>
      </w:r>
      <w:r>
        <w:rPr>
          <w:rFonts w:ascii="Times New Roman" w:eastAsia="方正仿宋_GBK" w:hAnsi="Times New Roman" w:cs="Times New Roman" w:hint="eastAsia"/>
          <w:b/>
          <w:bCs/>
          <w:color w:val="000000"/>
          <w:kern w:val="0"/>
          <w:sz w:val="32"/>
          <w:szCs w:val="36"/>
        </w:rPr>
        <w:t>1</w:t>
      </w:r>
      <w:r>
        <w:rPr>
          <w:rFonts w:ascii="Times New Roman" w:eastAsia="方正仿宋_GBK" w:hAnsi="Times New Roman" w:cs="Times New Roman"/>
          <w:b/>
          <w:bCs/>
          <w:color w:val="000000"/>
          <w:kern w:val="0"/>
          <w:sz w:val="32"/>
          <w:szCs w:val="36"/>
        </w:rPr>
        <w:t>年乌鲁木</w:t>
      </w:r>
      <w:r>
        <w:rPr>
          <w:rFonts w:ascii="方正仿宋_GBK" w:eastAsia="方正仿宋_GBK" w:hAnsi="Times New Roman" w:cs="Times New Roman" w:hint="eastAsia"/>
          <w:b/>
          <w:bCs/>
          <w:color w:val="000000"/>
          <w:kern w:val="0"/>
          <w:sz w:val="32"/>
          <w:szCs w:val="36"/>
        </w:rPr>
        <w:t>齐市本级三</w:t>
      </w:r>
      <w:proofErr w:type="gramStart"/>
      <w:r>
        <w:rPr>
          <w:rFonts w:ascii="方正仿宋_GBK" w:eastAsia="方正仿宋_GBK" w:hAnsi="Times New Roman" w:cs="Times New Roman" w:hint="eastAsia"/>
          <w:b/>
          <w:bCs/>
          <w:color w:val="000000"/>
          <w:kern w:val="0"/>
          <w:sz w:val="32"/>
          <w:szCs w:val="36"/>
        </w:rPr>
        <w:t>公经费</w:t>
      </w:r>
      <w:proofErr w:type="gramEnd"/>
      <w:r>
        <w:rPr>
          <w:rFonts w:ascii="方正仿宋_GBK" w:eastAsia="方正仿宋_GBK" w:hAnsi="Times New Roman" w:cs="Times New Roman" w:hint="eastAsia"/>
          <w:b/>
          <w:bCs/>
          <w:color w:val="000000"/>
          <w:kern w:val="0"/>
          <w:sz w:val="32"/>
          <w:szCs w:val="36"/>
        </w:rPr>
        <w:t>支出预算表</w:t>
      </w:r>
    </w:p>
    <w:tbl>
      <w:tblPr>
        <w:tblW w:w="8194" w:type="dxa"/>
        <w:tblInd w:w="172" w:type="dxa"/>
        <w:tblLayout w:type="fixed"/>
        <w:tblCellMar>
          <w:left w:w="30" w:type="dxa"/>
          <w:right w:w="30" w:type="dxa"/>
        </w:tblCellMar>
        <w:tblLook w:val="04A0" w:firstRow="1" w:lastRow="0" w:firstColumn="1" w:lastColumn="0" w:noHBand="0" w:noVBand="1"/>
      </w:tblPr>
      <w:tblGrid>
        <w:gridCol w:w="3686"/>
        <w:gridCol w:w="2268"/>
        <w:gridCol w:w="2240"/>
      </w:tblGrid>
      <w:tr w:rsidR="00AE529C">
        <w:trPr>
          <w:trHeight w:val="397"/>
        </w:trPr>
        <w:tc>
          <w:tcPr>
            <w:tcW w:w="3686" w:type="dxa"/>
            <w:tcBorders>
              <w:top w:val="nil"/>
              <w:left w:val="nil"/>
              <w:bottom w:val="nil"/>
              <w:right w:val="nil"/>
            </w:tcBorders>
          </w:tcPr>
          <w:p w:rsidR="00AE529C" w:rsidRDefault="00AE529C">
            <w:pPr>
              <w:autoSpaceDE w:val="0"/>
              <w:autoSpaceDN w:val="0"/>
              <w:adjustRightInd w:val="0"/>
              <w:spacing w:line="560" w:lineRule="exact"/>
              <w:jc w:val="right"/>
              <w:rPr>
                <w:rFonts w:ascii="Times New Roman" w:eastAsia="宋体" w:hAnsi="Times New Roman" w:cs="Times New Roman"/>
                <w:color w:val="000000"/>
                <w:kern w:val="0"/>
                <w:sz w:val="22"/>
                <w:szCs w:val="24"/>
              </w:rPr>
            </w:pPr>
          </w:p>
        </w:tc>
        <w:tc>
          <w:tcPr>
            <w:tcW w:w="2268" w:type="dxa"/>
            <w:tcBorders>
              <w:top w:val="nil"/>
              <w:left w:val="nil"/>
              <w:bottom w:val="nil"/>
              <w:right w:val="nil"/>
            </w:tcBorders>
          </w:tcPr>
          <w:p w:rsidR="00AE529C" w:rsidRDefault="00AE529C">
            <w:pPr>
              <w:autoSpaceDE w:val="0"/>
              <w:autoSpaceDN w:val="0"/>
              <w:adjustRightInd w:val="0"/>
              <w:spacing w:line="560" w:lineRule="exact"/>
              <w:jc w:val="right"/>
              <w:rPr>
                <w:rFonts w:ascii="Times New Roman" w:eastAsia="宋体" w:hAnsi="Times New Roman" w:cs="Times New Roman"/>
                <w:color w:val="000000"/>
                <w:kern w:val="0"/>
                <w:sz w:val="24"/>
                <w:szCs w:val="24"/>
              </w:rPr>
            </w:pPr>
          </w:p>
        </w:tc>
        <w:tc>
          <w:tcPr>
            <w:tcW w:w="2240" w:type="dxa"/>
            <w:tcBorders>
              <w:top w:val="nil"/>
              <w:left w:val="nil"/>
              <w:bottom w:val="nil"/>
              <w:right w:val="nil"/>
            </w:tcBorders>
          </w:tcPr>
          <w:p w:rsidR="00AE529C" w:rsidRDefault="005F6D8D">
            <w:pPr>
              <w:autoSpaceDE w:val="0"/>
              <w:autoSpaceDN w:val="0"/>
              <w:adjustRightInd w:val="0"/>
              <w:spacing w:line="560" w:lineRule="exact"/>
              <w:ind w:right="240"/>
              <w:jc w:val="right"/>
              <w:rPr>
                <w:rFonts w:ascii="方正黑体_GBK" w:eastAsia="方正黑体_GBK" w:hAnsi="Times New Roman" w:cs="Times New Roman"/>
                <w:color w:val="000000"/>
                <w:kern w:val="0"/>
                <w:sz w:val="24"/>
                <w:szCs w:val="24"/>
              </w:rPr>
            </w:pPr>
            <w:r>
              <w:rPr>
                <w:rFonts w:ascii="方正黑体_GBK" w:eastAsia="方正黑体_GBK" w:hAnsi="Times New Roman" w:cs="Times New Roman" w:hint="eastAsia"/>
                <w:color w:val="000000"/>
                <w:kern w:val="0"/>
                <w:sz w:val="24"/>
                <w:szCs w:val="24"/>
              </w:rPr>
              <w:t>单位：万元</w:t>
            </w:r>
          </w:p>
        </w:tc>
      </w:tr>
      <w:tr w:rsidR="00AE529C">
        <w:trPr>
          <w:trHeight w:hRule="exact" w:val="567"/>
        </w:trPr>
        <w:tc>
          <w:tcPr>
            <w:tcW w:w="3686" w:type="dxa"/>
            <w:tcBorders>
              <w:top w:val="single" w:sz="6" w:space="0" w:color="auto"/>
              <w:left w:val="single" w:sz="6" w:space="0" w:color="auto"/>
              <w:bottom w:val="single" w:sz="6" w:space="0" w:color="auto"/>
              <w:right w:val="single" w:sz="6" w:space="0" w:color="auto"/>
            </w:tcBorders>
          </w:tcPr>
          <w:p w:rsidR="00AE529C" w:rsidRDefault="005F6D8D">
            <w:pPr>
              <w:autoSpaceDE w:val="0"/>
              <w:autoSpaceDN w:val="0"/>
              <w:adjustRightInd w:val="0"/>
              <w:spacing w:line="560" w:lineRule="exact"/>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项</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b/>
                <w:bCs/>
                <w:color w:val="000000"/>
                <w:kern w:val="0"/>
                <w:sz w:val="24"/>
                <w:szCs w:val="24"/>
              </w:rPr>
              <w:t>目</w:t>
            </w:r>
          </w:p>
        </w:tc>
        <w:tc>
          <w:tcPr>
            <w:tcW w:w="2268" w:type="dxa"/>
            <w:tcBorders>
              <w:top w:val="single" w:sz="6" w:space="0" w:color="auto"/>
              <w:left w:val="single" w:sz="6" w:space="0" w:color="auto"/>
              <w:bottom w:val="single" w:sz="6" w:space="0" w:color="auto"/>
              <w:right w:val="single" w:sz="6" w:space="0" w:color="auto"/>
            </w:tcBorders>
          </w:tcPr>
          <w:p w:rsidR="00AE529C" w:rsidRDefault="005F6D8D">
            <w:pPr>
              <w:autoSpaceDE w:val="0"/>
              <w:autoSpaceDN w:val="0"/>
              <w:adjustRightInd w:val="0"/>
              <w:spacing w:line="560" w:lineRule="exact"/>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202</w:t>
            </w:r>
            <w:r>
              <w:rPr>
                <w:rFonts w:ascii="Times New Roman" w:eastAsia="宋体" w:hAnsi="Times New Roman" w:cs="Times New Roman" w:hint="eastAsia"/>
                <w:b/>
                <w:bCs/>
                <w:color w:val="000000"/>
                <w:kern w:val="0"/>
                <w:sz w:val="24"/>
                <w:szCs w:val="24"/>
              </w:rPr>
              <w:t>1</w:t>
            </w:r>
            <w:r>
              <w:rPr>
                <w:rFonts w:ascii="Times New Roman" w:eastAsia="宋体" w:hAnsi="Times New Roman" w:cs="Times New Roman"/>
                <w:b/>
                <w:bCs/>
                <w:color w:val="000000"/>
                <w:kern w:val="0"/>
                <w:sz w:val="24"/>
                <w:szCs w:val="24"/>
              </w:rPr>
              <w:t>年预算数</w:t>
            </w:r>
          </w:p>
        </w:tc>
        <w:tc>
          <w:tcPr>
            <w:tcW w:w="2240" w:type="dxa"/>
            <w:tcBorders>
              <w:top w:val="single" w:sz="6" w:space="0" w:color="auto"/>
              <w:left w:val="single" w:sz="6" w:space="0" w:color="auto"/>
              <w:bottom w:val="single" w:sz="6" w:space="0" w:color="auto"/>
              <w:right w:val="single" w:sz="6" w:space="0" w:color="auto"/>
            </w:tcBorders>
          </w:tcPr>
          <w:p w:rsidR="00AE529C" w:rsidRDefault="005F6D8D">
            <w:pPr>
              <w:autoSpaceDE w:val="0"/>
              <w:autoSpaceDN w:val="0"/>
              <w:adjustRightInd w:val="0"/>
              <w:spacing w:line="560" w:lineRule="exact"/>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20</w:t>
            </w:r>
            <w:r>
              <w:rPr>
                <w:rFonts w:ascii="Times New Roman" w:eastAsia="宋体" w:hAnsi="Times New Roman" w:cs="Times New Roman" w:hint="eastAsia"/>
                <w:b/>
                <w:bCs/>
                <w:color w:val="000000"/>
                <w:kern w:val="0"/>
                <w:sz w:val="24"/>
                <w:szCs w:val="24"/>
              </w:rPr>
              <w:t>20</w:t>
            </w:r>
            <w:r>
              <w:rPr>
                <w:rFonts w:ascii="Times New Roman" w:eastAsia="宋体" w:hAnsi="Times New Roman" w:cs="Times New Roman"/>
                <w:b/>
                <w:bCs/>
                <w:color w:val="000000"/>
                <w:kern w:val="0"/>
                <w:sz w:val="24"/>
                <w:szCs w:val="24"/>
              </w:rPr>
              <w:t>年预算数</w:t>
            </w:r>
          </w:p>
        </w:tc>
      </w:tr>
      <w:tr w:rsidR="00AE529C">
        <w:trPr>
          <w:trHeight w:val="631"/>
        </w:trPr>
        <w:tc>
          <w:tcPr>
            <w:tcW w:w="3686" w:type="dxa"/>
            <w:tcBorders>
              <w:top w:val="single" w:sz="6" w:space="0" w:color="auto"/>
              <w:left w:val="single" w:sz="6" w:space="0" w:color="auto"/>
              <w:bottom w:val="single" w:sz="6" w:space="0" w:color="auto"/>
              <w:right w:val="single" w:sz="6" w:space="0" w:color="auto"/>
            </w:tcBorders>
          </w:tcPr>
          <w:p w:rsidR="00AE529C" w:rsidRDefault="005F6D8D">
            <w:pPr>
              <w:autoSpaceDE w:val="0"/>
              <w:autoSpaceDN w:val="0"/>
              <w:adjustRightInd w:val="0"/>
              <w:spacing w:line="560" w:lineRule="exact"/>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合</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b/>
                <w:bCs/>
                <w:color w:val="000000"/>
                <w:kern w:val="0"/>
                <w:sz w:val="24"/>
                <w:szCs w:val="24"/>
              </w:rPr>
              <w:t>计</w:t>
            </w:r>
          </w:p>
        </w:tc>
        <w:tc>
          <w:tcPr>
            <w:tcW w:w="2268"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6,400</w:t>
            </w:r>
          </w:p>
        </w:tc>
        <w:tc>
          <w:tcPr>
            <w:tcW w:w="2240"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6,745</w:t>
            </w:r>
          </w:p>
        </w:tc>
      </w:tr>
      <w:tr w:rsidR="00AE529C">
        <w:trPr>
          <w:trHeight w:val="631"/>
        </w:trPr>
        <w:tc>
          <w:tcPr>
            <w:tcW w:w="3686" w:type="dxa"/>
            <w:tcBorders>
              <w:top w:val="single" w:sz="6" w:space="0" w:color="auto"/>
              <w:left w:val="single" w:sz="6" w:space="0" w:color="auto"/>
              <w:bottom w:val="single" w:sz="6" w:space="0" w:color="auto"/>
              <w:right w:val="single" w:sz="6" w:space="0" w:color="auto"/>
            </w:tcBorders>
          </w:tcPr>
          <w:p w:rsidR="00AE529C" w:rsidRDefault="005F6D8D">
            <w:pPr>
              <w:autoSpaceDE w:val="0"/>
              <w:autoSpaceDN w:val="0"/>
              <w:adjustRightInd w:val="0"/>
              <w:spacing w:line="560" w:lineRule="exac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因公出国（境）费用</w:t>
            </w:r>
          </w:p>
        </w:tc>
        <w:tc>
          <w:tcPr>
            <w:tcW w:w="2268"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100</w:t>
            </w:r>
          </w:p>
        </w:tc>
        <w:tc>
          <w:tcPr>
            <w:tcW w:w="2240"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200</w:t>
            </w:r>
          </w:p>
        </w:tc>
      </w:tr>
      <w:tr w:rsidR="00AE529C">
        <w:trPr>
          <w:trHeight w:val="631"/>
        </w:trPr>
        <w:tc>
          <w:tcPr>
            <w:tcW w:w="3686" w:type="dxa"/>
            <w:tcBorders>
              <w:top w:val="single" w:sz="6" w:space="0" w:color="auto"/>
              <w:left w:val="single" w:sz="6" w:space="0" w:color="auto"/>
              <w:bottom w:val="single" w:sz="6" w:space="0" w:color="auto"/>
              <w:right w:val="single" w:sz="6" w:space="0" w:color="auto"/>
            </w:tcBorders>
          </w:tcPr>
          <w:p w:rsidR="00AE529C" w:rsidRDefault="005F6D8D">
            <w:pPr>
              <w:autoSpaceDE w:val="0"/>
              <w:autoSpaceDN w:val="0"/>
              <w:adjustRightInd w:val="0"/>
              <w:spacing w:line="560" w:lineRule="exac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公务接待费</w:t>
            </w:r>
          </w:p>
        </w:tc>
        <w:tc>
          <w:tcPr>
            <w:tcW w:w="2268"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300</w:t>
            </w:r>
          </w:p>
        </w:tc>
        <w:tc>
          <w:tcPr>
            <w:tcW w:w="2240"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320</w:t>
            </w:r>
          </w:p>
        </w:tc>
      </w:tr>
      <w:tr w:rsidR="00AE529C">
        <w:trPr>
          <w:trHeight w:val="631"/>
        </w:trPr>
        <w:tc>
          <w:tcPr>
            <w:tcW w:w="3686" w:type="dxa"/>
            <w:tcBorders>
              <w:top w:val="single" w:sz="6" w:space="0" w:color="auto"/>
              <w:left w:val="single" w:sz="6" w:space="0" w:color="auto"/>
              <w:bottom w:val="single" w:sz="6" w:space="0" w:color="auto"/>
              <w:right w:val="single" w:sz="6" w:space="0" w:color="auto"/>
            </w:tcBorders>
          </w:tcPr>
          <w:p w:rsidR="00AE529C" w:rsidRDefault="005F6D8D">
            <w:pPr>
              <w:autoSpaceDE w:val="0"/>
              <w:autoSpaceDN w:val="0"/>
              <w:adjustRightInd w:val="0"/>
              <w:spacing w:line="560" w:lineRule="exac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公务用车费</w:t>
            </w:r>
          </w:p>
        </w:tc>
        <w:tc>
          <w:tcPr>
            <w:tcW w:w="2268"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ind w:firstLineChars="300" w:firstLine="720"/>
              <w:jc w:val="right"/>
              <w:rPr>
                <w:rFonts w:asciiTheme="minorEastAsia" w:hAnsiTheme="minorEastAsia"/>
                <w:color w:val="000000"/>
                <w:kern w:val="0"/>
                <w:sz w:val="24"/>
              </w:rPr>
            </w:pPr>
            <w:r>
              <w:rPr>
                <w:rFonts w:asciiTheme="minorEastAsia" w:hAnsiTheme="minorEastAsia" w:hint="eastAsia"/>
                <w:color w:val="000000"/>
                <w:kern w:val="0"/>
                <w:sz w:val="24"/>
              </w:rPr>
              <w:t>6,000</w:t>
            </w:r>
          </w:p>
        </w:tc>
        <w:tc>
          <w:tcPr>
            <w:tcW w:w="2240"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ind w:firstLineChars="300" w:firstLine="720"/>
              <w:jc w:val="right"/>
              <w:rPr>
                <w:rFonts w:asciiTheme="minorEastAsia" w:hAnsiTheme="minorEastAsia"/>
                <w:color w:val="000000"/>
                <w:kern w:val="0"/>
                <w:sz w:val="24"/>
              </w:rPr>
            </w:pPr>
            <w:r>
              <w:rPr>
                <w:rFonts w:asciiTheme="minorEastAsia" w:hAnsiTheme="minorEastAsia" w:hint="eastAsia"/>
                <w:color w:val="000000"/>
                <w:kern w:val="0"/>
                <w:sz w:val="24"/>
              </w:rPr>
              <w:t>6,225</w:t>
            </w:r>
          </w:p>
        </w:tc>
      </w:tr>
      <w:tr w:rsidR="00AE529C">
        <w:trPr>
          <w:trHeight w:val="631"/>
        </w:trPr>
        <w:tc>
          <w:tcPr>
            <w:tcW w:w="3686" w:type="dxa"/>
            <w:tcBorders>
              <w:top w:val="single" w:sz="6" w:space="0" w:color="auto"/>
              <w:left w:val="single" w:sz="6" w:space="0" w:color="auto"/>
              <w:bottom w:val="single" w:sz="6" w:space="0" w:color="auto"/>
              <w:right w:val="single" w:sz="6" w:space="0" w:color="auto"/>
            </w:tcBorders>
          </w:tcPr>
          <w:p w:rsidR="00AE529C" w:rsidRDefault="005F6D8D">
            <w:pPr>
              <w:autoSpaceDE w:val="0"/>
              <w:autoSpaceDN w:val="0"/>
              <w:adjustRightInd w:val="0"/>
              <w:spacing w:line="560" w:lineRule="exac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其中：（</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）公务用车运行维护费</w:t>
            </w:r>
          </w:p>
        </w:tc>
        <w:tc>
          <w:tcPr>
            <w:tcW w:w="2268"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4,900</w:t>
            </w:r>
          </w:p>
        </w:tc>
        <w:tc>
          <w:tcPr>
            <w:tcW w:w="2240"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4,900</w:t>
            </w:r>
          </w:p>
        </w:tc>
      </w:tr>
      <w:tr w:rsidR="00AE529C">
        <w:trPr>
          <w:trHeight w:val="631"/>
        </w:trPr>
        <w:tc>
          <w:tcPr>
            <w:tcW w:w="3686" w:type="dxa"/>
            <w:tcBorders>
              <w:top w:val="single" w:sz="6" w:space="0" w:color="auto"/>
              <w:left w:val="single" w:sz="6" w:space="0" w:color="auto"/>
              <w:bottom w:val="single" w:sz="6" w:space="0" w:color="auto"/>
              <w:right w:val="single" w:sz="6" w:space="0" w:color="auto"/>
            </w:tcBorders>
          </w:tcPr>
          <w:p w:rsidR="00AE529C" w:rsidRDefault="005F6D8D">
            <w:pPr>
              <w:autoSpaceDE w:val="0"/>
              <w:autoSpaceDN w:val="0"/>
              <w:adjustRightInd w:val="0"/>
              <w:spacing w:line="56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）公务用车购置费</w:t>
            </w:r>
          </w:p>
        </w:tc>
        <w:tc>
          <w:tcPr>
            <w:tcW w:w="2268"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1,100</w:t>
            </w:r>
          </w:p>
        </w:tc>
        <w:tc>
          <w:tcPr>
            <w:tcW w:w="2240" w:type="dxa"/>
            <w:tcBorders>
              <w:top w:val="single" w:sz="6" w:space="0" w:color="auto"/>
              <w:left w:val="single" w:sz="6" w:space="0" w:color="auto"/>
              <w:bottom w:val="single" w:sz="6" w:space="0" w:color="auto"/>
              <w:right w:val="single" w:sz="6" w:space="0" w:color="auto"/>
            </w:tcBorders>
            <w:vAlign w:val="center"/>
          </w:tcPr>
          <w:p w:rsidR="00AE529C" w:rsidRDefault="005F6D8D">
            <w:pPr>
              <w:autoSpaceDE w:val="0"/>
              <w:autoSpaceDN w:val="0"/>
              <w:adjustRightInd w:val="0"/>
              <w:spacing w:line="560" w:lineRule="exact"/>
              <w:jc w:val="right"/>
              <w:rPr>
                <w:rFonts w:asciiTheme="minorEastAsia" w:hAnsiTheme="minorEastAsia"/>
                <w:color w:val="000000"/>
                <w:kern w:val="0"/>
                <w:sz w:val="24"/>
              </w:rPr>
            </w:pPr>
            <w:r>
              <w:rPr>
                <w:rFonts w:asciiTheme="minorEastAsia" w:hAnsiTheme="minorEastAsia" w:hint="eastAsia"/>
                <w:color w:val="000000"/>
                <w:kern w:val="0"/>
                <w:sz w:val="24"/>
              </w:rPr>
              <w:t>1,325</w:t>
            </w:r>
          </w:p>
        </w:tc>
      </w:tr>
    </w:tbl>
    <w:p w:rsidR="00AE529C" w:rsidRDefault="00AE529C">
      <w:pPr>
        <w:rPr>
          <w:rFonts w:ascii="Times New Roman" w:eastAsia="宋体" w:hAnsi="Times New Roman" w:cs="Times New Roman"/>
          <w:szCs w:val="24"/>
        </w:rPr>
      </w:pPr>
    </w:p>
    <w:p w:rsidR="00AE529C" w:rsidRDefault="00AE529C">
      <w:pPr>
        <w:widowControl/>
        <w:spacing w:line="400" w:lineRule="exact"/>
        <w:jc w:val="left"/>
        <w:outlineLvl w:val="1"/>
        <w:rPr>
          <w:rFonts w:ascii="仿宋_GB2312" w:eastAsia="仿宋_GB2312" w:hAnsi="仿宋"/>
          <w:sz w:val="32"/>
          <w:szCs w:val="32"/>
        </w:rPr>
      </w:pPr>
    </w:p>
    <w:p w:rsidR="00AE529C" w:rsidRDefault="005F6D8D">
      <w:pPr>
        <w:widowControl/>
        <w:spacing w:line="600" w:lineRule="exact"/>
        <w:jc w:val="center"/>
        <w:outlineLvl w:val="1"/>
        <w:rPr>
          <w:rFonts w:ascii="方正小标宋_GBK" w:eastAsia="方正小标宋_GBK" w:hAnsi="宋体"/>
          <w:b/>
          <w:kern w:val="0"/>
          <w:sz w:val="44"/>
          <w:szCs w:val="32"/>
        </w:rPr>
      </w:pPr>
      <w:r>
        <w:rPr>
          <w:rFonts w:ascii="方正小标宋_GBK" w:eastAsia="方正小标宋_GBK" w:hAnsi="宋体" w:hint="eastAsia"/>
          <w:b/>
          <w:kern w:val="0"/>
          <w:sz w:val="44"/>
          <w:szCs w:val="32"/>
        </w:rPr>
        <w:lastRenderedPageBreak/>
        <w:t>第八部分</w:t>
      </w:r>
    </w:p>
    <w:p w:rsidR="00AE529C" w:rsidRDefault="00AE529C">
      <w:pPr>
        <w:widowControl/>
        <w:spacing w:line="600" w:lineRule="exact"/>
        <w:jc w:val="center"/>
        <w:outlineLvl w:val="1"/>
        <w:rPr>
          <w:rFonts w:ascii="方正小标宋_GBK" w:eastAsia="方正小标宋_GBK" w:hAnsi="宋体"/>
          <w:kern w:val="0"/>
          <w:sz w:val="36"/>
          <w:szCs w:val="32"/>
        </w:rPr>
      </w:pPr>
    </w:p>
    <w:p w:rsidR="00AE529C" w:rsidRDefault="005F6D8D">
      <w:pPr>
        <w:widowControl/>
        <w:spacing w:line="600" w:lineRule="exact"/>
        <w:jc w:val="center"/>
        <w:outlineLvl w:val="1"/>
        <w:rPr>
          <w:rFonts w:ascii="方正小标宋_GBK" w:eastAsia="方正小标宋_GBK" w:hAnsi="宋体"/>
          <w:kern w:val="0"/>
          <w:sz w:val="36"/>
          <w:szCs w:val="32"/>
        </w:rPr>
      </w:pPr>
      <w:r>
        <w:rPr>
          <w:rFonts w:ascii="方正小标宋_GBK" w:eastAsia="方正小标宋_GBK" w:hAnsi="宋体" w:hint="eastAsia"/>
          <w:kern w:val="0"/>
          <w:sz w:val="36"/>
          <w:szCs w:val="32"/>
        </w:rPr>
        <w:t>其他事项说明</w:t>
      </w: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5F6D8D">
      <w:pPr>
        <w:widowControl/>
        <w:spacing w:line="480" w:lineRule="auto"/>
        <w:ind w:firstLineChars="196" w:firstLine="630"/>
        <w:rPr>
          <w:rFonts w:ascii="方正黑体_GBK" w:eastAsia="方正黑体_GBK" w:hAnsi="Times New Roman" w:cs="Times New Roman"/>
          <w:color w:val="333333"/>
          <w:kern w:val="0"/>
          <w:sz w:val="32"/>
          <w:szCs w:val="32"/>
        </w:rPr>
      </w:pPr>
      <w:r>
        <w:rPr>
          <w:rFonts w:ascii="方正黑体_GBK" w:eastAsia="方正黑体_GBK" w:hAnsi="Times New Roman" w:cs="Times New Roman" w:hint="eastAsia"/>
          <w:b/>
          <w:bCs/>
          <w:color w:val="333333"/>
          <w:kern w:val="0"/>
          <w:sz w:val="32"/>
          <w:szCs w:val="32"/>
        </w:rPr>
        <w:t>一、税收返还及转移支付情况说明</w:t>
      </w:r>
    </w:p>
    <w:p w:rsidR="00AE529C" w:rsidRDefault="005F6D8D">
      <w:pPr>
        <w:widowControl/>
        <w:spacing w:line="480" w:lineRule="auto"/>
        <w:ind w:firstLineChars="200" w:firstLine="640"/>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税收返还及转移支付</w:t>
      </w:r>
      <w:r>
        <w:rPr>
          <w:rFonts w:ascii="Times New Roman" w:eastAsia="方正仿宋_GBK" w:hAnsi="Times New Roman" w:cs="Times New Roman" w:hint="eastAsia"/>
          <w:color w:val="333333"/>
          <w:kern w:val="0"/>
          <w:sz w:val="32"/>
          <w:szCs w:val="32"/>
        </w:rPr>
        <w:t>847,606</w:t>
      </w:r>
      <w:r>
        <w:rPr>
          <w:rFonts w:ascii="Times New Roman" w:eastAsia="方正仿宋_GBK" w:hAnsi="Times New Roman" w:cs="Times New Roman"/>
          <w:color w:val="333333"/>
          <w:kern w:val="0"/>
          <w:sz w:val="32"/>
          <w:szCs w:val="32"/>
        </w:rPr>
        <w:t>万元，其中：所得税基数返还</w:t>
      </w:r>
      <w:r>
        <w:rPr>
          <w:rFonts w:ascii="Times New Roman" w:eastAsia="方正仿宋_GBK" w:hAnsi="Times New Roman" w:cs="Times New Roman"/>
          <w:color w:val="333333"/>
          <w:kern w:val="0"/>
          <w:sz w:val="32"/>
          <w:szCs w:val="32"/>
        </w:rPr>
        <w:t>43,149</w:t>
      </w:r>
      <w:r>
        <w:rPr>
          <w:rFonts w:ascii="Times New Roman" w:eastAsia="方正仿宋_GBK" w:hAnsi="Times New Roman" w:cs="Times New Roman"/>
          <w:color w:val="333333"/>
          <w:kern w:val="0"/>
          <w:sz w:val="32"/>
          <w:szCs w:val="32"/>
        </w:rPr>
        <w:t>万元，增值税返还</w:t>
      </w:r>
      <w:r>
        <w:rPr>
          <w:rFonts w:ascii="Times New Roman" w:eastAsia="方正仿宋_GBK" w:hAnsi="Times New Roman" w:cs="Times New Roman" w:hint="eastAsia"/>
          <w:color w:val="333333"/>
          <w:kern w:val="0"/>
          <w:sz w:val="32"/>
          <w:szCs w:val="32"/>
        </w:rPr>
        <w:t>29,4</w:t>
      </w:r>
      <w:r>
        <w:rPr>
          <w:rFonts w:ascii="Times New Roman" w:eastAsia="方正仿宋_GBK" w:hAnsi="Times New Roman" w:cs="Times New Roman"/>
          <w:color w:val="333333"/>
          <w:kern w:val="0"/>
          <w:sz w:val="32"/>
          <w:szCs w:val="32"/>
        </w:rPr>
        <w:t>50</w:t>
      </w:r>
      <w:r>
        <w:rPr>
          <w:rFonts w:ascii="Times New Roman" w:eastAsia="方正仿宋_GBK" w:hAnsi="Times New Roman" w:cs="Times New Roman"/>
          <w:color w:val="333333"/>
          <w:kern w:val="0"/>
          <w:sz w:val="32"/>
          <w:szCs w:val="32"/>
        </w:rPr>
        <w:t>万元，消费税返还</w:t>
      </w:r>
      <w:r>
        <w:rPr>
          <w:rFonts w:ascii="Times New Roman" w:eastAsia="方正仿宋_GBK" w:hAnsi="Times New Roman" w:cs="Times New Roman" w:hint="eastAsia"/>
          <w:color w:val="333333"/>
          <w:kern w:val="0"/>
          <w:sz w:val="32"/>
          <w:szCs w:val="32"/>
        </w:rPr>
        <w:t>58,90</w:t>
      </w:r>
      <w:r>
        <w:rPr>
          <w:rFonts w:ascii="Times New Roman" w:eastAsia="方正仿宋_GBK" w:hAnsi="Times New Roman" w:cs="Times New Roman"/>
          <w:color w:val="333333"/>
          <w:kern w:val="0"/>
          <w:sz w:val="32"/>
          <w:szCs w:val="32"/>
        </w:rPr>
        <w:t>0</w:t>
      </w:r>
      <w:r>
        <w:rPr>
          <w:rFonts w:ascii="Times New Roman" w:eastAsia="方正仿宋_GBK" w:hAnsi="Times New Roman" w:cs="Times New Roman"/>
          <w:color w:val="333333"/>
          <w:kern w:val="0"/>
          <w:sz w:val="32"/>
          <w:szCs w:val="32"/>
        </w:rPr>
        <w:t>万元，增值税</w:t>
      </w:r>
      <w:r>
        <w:rPr>
          <w:rFonts w:ascii="Times New Roman" w:eastAsia="方正仿宋_GBK" w:hAnsi="Times New Roman" w:cs="Times New Roman"/>
          <w:color w:val="333333"/>
          <w:kern w:val="0"/>
          <w:sz w:val="32"/>
          <w:szCs w:val="32"/>
        </w:rPr>
        <w:t>“</w:t>
      </w:r>
      <w:r>
        <w:rPr>
          <w:rFonts w:ascii="Times New Roman" w:eastAsia="方正仿宋_GBK" w:hAnsi="Times New Roman" w:cs="Times New Roman"/>
          <w:color w:val="333333"/>
          <w:kern w:val="0"/>
          <w:sz w:val="32"/>
          <w:szCs w:val="32"/>
        </w:rPr>
        <w:t>五五分享</w:t>
      </w:r>
      <w:r>
        <w:rPr>
          <w:rFonts w:ascii="Times New Roman" w:eastAsia="方正仿宋_GBK" w:hAnsi="Times New Roman" w:cs="Times New Roman"/>
          <w:color w:val="333333"/>
          <w:kern w:val="0"/>
          <w:sz w:val="32"/>
          <w:szCs w:val="32"/>
        </w:rPr>
        <w:t>”</w:t>
      </w:r>
      <w:r>
        <w:rPr>
          <w:rFonts w:ascii="Times New Roman" w:eastAsia="方正仿宋_GBK" w:hAnsi="Times New Roman" w:cs="Times New Roman"/>
          <w:color w:val="333333"/>
          <w:kern w:val="0"/>
          <w:sz w:val="32"/>
          <w:szCs w:val="32"/>
        </w:rPr>
        <w:t>税收返还</w:t>
      </w:r>
      <w:r>
        <w:rPr>
          <w:rFonts w:ascii="Times New Roman" w:eastAsia="方正仿宋_GBK" w:hAnsi="Times New Roman" w:cs="Times New Roman" w:hint="eastAsia"/>
          <w:color w:val="333333"/>
          <w:kern w:val="0"/>
          <w:sz w:val="32"/>
          <w:szCs w:val="32"/>
        </w:rPr>
        <w:t>122</w:t>
      </w:r>
      <w:r>
        <w:rPr>
          <w:rFonts w:ascii="Times New Roman" w:eastAsia="方正仿宋_GBK" w:hAnsi="Times New Roman" w:cs="Times New Roman"/>
          <w:color w:val="333333"/>
          <w:kern w:val="0"/>
          <w:sz w:val="32"/>
          <w:szCs w:val="32"/>
        </w:rPr>
        <w:t>,0</w:t>
      </w:r>
      <w:r>
        <w:rPr>
          <w:rFonts w:ascii="Times New Roman" w:eastAsia="方正仿宋_GBK" w:hAnsi="Times New Roman" w:cs="Times New Roman" w:hint="eastAsia"/>
          <w:color w:val="333333"/>
          <w:kern w:val="0"/>
          <w:sz w:val="32"/>
          <w:szCs w:val="32"/>
        </w:rPr>
        <w:t>5</w:t>
      </w:r>
      <w:r>
        <w:rPr>
          <w:rFonts w:ascii="Times New Roman" w:eastAsia="方正仿宋_GBK" w:hAnsi="Times New Roman" w:cs="Times New Roman"/>
          <w:color w:val="333333"/>
          <w:kern w:val="0"/>
          <w:sz w:val="32"/>
          <w:szCs w:val="32"/>
        </w:rPr>
        <w:t>0</w:t>
      </w:r>
      <w:r>
        <w:rPr>
          <w:rFonts w:ascii="Times New Roman" w:eastAsia="方正仿宋_GBK" w:hAnsi="Times New Roman" w:cs="Times New Roman"/>
          <w:color w:val="333333"/>
          <w:kern w:val="0"/>
          <w:sz w:val="32"/>
          <w:szCs w:val="32"/>
        </w:rPr>
        <w:t>万元，兵团税收返还</w:t>
      </w:r>
      <w:r>
        <w:rPr>
          <w:rFonts w:ascii="Times New Roman" w:eastAsia="方正仿宋_GBK" w:hAnsi="Times New Roman" w:cs="Times New Roman"/>
          <w:color w:val="333333"/>
          <w:kern w:val="0"/>
          <w:sz w:val="32"/>
          <w:szCs w:val="32"/>
        </w:rPr>
        <w:t>86,981</w:t>
      </w:r>
      <w:r>
        <w:rPr>
          <w:rFonts w:ascii="Times New Roman" w:eastAsia="方正仿宋_GBK" w:hAnsi="Times New Roman" w:cs="Times New Roman"/>
          <w:color w:val="333333"/>
          <w:kern w:val="0"/>
          <w:sz w:val="32"/>
          <w:szCs w:val="32"/>
        </w:rPr>
        <w:t>万元，体制补助</w:t>
      </w:r>
      <w:r>
        <w:rPr>
          <w:rFonts w:ascii="Times New Roman" w:eastAsia="方正仿宋_GBK" w:hAnsi="Times New Roman" w:cs="Times New Roman"/>
          <w:color w:val="333333"/>
          <w:kern w:val="0"/>
          <w:sz w:val="32"/>
          <w:szCs w:val="32"/>
        </w:rPr>
        <w:t>2</w:t>
      </w:r>
      <w:r>
        <w:rPr>
          <w:rFonts w:ascii="Times New Roman" w:eastAsia="方正仿宋_GBK" w:hAnsi="Times New Roman" w:cs="Times New Roman" w:hint="eastAsia"/>
          <w:color w:val="333333"/>
          <w:kern w:val="0"/>
          <w:sz w:val="32"/>
          <w:szCs w:val="32"/>
        </w:rPr>
        <w:t>3,655</w:t>
      </w:r>
      <w:r>
        <w:rPr>
          <w:rFonts w:ascii="Times New Roman" w:eastAsia="方正仿宋_GBK" w:hAnsi="Times New Roman" w:cs="Times New Roman"/>
          <w:color w:val="333333"/>
          <w:kern w:val="0"/>
          <w:sz w:val="32"/>
          <w:szCs w:val="32"/>
        </w:rPr>
        <w:t>万元，均衡性转移支付补助</w:t>
      </w:r>
      <w:r>
        <w:rPr>
          <w:rFonts w:ascii="Times New Roman" w:eastAsia="方正仿宋_GBK" w:hAnsi="Times New Roman" w:cs="Times New Roman"/>
          <w:color w:val="333333"/>
          <w:kern w:val="0"/>
          <w:sz w:val="32"/>
          <w:szCs w:val="32"/>
        </w:rPr>
        <w:t>19,851</w:t>
      </w:r>
      <w:r>
        <w:rPr>
          <w:rFonts w:ascii="Times New Roman" w:eastAsia="方正仿宋_GBK" w:hAnsi="Times New Roman" w:cs="Times New Roman"/>
          <w:color w:val="333333"/>
          <w:kern w:val="0"/>
          <w:sz w:val="32"/>
          <w:szCs w:val="32"/>
        </w:rPr>
        <w:t>万元，县级基本财力保障</w:t>
      </w:r>
      <w:proofErr w:type="gramStart"/>
      <w:r>
        <w:rPr>
          <w:rFonts w:ascii="Times New Roman" w:eastAsia="方正仿宋_GBK" w:hAnsi="Times New Roman" w:cs="Times New Roman"/>
          <w:color w:val="333333"/>
          <w:kern w:val="0"/>
          <w:sz w:val="32"/>
          <w:szCs w:val="32"/>
        </w:rPr>
        <w:t>机制奖补</w:t>
      </w:r>
      <w:proofErr w:type="gramEnd"/>
      <w:r>
        <w:rPr>
          <w:rFonts w:ascii="Times New Roman" w:eastAsia="方正仿宋_GBK" w:hAnsi="Times New Roman" w:cs="Times New Roman"/>
          <w:color w:val="333333"/>
          <w:kern w:val="0"/>
          <w:sz w:val="32"/>
          <w:szCs w:val="32"/>
        </w:rPr>
        <w:t>资金</w:t>
      </w:r>
      <w:r>
        <w:rPr>
          <w:rFonts w:ascii="Times New Roman" w:eastAsia="方正仿宋_GBK" w:hAnsi="Times New Roman" w:cs="Times New Roman" w:hint="eastAsia"/>
          <w:color w:val="333333"/>
          <w:kern w:val="0"/>
          <w:sz w:val="32"/>
          <w:szCs w:val="32"/>
        </w:rPr>
        <w:t>3,190</w:t>
      </w:r>
      <w:r>
        <w:rPr>
          <w:rFonts w:ascii="Times New Roman" w:eastAsia="方正仿宋_GBK" w:hAnsi="Times New Roman" w:cs="Times New Roman"/>
          <w:color w:val="333333"/>
          <w:kern w:val="0"/>
          <w:sz w:val="32"/>
          <w:szCs w:val="32"/>
        </w:rPr>
        <w:t>万元，企事业单位划转补助</w:t>
      </w:r>
      <w:r>
        <w:rPr>
          <w:rFonts w:ascii="Times New Roman" w:eastAsia="方正仿宋_GBK" w:hAnsi="Times New Roman" w:cs="Times New Roman"/>
          <w:color w:val="333333"/>
          <w:kern w:val="0"/>
          <w:sz w:val="32"/>
          <w:szCs w:val="32"/>
        </w:rPr>
        <w:t>13,778</w:t>
      </w:r>
      <w:r>
        <w:rPr>
          <w:rFonts w:ascii="Times New Roman" w:eastAsia="方正仿宋_GBK" w:hAnsi="Times New Roman" w:cs="Times New Roman"/>
          <w:color w:val="333333"/>
          <w:kern w:val="0"/>
          <w:sz w:val="32"/>
          <w:szCs w:val="32"/>
        </w:rPr>
        <w:t>万元，固定数额补助</w:t>
      </w:r>
      <w:r>
        <w:rPr>
          <w:rFonts w:ascii="Times New Roman" w:eastAsia="方正仿宋_GBK" w:hAnsi="Times New Roman" w:cs="Times New Roman"/>
          <w:color w:val="333333"/>
          <w:kern w:val="0"/>
          <w:sz w:val="32"/>
          <w:szCs w:val="32"/>
        </w:rPr>
        <w:t>81,</w:t>
      </w:r>
      <w:r>
        <w:rPr>
          <w:rFonts w:ascii="Times New Roman" w:eastAsia="方正仿宋_GBK" w:hAnsi="Times New Roman" w:cs="Times New Roman" w:hint="eastAsia"/>
          <w:color w:val="333333"/>
          <w:kern w:val="0"/>
          <w:sz w:val="32"/>
          <w:szCs w:val="32"/>
        </w:rPr>
        <w:t>540</w:t>
      </w:r>
      <w:r>
        <w:rPr>
          <w:rFonts w:ascii="Times New Roman" w:eastAsia="方正仿宋_GBK" w:hAnsi="Times New Roman" w:cs="Times New Roman"/>
          <w:color w:val="333333"/>
          <w:kern w:val="0"/>
          <w:sz w:val="32"/>
          <w:szCs w:val="32"/>
        </w:rPr>
        <w:t>万元，</w:t>
      </w:r>
      <w:r>
        <w:rPr>
          <w:rFonts w:ascii="Times New Roman" w:eastAsia="方正仿宋_GBK" w:hAnsi="Times New Roman" w:cs="Times New Roman" w:hint="eastAsia"/>
          <w:color w:val="333333"/>
          <w:kern w:val="0"/>
          <w:sz w:val="32"/>
          <w:szCs w:val="32"/>
        </w:rPr>
        <w:t>一般公共服务共同财政事权转移支付收入</w:t>
      </w:r>
      <w:r>
        <w:rPr>
          <w:rFonts w:ascii="Times New Roman" w:eastAsia="方正仿宋_GBK" w:hAnsi="Times New Roman" w:cs="Times New Roman"/>
          <w:color w:val="333333"/>
          <w:kern w:val="0"/>
          <w:sz w:val="32"/>
          <w:szCs w:val="32"/>
        </w:rPr>
        <w:t>8</w:t>
      </w:r>
      <w:r>
        <w:rPr>
          <w:rFonts w:ascii="Times New Roman" w:eastAsia="方正仿宋_GBK" w:hAnsi="Times New Roman" w:cs="Times New Roman" w:hint="eastAsia"/>
          <w:color w:val="333333"/>
          <w:kern w:val="0"/>
          <w:sz w:val="32"/>
          <w:szCs w:val="32"/>
        </w:rPr>
        <w:t>8</w:t>
      </w:r>
      <w:r>
        <w:rPr>
          <w:rFonts w:ascii="Times New Roman" w:eastAsia="方正仿宋_GBK" w:hAnsi="Times New Roman" w:cs="Times New Roman"/>
          <w:color w:val="333333"/>
          <w:kern w:val="0"/>
          <w:sz w:val="32"/>
          <w:szCs w:val="32"/>
        </w:rPr>
        <w:t>3</w:t>
      </w:r>
      <w:r>
        <w:rPr>
          <w:rFonts w:ascii="Times New Roman" w:eastAsia="方正仿宋_GBK" w:hAnsi="Times New Roman" w:cs="Times New Roman"/>
          <w:color w:val="333333"/>
          <w:kern w:val="0"/>
          <w:sz w:val="32"/>
          <w:szCs w:val="32"/>
        </w:rPr>
        <w:t>万元，</w:t>
      </w:r>
      <w:r>
        <w:rPr>
          <w:rFonts w:ascii="Times New Roman" w:eastAsia="方正仿宋_GBK" w:hAnsi="Times New Roman" w:cs="Times New Roman" w:hint="eastAsia"/>
          <w:color w:val="333333"/>
          <w:kern w:val="0"/>
          <w:sz w:val="32"/>
          <w:szCs w:val="32"/>
        </w:rPr>
        <w:t>国防共同财政事权转移支付收入</w:t>
      </w:r>
      <w:r>
        <w:rPr>
          <w:rFonts w:ascii="Times New Roman" w:eastAsia="方正仿宋_GBK" w:hAnsi="Times New Roman" w:cs="Times New Roman" w:hint="eastAsia"/>
          <w:color w:val="333333"/>
          <w:kern w:val="0"/>
          <w:sz w:val="32"/>
          <w:szCs w:val="32"/>
        </w:rPr>
        <w:t>661</w:t>
      </w:r>
      <w:r>
        <w:rPr>
          <w:rFonts w:ascii="Times New Roman" w:eastAsia="方正仿宋_GBK" w:hAnsi="Times New Roman" w:cs="Times New Roman" w:hint="eastAsia"/>
          <w:color w:val="333333"/>
          <w:kern w:val="0"/>
          <w:sz w:val="32"/>
          <w:szCs w:val="32"/>
        </w:rPr>
        <w:t>万元，公共安全共同财政事权转移支付收入</w:t>
      </w:r>
      <w:r>
        <w:rPr>
          <w:rFonts w:ascii="Times New Roman" w:eastAsia="方正仿宋_GBK" w:hAnsi="Times New Roman" w:cs="Times New Roman" w:hint="eastAsia"/>
          <w:color w:val="333333"/>
          <w:kern w:val="0"/>
          <w:sz w:val="32"/>
          <w:szCs w:val="32"/>
        </w:rPr>
        <w:t>62,987</w:t>
      </w:r>
      <w:r>
        <w:rPr>
          <w:rFonts w:ascii="Times New Roman" w:eastAsia="方正仿宋_GBK" w:hAnsi="Times New Roman" w:cs="Times New Roman" w:hint="eastAsia"/>
          <w:color w:val="333333"/>
          <w:kern w:val="0"/>
          <w:sz w:val="32"/>
          <w:szCs w:val="32"/>
        </w:rPr>
        <w:t>万元，教育共同财政事权转移支付收入</w:t>
      </w:r>
      <w:r>
        <w:rPr>
          <w:rFonts w:ascii="Times New Roman" w:eastAsia="方正仿宋_GBK" w:hAnsi="Times New Roman" w:cs="Times New Roman" w:hint="eastAsia"/>
          <w:color w:val="333333"/>
          <w:kern w:val="0"/>
          <w:sz w:val="32"/>
          <w:szCs w:val="32"/>
        </w:rPr>
        <w:t>52,626</w:t>
      </w:r>
      <w:r>
        <w:rPr>
          <w:rFonts w:ascii="Times New Roman" w:eastAsia="方正仿宋_GBK" w:hAnsi="Times New Roman" w:cs="Times New Roman" w:hint="eastAsia"/>
          <w:color w:val="333333"/>
          <w:kern w:val="0"/>
          <w:sz w:val="32"/>
          <w:szCs w:val="32"/>
        </w:rPr>
        <w:t>万元，科学技术共同财政事权转移支付收入</w:t>
      </w:r>
      <w:r>
        <w:rPr>
          <w:rFonts w:ascii="Times New Roman" w:eastAsia="方正仿宋_GBK" w:hAnsi="Times New Roman" w:cs="Times New Roman" w:hint="eastAsia"/>
          <w:color w:val="333333"/>
          <w:kern w:val="0"/>
          <w:sz w:val="32"/>
          <w:szCs w:val="32"/>
        </w:rPr>
        <w:t>476</w:t>
      </w:r>
      <w:r>
        <w:rPr>
          <w:rFonts w:ascii="Times New Roman" w:eastAsia="方正仿宋_GBK" w:hAnsi="Times New Roman" w:cs="Times New Roman" w:hint="eastAsia"/>
          <w:color w:val="333333"/>
          <w:kern w:val="0"/>
          <w:sz w:val="32"/>
          <w:szCs w:val="32"/>
        </w:rPr>
        <w:t>万元，文化旅游体育与传媒共同财政事权转移支付收入</w:t>
      </w:r>
      <w:r>
        <w:rPr>
          <w:rFonts w:ascii="Times New Roman" w:eastAsia="方正仿宋_GBK" w:hAnsi="Times New Roman" w:cs="Times New Roman" w:hint="eastAsia"/>
          <w:color w:val="333333"/>
          <w:kern w:val="0"/>
          <w:sz w:val="32"/>
          <w:szCs w:val="32"/>
        </w:rPr>
        <w:t>4,838</w:t>
      </w:r>
      <w:r>
        <w:rPr>
          <w:rFonts w:ascii="Times New Roman" w:eastAsia="方正仿宋_GBK" w:hAnsi="Times New Roman" w:cs="Times New Roman" w:hint="eastAsia"/>
          <w:color w:val="333333"/>
          <w:kern w:val="0"/>
          <w:sz w:val="32"/>
          <w:szCs w:val="32"/>
        </w:rPr>
        <w:t>万元，社会保障和就业共同财政事权转移支付收入</w:t>
      </w:r>
      <w:r>
        <w:rPr>
          <w:rFonts w:ascii="Times New Roman" w:eastAsia="方正仿宋_GBK" w:hAnsi="Times New Roman" w:cs="Times New Roman" w:hint="eastAsia"/>
          <w:color w:val="333333"/>
          <w:kern w:val="0"/>
          <w:sz w:val="32"/>
          <w:szCs w:val="32"/>
        </w:rPr>
        <w:t>94,016</w:t>
      </w:r>
      <w:r>
        <w:rPr>
          <w:rFonts w:ascii="Times New Roman" w:eastAsia="方正仿宋_GBK" w:hAnsi="Times New Roman" w:cs="Times New Roman" w:hint="eastAsia"/>
          <w:color w:val="333333"/>
          <w:kern w:val="0"/>
          <w:sz w:val="32"/>
          <w:szCs w:val="32"/>
        </w:rPr>
        <w:t>万元，医疗卫生共同财政事权转移支付收入</w:t>
      </w:r>
      <w:r>
        <w:rPr>
          <w:rFonts w:ascii="Times New Roman" w:eastAsia="方正仿宋_GBK" w:hAnsi="Times New Roman" w:cs="Times New Roman" w:hint="eastAsia"/>
          <w:color w:val="333333"/>
          <w:kern w:val="0"/>
          <w:sz w:val="32"/>
          <w:szCs w:val="32"/>
        </w:rPr>
        <w:t>74,141</w:t>
      </w:r>
      <w:r>
        <w:rPr>
          <w:rFonts w:ascii="Times New Roman" w:eastAsia="方正仿宋_GBK" w:hAnsi="Times New Roman" w:cs="Times New Roman" w:hint="eastAsia"/>
          <w:color w:val="333333"/>
          <w:kern w:val="0"/>
          <w:sz w:val="32"/>
          <w:szCs w:val="32"/>
        </w:rPr>
        <w:t>万元，节能环保共同财政事权转移支付收入</w:t>
      </w:r>
      <w:r>
        <w:rPr>
          <w:rFonts w:ascii="Times New Roman" w:eastAsia="方正仿宋_GBK" w:hAnsi="Times New Roman" w:cs="Times New Roman" w:hint="eastAsia"/>
          <w:color w:val="333333"/>
          <w:kern w:val="0"/>
          <w:sz w:val="32"/>
          <w:szCs w:val="32"/>
        </w:rPr>
        <w:t>8,960</w:t>
      </w:r>
      <w:r>
        <w:rPr>
          <w:rFonts w:ascii="Times New Roman" w:eastAsia="方正仿宋_GBK" w:hAnsi="Times New Roman" w:cs="Times New Roman" w:hint="eastAsia"/>
          <w:color w:val="333333"/>
          <w:kern w:val="0"/>
          <w:sz w:val="32"/>
          <w:szCs w:val="32"/>
        </w:rPr>
        <w:t>万元，农林水共同财政事权转移支付收入</w:t>
      </w:r>
      <w:r>
        <w:rPr>
          <w:rFonts w:ascii="Times New Roman" w:eastAsia="方正仿宋_GBK" w:hAnsi="Times New Roman" w:cs="Times New Roman" w:hint="eastAsia"/>
          <w:color w:val="333333"/>
          <w:kern w:val="0"/>
          <w:sz w:val="32"/>
          <w:szCs w:val="32"/>
        </w:rPr>
        <w:t>17,291</w:t>
      </w:r>
      <w:r>
        <w:rPr>
          <w:rFonts w:ascii="Times New Roman" w:eastAsia="方正仿宋_GBK" w:hAnsi="Times New Roman" w:cs="Times New Roman" w:hint="eastAsia"/>
          <w:color w:val="333333"/>
          <w:kern w:val="0"/>
          <w:sz w:val="32"/>
          <w:szCs w:val="32"/>
        </w:rPr>
        <w:t>万元，交通运输共同财政事权转移支付收入</w:t>
      </w:r>
      <w:r>
        <w:rPr>
          <w:rFonts w:ascii="Times New Roman" w:eastAsia="方正仿宋_GBK" w:hAnsi="Times New Roman" w:cs="Times New Roman" w:hint="eastAsia"/>
          <w:color w:val="333333"/>
          <w:kern w:val="0"/>
          <w:sz w:val="32"/>
          <w:szCs w:val="32"/>
        </w:rPr>
        <w:t>3,999</w:t>
      </w:r>
      <w:r>
        <w:rPr>
          <w:rFonts w:ascii="Times New Roman" w:eastAsia="方正仿宋_GBK" w:hAnsi="Times New Roman" w:cs="Times New Roman" w:hint="eastAsia"/>
          <w:color w:val="333333"/>
          <w:kern w:val="0"/>
          <w:sz w:val="32"/>
          <w:szCs w:val="32"/>
        </w:rPr>
        <w:t>万元，住房保障共同财政事权转移支付收入</w:t>
      </w:r>
      <w:r>
        <w:rPr>
          <w:rFonts w:ascii="Times New Roman" w:eastAsia="方正仿宋_GBK" w:hAnsi="Times New Roman" w:cs="Times New Roman" w:hint="eastAsia"/>
          <w:color w:val="333333"/>
          <w:kern w:val="0"/>
          <w:sz w:val="32"/>
          <w:szCs w:val="32"/>
        </w:rPr>
        <w:t>8,102</w:t>
      </w:r>
      <w:r>
        <w:rPr>
          <w:rFonts w:ascii="Times New Roman" w:eastAsia="方正仿宋_GBK" w:hAnsi="Times New Roman" w:cs="Times New Roman" w:hint="eastAsia"/>
          <w:color w:val="333333"/>
          <w:kern w:val="0"/>
          <w:sz w:val="32"/>
          <w:szCs w:val="32"/>
        </w:rPr>
        <w:t>万元，</w:t>
      </w:r>
      <w:r>
        <w:rPr>
          <w:rFonts w:ascii="Times New Roman" w:eastAsia="方正仿宋_GBK" w:hAnsi="Times New Roman" w:cs="Times New Roman"/>
          <w:color w:val="333333"/>
          <w:kern w:val="0"/>
          <w:sz w:val="32"/>
          <w:szCs w:val="32"/>
        </w:rPr>
        <w:t>专项转移支付</w:t>
      </w:r>
      <w:r>
        <w:rPr>
          <w:rFonts w:ascii="Times New Roman" w:eastAsia="方正仿宋_GBK" w:hAnsi="Times New Roman" w:cs="Times New Roman" w:hint="eastAsia"/>
          <w:color w:val="333333"/>
          <w:kern w:val="0"/>
          <w:sz w:val="32"/>
          <w:szCs w:val="32"/>
        </w:rPr>
        <w:t>3,6082</w:t>
      </w:r>
      <w:r>
        <w:rPr>
          <w:rFonts w:ascii="Times New Roman" w:eastAsia="方正仿宋_GBK" w:hAnsi="Times New Roman" w:cs="Times New Roman"/>
          <w:color w:val="333333"/>
          <w:kern w:val="0"/>
          <w:sz w:val="32"/>
          <w:szCs w:val="32"/>
        </w:rPr>
        <w:t>万元。</w:t>
      </w:r>
    </w:p>
    <w:p w:rsidR="00AE529C" w:rsidRDefault="005F6D8D">
      <w:pPr>
        <w:widowControl/>
        <w:spacing w:line="480" w:lineRule="auto"/>
        <w:ind w:firstLineChars="200" w:firstLine="640"/>
        <w:rPr>
          <w:rFonts w:ascii="方正黑体_GBK" w:eastAsia="方正黑体_GBK" w:hAnsi="Times New Roman" w:cs="Times New Roman"/>
          <w:color w:val="333333"/>
          <w:kern w:val="0"/>
          <w:sz w:val="32"/>
          <w:szCs w:val="32"/>
        </w:rPr>
      </w:pPr>
      <w:r>
        <w:rPr>
          <w:rFonts w:ascii="方正黑体_GBK" w:eastAsia="方正黑体_GBK" w:hAnsi="Times New Roman" w:cs="Times New Roman" w:hint="eastAsia"/>
          <w:color w:val="333333"/>
          <w:kern w:val="0"/>
          <w:sz w:val="32"/>
          <w:szCs w:val="32"/>
        </w:rPr>
        <w:lastRenderedPageBreak/>
        <w:t>二、举借债务情况说明</w:t>
      </w:r>
    </w:p>
    <w:p w:rsidR="00AE529C" w:rsidRDefault="005F6D8D">
      <w:pPr>
        <w:widowControl/>
        <w:spacing w:line="480" w:lineRule="auto"/>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 xml:space="preserve">　　按照《国务院关于加强地方政府性债务管理的意见》（国发〔</w:t>
      </w:r>
      <w:r>
        <w:rPr>
          <w:rFonts w:ascii="Times New Roman" w:eastAsia="方正仿宋_GBK" w:hAnsi="Times New Roman" w:cs="Times New Roman"/>
          <w:color w:val="333333"/>
          <w:kern w:val="0"/>
          <w:sz w:val="32"/>
          <w:szCs w:val="32"/>
        </w:rPr>
        <w:t>2014</w:t>
      </w:r>
      <w:r>
        <w:rPr>
          <w:rFonts w:ascii="Times New Roman" w:eastAsia="方正仿宋_GBK" w:hAnsi="Times New Roman" w:cs="Times New Roman"/>
          <w:color w:val="333333"/>
          <w:kern w:val="0"/>
          <w:sz w:val="32"/>
          <w:szCs w:val="32"/>
        </w:rPr>
        <w:t>〕</w:t>
      </w:r>
      <w:r>
        <w:rPr>
          <w:rFonts w:ascii="Times New Roman" w:eastAsia="方正仿宋_GBK" w:hAnsi="Times New Roman" w:cs="Times New Roman"/>
          <w:color w:val="333333"/>
          <w:kern w:val="0"/>
          <w:sz w:val="32"/>
          <w:szCs w:val="32"/>
        </w:rPr>
        <w:t>43</w:t>
      </w:r>
      <w:r>
        <w:rPr>
          <w:rFonts w:ascii="Times New Roman" w:eastAsia="方正仿宋_GBK" w:hAnsi="Times New Roman" w:cs="Times New Roman"/>
          <w:color w:val="333333"/>
          <w:kern w:val="0"/>
          <w:sz w:val="32"/>
          <w:szCs w:val="32"/>
        </w:rPr>
        <w:t>号）以及《自治区关于加强地方政府性债务管理的意见》（新政发〔</w:t>
      </w:r>
      <w:r>
        <w:rPr>
          <w:rFonts w:ascii="Times New Roman" w:eastAsia="方正仿宋_GBK" w:hAnsi="Times New Roman" w:cs="Times New Roman"/>
          <w:color w:val="333333"/>
          <w:kern w:val="0"/>
          <w:sz w:val="32"/>
          <w:szCs w:val="32"/>
        </w:rPr>
        <w:t>2014</w:t>
      </w:r>
      <w:r>
        <w:rPr>
          <w:rFonts w:ascii="Times New Roman" w:eastAsia="方正仿宋_GBK" w:hAnsi="Times New Roman" w:cs="Times New Roman"/>
          <w:color w:val="333333"/>
          <w:kern w:val="0"/>
          <w:sz w:val="32"/>
          <w:szCs w:val="32"/>
        </w:rPr>
        <w:t>〕</w:t>
      </w:r>
      <w:r>
        <w:rPr>
          <w:rFonts w:ascii="Times New Roman" w:eastAsia="方正仿宋_GBK" w:hAnsi="Times New Roman" w:cs="Times New Roman"/>
          <w:color w:val="333333"/>
          <w:kern w:val="0"/>
          <w:sz w:val="32"/>
          <w:szCs w:val="32"/>
        </w:rPr>
        <w:t>82</w:t>
      </w:r>
      <w:r>
        <w:rPr>
          <w:rFonts w:ascii="Times New Roman" w:eastAsia="方正仿宋_GBK" w:hAnsi="Times New Roman" w:cs="Times New Roman"/>
          <w:color w:val="333333"/>
          <w:kern w:val="0"/>
          <w:sz w:val="32"/>
          <w:szCs w:val="32"/>
        </w:rPr>
        <w:t>号）的规定，将相关情况公布如下：</w:t>
      </w:r>
    </w:p>
    <w:p w:rsidR="00AE529C" w:rsidRDefault="005F6D8D">
      <w:pPr>
        <w:widowControl/>
        <w:spacing w:line="480" w:lineRule="auto"/>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 xml:space="preserve">　　</w:t>
      </w:r>
      <w:r>
        <w:rPr>
          <w:rFonts w:ascii="Times New Roman" w:eastAsia="方正仿宋_GBK" w:hAnsi="Times New Roman" w:cs="Times New Roman" w:hint="eastAsia"/>
          <w:color w:val="333333"/>
          <w:kern w:val="0"/>
          <w:sz w:val="32"/>
          <w:szCs w:val="32"/>
        </w:rPr>
        <w:t>（一）乌鲁木齐市债务限额</w:t>
      </w:r>
    </w:p>
    <w:p w:rsidR="00AE529C" w:rsidRDefault="005F6D8D">
      <w:pPr>
        <w:widowControl/>
        <w:spacing w:line="480" w:lineRule="auto"/>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自治区核定我市</w:t>
      </w:r>
      <w:r>
        <w:rPr>
          <w:rFonts w:ascii="Times New Roman" w:eastAsia="方正仿宋_GBK" w:hAnsi="Times New Roman" w:cs="Times New Roman"/>
          <w:color w:val="333333"/>
          <w:kern w:val="0"/>
          <w:sz w:val="32"/>
          <w:szCs w:val="32"/>
        </w:rPr>
        <w:t>2020</w:t>
      </w:r>
      <w:r>
        <w:rPr>
          <w:rFonts w:ascii="Times New Roman" w:eastAsia="方正仿宋_GBK" w:hAnsi="Times New Roman" w:cs="Times New Roman"/>
          <w:color w:val="333333"/>
          <w:kern w:val="0"/>
          <w:sz w:val="32"/>
          <w:szCs w:val="32"/>
        </w:rPr>
        <w:t>年末地方政府债务限额为</w:t>
      </w:r>
      <w:r>
        <w:rPr>
          <w:rFonts w:ascii="Times New Roman" w:eastAsia="方正仿宋_GBK" w:hAnsi="Times New Roman" w:cs="Times New Roman" w:hint="eastAsia"/>
          <w:color w:val="333333"/>
          <w:kern w:val="0"/>
          <w:sz w:val="32"/>
          <w:szCs w:val="32"/>
        </w:rPr>
        <w:t>1380.57</w:t>
      </w:r>
      <w:r>
        <w:rPr>
          <w:rFonts w:ascii="Times New Roman" w:eastAsia="方正仿宋_GBK" w:hAnsi="Times New Roman" w:cs="Times New Roman"/>
          <w:color w:val="333333"/>
          <w:kern w:val="0"/>
          <w:sz w:val="32"/>
          <w:szCs w:val="32"/>
        </w:rPr>
        <w:t>亿元，市本级债务限额为</w:t>
      </w:r>
      <w:r>
        <w:rPr>
          <w:rFonts w:ascii="Times New Roman" w:eastAsia="方正仿宋_GBK" w:hAnsi="Times New Roman" w:cs="Times New Roman" w:hint="eastAsia"/>
          <w:color w:val="333333"/>
          <w:kern w:val="0"/>
          <w:sz w:val="32"/>
          <w:szCs w:val="32"/>
        </w:rPr>
        <w:t>867.94</w:t>
      </w:r>
      <w:r>
        <w:rPr>
          <w:rFonts w:ascii="Times New Roman" w:eastAsia="方正仿宋_GBK" w:hAnsi="Times New Roman" w:cs="Times New Roman"/>
          <w:color w:val="333333"/>
          <w:kern w:val="0"/>
          <w:sz w:val="32"/>
          <w:szCs w:val="32"/>
        </w:rPr>
        <w:t>亿元。</w:t>
      </w:r>
    </w:p>
    <w:p w:rsidR="00AE529C" w:rsidRDefault="005F6D8D">
      <w:pPr>
        <w:widowControl/>
        <w:spacing w:line="480" w:lineRule="auto"/>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 xml:space="preserve">　</w:t>
      </w:r>
      <w:r>
        <w:rPr>
          <w:rFonts w:ascii="Times New Roman" w:eastAsia="方正仿宋_GBK" w:hAnsi="Times New Roman" w:cs="Times New Roman" w:hint="eastAsia"/>
          <w:color w:val="333333"/>
          <w:kern w:val="0"/>
          <w:sz w:val="32"/>
          <w:szCs w:val="32"/>
        </w:rPr>
        <w:t xml:space="preserve">　（二）债务余额情况</w:t>
      </w:r>
    </w:p>
    <w:p w:rsidR="00AE529C" w:rsidRDefault="005F6D8D">
      <w:pPr>
        <w:widowControl/>
        <w:spacing w:line="480" w:lineRule="auto"/>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t xml:space="preserve">    2020</w:t>
      </w:r>
      <w:r>
        <w:rPr>
          <w:rFonts w:ascii="Times New Roman" w:eastAsia="方正仿宋_GBK" w:hAnsi="Times New Roman" w:cs="Times New Roman"/>
          <w:color w:val="333333"/>
          <w:kern w:val="0"/>
          <w:sz w:val="32"/>
          <w:szCs w:val="32"/>
        </w:rPr>
        <w:t>年</w:t>
      </w:r>
      <w:r>
        <w:rPr>
          <w:rFonts w:ascii="Times New Roman" w:eastAsia="方正仿宋_GBK" w:hAnsi="Times New Roman" w:cs="Times New Roman"/>
          <w:color w:val="333333"/>
          <w:kern w:val="0"/>
          <w:sz w:val="32"/>
          <w:szCs w:val="32"/>
        </w:rPr>
        <w:t>12</w:t>
      </w:r>
      <w:r>
        <w:rPr>
          <w:rFonts w:ascii="Times New Roman" w:eastAsia="方正仿宋_GBK" w:hAnsi="Times New Roman" w:cs="Times New Roman"/>
          <w:color w:val="333333"/>
          <w:kern w:val="0"/>
          <w:sz w:val="32"/>
          <w:szCs w:val="32"/>
        </w:rPr>
        <w:t>月末我市地方政府债务余额为</w:t>
      </w:r>
      <w:r>
        <w:rPr>
          <w:rFonts w:ascii="Times New Roman" w:eastAsia="方正仿宋_GBK" w:hAnsi="Times New Roman" w:cs="Times New Roman" w:hint="eastAsia"/>
          <w:color w:val="333333"/>
          <w:kern w:val="0"/>
          <w:sz w:val="32"/>
          <w:szCs w:val="32"/>
        </w:rPr>
        <w:t>1188.94</w:t>
      </w:r>
      <w:r>
        <w:rPr>
          <w:rFonts w:ascii="Times New Roman" w:eastAsia="方正仿宋_GBK" w:hAnsi="Times New Roman" w:cs="Times New Roman"/>
          <w:color w:val="333333"/>
          <w:kern w:val="0"/>
          <w:sz w:val="32"/>
          <w:szCs w:val="32"/>
        </w:rPr>
        <w:t>亿元，其中：一般债务</w:t>
      </w:r>
      <w:r>
        <w:rPr>
          <w:rFonts w:ascii="Times New Roman" w:eastAsia="方正仿宋_GBK" w:hAnsi="Times New Roman" w:cs="Times New Roman"/>
          <w:color w:val="333333"/>
          <w:kern w:val="0"/>
          <w:sz w:val="32"/>
          <w:szCs w:val="32"/>
        </w:rPr>
        <w:t>405.54</w:t>
      </w:r>
      <w:r>
        <w:rPr>
          <w:rFonts w:ascii="Times New Roman" w:eastAsia="方正仿宋_GBK" w:hAnsi="Times New Roman" w:cs="Times New Roman"/>
          <w:color w:val="333333"/>
          <w:kern w:val="0"/>
          <w:sz w:val="32"/>
          <w:szCs w:val="32"/>
        </w:rPr>
        <w:t>亿元、专项债务</w:t>
      </w:r>
      <w:r>
        <w:rPr>
          <w:rFonts w:ascii="Times New Roman" w:eastAsia="方正仿宋_GBK" w:hAnsi="Times New Roman" w:cs="Times New Roman"/>
          <w:color w:val="333333"/>
          <w:kern w:val="0"/>
          <w:sz w:val="32"/>
          <w:szCs w:val="32"/>
        </w:rPr>
        <w:t>783.40</w:t>
      </w:r>
      <w:r>
        <w:rPr>
          <w:rFonts w:ascii="Times New Roman" w:eastAsia="方正仿宋_GBK" w:hAnsi="Times New Roman" w:cs="Times New Roman"/>
          <w:color w:val="333333"/>
          <w:kern w:val="0"/>
          <w:sz w:val="32"/>
          <w:szCs w:val="32"/>
        </w:rPr>
        <w:t>亿元。市本级债务余额为</w:t>
      </w:r>
      <w:r>
        <w:rPr>
          <w:rFonts w:ascii="Times New Roman" w:eastAsia="方正仿宋_GBK" w:hAnsi="Times New Roman" w:cs="Times New Roman"/>
          <w:color w:val="333333"/>
          <w:kern w:val="0"/>
          <w:sz w:val="32"/>
          <w:szCs w:val="32"/>
        </w:rPr>
        <w:t>811.67</w:t>
      </w:r>
      <w:r>
        <w:rPr>
          <w:rFonts w:ascii="Times New Roman" w:eastAsia="方正仿宋_GBK" w:hAnsi="Times New Roman" w:cs="Times New Roman"/>
          <w:color w:val="333333"/>
          <w:kern w:val="0"/>
          <w:sz w:val="32"/>
          <w:szCs w:val="32"/>
        </w:rPr>
        <w:t>亿元，其中：一般债务</w:t>
      </w:r>
      <w:r>
        <w:rPr>
          <w:rFonts w:ascii="Times New Roman" w:eastAsia="方正仿宋_GBK" w:hAnsi="Times New Roman" w:cs="Times New Roman"/>
          <w:color w:val="333333"/>
          <w:kern w:val="0"/>
          <w:sz w:val="32"/>
          <w:szCs w:val="32"/>
        </w:rPr>
        <w:t>247.96</w:t>
      </w:r>
      <w:r>
        <w:rPr>
          <w:rFonts w:ascii="Times New Roman" w:eastAsia="方正仿宋_GBK" w:hAnsi="Times New Roman" w:cs="Times New Roman"/>
          <w:color w:val="333333"/>
          <w:kern w:val="0"/>
          <w:sz w:val="32"/>
          <w:szCs w:val="32"/>
        </w:rPr>
        <w:t>亿元、专项债务</w:t>
      </w:r>
      <w:r>
        <w:rPr>
          <w:rFonts w:ascii="Times New Roman" w:eastAsia="方正仿宋_GBK" w:hAnsi="Times New Roman" w:cs="Times New Roman"/>
          <w:color w:val="333333"/>
          <w:kern w:val="0"/>
          <w:sz w:val="32"/>
          <w:szCs w:val="32"/>
        </w:rPr>
        <w:t>563.71</w:t>
      </w:r>
      <w:r>
        <w:rPr>
          <w:rFonts w:ascii="Times New Roman" w:eastAsia="方正仿宋_GBK" w:hAnsi="Times New Roman" w:cs="Times New Roman"/>
          <w:color w:val="333333"/>
          <w:kern w:val="0"/>
          <w:sz w:val="32"/>
          <w:szCs w:val="32"/>
        </w:rPr>
        <w:t>亿元。</w:t>
      </w:r>
      <w:r>
        <w:rPr>
          <w:rFonts w:ascii="Times New Roman" w:eastAsia="方正仿宋_GBK" w:hAnsi="Times New Roman" w:cs="Times New Roman"/>
          <w:color w:val="333333"/>
          <w:kern w:val="0"/>
          <w:sz w:val="32"/>
          <w:szCs w:val="32"/>
        </w:rPr>
        <w:tab/>
      </w:r>
      <w:r>
        <w:rPr>
          <w:rFonts w:ascii="Times New Roman" w:eastAsia="方正仿宋_GBK" w:hAnsi="Times New Roman" w:cs="Times New Roman"/>
          <w:color w:val="333333"/>
          <w:kern w:val="0"/>
          <w:sz w:val="32"/>
          <w:szCs w:val="32"/>
        </w:rPr>
        <w:tab/>
      </w: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AE529C">
      <w:pPr>
        <w:widowControl/>
        <w:spacing w:line="600" w:lineRule="exact"/>
        <w:ind w:firstLineChars="50" w:firstLine="160"/>
        <w:outlineLvl w:val="1"/>
        <w:rPr>
          <w:rFonts w:ascii="仿宋_GB2312" w:eastAsia="仿宋_GB2312" w:hAnsi="仿宋"/>
          <w:sz w:val="32"/>
          <w:szCs w:val="32"/>
        </w:rPr>
      </w:pPr>
    </w:p>
    <w:p w:rsidR="00AE529C" w:rsidRDefault="005F6D8D">
      <w:pPr>
        <w:widowControl/>
        <w:spacing w:line="600" w:lineRule="exact"/>
        <w:ind w:firstLineChars="50" w:firstLine="160"/>
        <w:outlineLvl w:val="1"/>
        <w:rPr>
          <w:rFonts w:ascii="方正黑体_GBK" w:eastAsia="方正黑体_GBK" w:hAnsi="仿宋"/>
          <w:sz w:val="32"/>
          <w:szCs w:val="32"/>
        </w:rPr>
      </w:pPr>
      <w:r>
        <w:rPr>
          <w:rFonts w:ascii="方正黑体_GBK" w:eastAsia="方正黑体_GBK" w:hAnsi="仿宋" w:hint="eastAsia"/>
          <w:sz w:val="32"/>
          <w:szCs w:val="32"/>
        </w:rPr>
        <w:lastRenderedPageBreak/>
        <w:t>三、重大政策和重点项目绩效目标</w:t>
      </w:r>
    </w:p>
    <w:tbl>
      <w:tblPr>
        <w:tblW w:w="8429" w:type="dxa"/>
        <w:tblInd w:w="93" w:type="dxa"/>
        <w:tblLayout w:type="fixed"/>
        <w:tblLook w:val="04A0" w:firstRow="1" w:lastRow="0" w:firstColumn="1" w:lastColumn="0" w:noHBand="0" w:noVBand="1"/>
      </w:tblPr>
      <w:tblGrid>
        <w:gridCol w:w="8429"/>
      </w:tblGrid>
      <w:tr w:rsidR="00AE529C">
        <w:trPr>
          <w:trHeight w:val="675"/>
        </w:trPr>
        <w:tc>
          <w:tcPr>
            <w:tcW w:w="8429" w:type="dxa"/>
            <w:tcBorders>
              <w:top w:val="nil"/>
              <w:left w:val="nil"/>
              <w:bottom w:val="nil"/>
              <w:right w:val="nil"/>
            </w:tcBorders>
            <w:shd w:val="clear" w:color="auto" w:fill="auto"/>
            <w:vAlign w:val="center"/>
          </w:tcPr>
          <w:p w:rsidR="00AE529C" w:rsidRDefault="00AE529C">
            <w:pPr>
              <w:widowControl/>
              <w:jc w:val="center"/>
              <w:rPr>
                <w:rFonts w:ascii="宋体" w:eastAsia="宋体" w:hAnsi="宋体" w:cs="Arial"/>
                <w:b/>
                <w:bCs/>
                <w:kern w:val="0"/>
                <w:sz w:val="32"/>
                <w:szCs w:val="32"/>
              </w:rPr>
            </w:pPr>
          </w:p>
          <w:p w:rsidR="00AE529C" w:rsidRDefault="005F6D8D">
            <w:pPr>
              <w:widowControl/>
              <w:jc w:val="center"/>
              <w:rPr>
                <w:rFonts w:ascii="宋体" w:eastAsia="宋体" w:hAnsi="宋体" w:cs="Arial"/>
                <w:b/>
                <w:bCs/>
                <w:kern w:val="0"/>
                <w:sz w:val="32"/>
                <w:szCs w:val="32"/>
              </w:rPr>
            </w:pPr>
            <w:r>
              <w:rPr>
                <w:rFonts w:ascii="宋体" w:eastAsia="宋体" w:hAnsi="宋体" w:cs="Arial" w:hint="eastAsia"/>
                <w:b/>
                <w:bCs/>
                <w:kern w:val="0"/>
                <w:sz w:val="32"/>
                <w:szCs w:val="32"/>
              </w:rPr>
              <w:t>预算项目支出绩效目标表（模板）</w:t>
            </w:r>
          </w:p>
        </w:tc>
      </w:tr>
      <w:tr w:rsidR="00AE529C">
        <w:trPr>
          <w:trHeight w:val="285"/>
        </w:trPr>
        <w:tc>
          <w:tcPr>
            <w:tcW w:w="8429" w:type="dxa"/>
            <w:tcBorders>
              <w:top w:val="nil"/>
              <w:left w:val="nil"/>
              <w:bottom w:val="nil"/>
              <w:right w:val="nil"/>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  2021  年度）</w:t>
            </w:r>
          </w:p>
          <w:tbl>
            <w:tblPr>
              <w:tblW w:w="8222" w:type="dxa"/>
              <w:tblLayout w:type="fixed"/>
              <w:tblLook w:val="04A0" w:firstRow="1" w:lastRow="0" w:firstColumn="1" w:lastColumn="0" w:noHBand="0" w:noVBand="1"/>
            </w:tblPr>
            <w:tblGrid>
              <w:gridCol w:w="612"/>
              <w:gridCol w:w="850"/>
              <w:gridCol w:w="934"/>
              <w:gridCol w:w="2972"/>
              <w:gridCol w:w="2854"/>
            </w:tblGrid>
            <w:tr w:rsidR="00AE529C">
              <w:trPr>
                <w:trHeight w:val="439"/>
              </w:trPr>
              <w:tc>
                <w:tcPr>
                  <w:tcW w:w="23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项目名称</w:t>
                  </w:r>
                </w:p>
              </w:tc>
              <w:tc>
                <w:tcPr>
                  <w:tcW w:w="5826"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技术研发、推广、宣传和培训经费</w:t>
                  </w:r>
                </w:p>
              </w:tc>
            </w:tr>
            <w:tr w:rsidR="00AE529C">
              <w:trPr>
                <w:trHeight w:val="439"/>
              </w:trPr>
              <w:tc>
                <w:tcPr>
                  <w:tcW w:w="23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预算单位</w:t>
                  </w:r>
                </w:p>
              </w:tc>
              <w:tc>
                <w:tcPr>
                  <w:tcW w:w="5826"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乌鲁木齐市建筑节能墙</w:t>
                  </w:r>
                  <w:proofErr w:type="gramStart"/>
                  <w:r>
                    <w:rPr>
                      <w:rFonts w:ascii="宋体" w:eastAsia="宋体" w:hAnsi="宋体" w:cs="Arial" w:hint="eastAsia"/>
                      <w:kern w:val="0"/>
                      <w:sz w:val="24"/>
                      <w:szCs w:val="24"/>
                    </w:rPr>
                    <w:t>体材</w:t>
                  </w:r>
                  <w:proofErr w:type="gramEnd"/>
                  <w:r>
                    <w:rPr>
                      <w:rFonts w:ascii="宋体" w:eastAsia="宋体" w:hAnsi="宋体" w:cs="Arial" w:hint="eastAsia"/>
                      <w:kern w:val="0"/>
                      <w:sz w:val="24"/>
                      <w:szCs w:val="24"/>
                    </w:rPr>
                    <w:t>料革新办公室</w:t>
                  </w:r>
                </w:p>
              </w:tc>
            </w:tr>
            <w:tr w:rsidR="00AE529C">
              <w:trPr>
                <w:trHeight w:val="687"/>
              </w:trPr>
              <w:tc>
                <w:tcPr>
                  <w:tcW w:w="23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项目资金</w:t>
                  </w:r>
                  <w:r>
                    <w:rPr>
                      <w:rFonts w:ascii="宋体" w:eastAsia="宋体" w:hAnsi="宋体" w:cs="Arial" w:hint="eastAsia"/>
                      <w:kern w:val="0"/>
                      <w:sz w:val="24"/>
                      <w:szCs w:val="24"/>
                    </w:rPr>
                    <w:br/>
                    <w:t>（万元）</w:t>
                  </w:r>
                </w:p>
              </w:tc>
              <w:tc>
                <w:tcPr>
                  <w:tcW w:w="5826"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年度资金总额：15.96</w:t>
                  </w:r>
                </w:p>
              </w:tc>
            </w:tr>
            <w:tr w:rsidR="00AE529C">
              <w:trPr>
                <w:trHeight w:val="439"/>
              </w:trPr>
              <w:tc>
                <w:tcPr>
                  <w:tcW w:w="2396" w:type="dxa"/>
                  <w:gridSpan w:val="3"/>
                  <w:vMerge/>
                  <w:tcBorders>
                    <w:top w:val="single" w:sz="4" w:space="0" w:color="000000"/>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5826"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其中：财政拨款  15.96</w:t>
                  </w:r>
                </w:p>
              </w:tc>
            </w:tr>
            <w:tr w:rsidR="00AE529C">
              <w:trPr>
                <w:trHeight w:val="439"/>
              </w:trPr>
              <w:tc>
                <w:tcPr>
                  <w:tcW w:w="2396" w:type="dxa"/>
                  <w:gridSpan w:val="3"/>
                  <w:vMerge/>
                  <w:tcBorders>
                    <w:top w:val="single" w:sz="4" w:space="0" w:color="000000"/>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5826" w:type="dxa"/>
                  <w:gridSpan w:val="2"/>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其他资金  0.00</w:t>
                  </w:r>
                </w:p>
              </w:tc>
            </w:tr>
            <w:tr w:rsidR="00AE529C">
              <w:trPr>
                <w:trHeight w:val="511"/>
              </w:trPr>
              <w:tc>
                <w:tcPr>
                  <w:tcW w:w="612"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总</w:t>
                  </w:r>
                  <w:r>
                    <w:rPr>
                      <w:rFonts w:ascii="宋体" w:eastAsia="宋体" w:hAnsi="宋体" w:cs="Arial" w:hint="eastAsia"/>
                      <w:kern w:val="0"/>
                      <w:sz w:val="24"/>
                      <w:szCs w:val="24"/>
                    </w:rPr>
                    <w:br/>
                    <w:t>体</w:t>
                  </w:r>
                  <w:r>
                    <w:rPr>
                      <w:rFonts w:ascii="宋体" w:eastAsia="宋体" w:hAnsi="宋体" w:cs="Arial" w:hint="eastAsia"/>
                      <w:kern w:val="0"/>
                      <w:sz w:val="24"/>
                      <w:szCs w:val="24"/>
                    </w:rPr>
                    <w:br/>
                    <w:t>目</w:t>
                  </w:r>
                  <w:r>
                    <w:rPr>
                      <w:rFonts w:ascii="宋体" w:eastAsia="宋体" w:hAnsi="宋体" w:cs="Arial" w:hint="eastAsia"/>
                      <w:kern w:val="0"/>
                      <w:sz w:val="24"/>
                      <w:szCs w:val="24"/>
                    </w:rPr>
                    <w:br/>
                    <w:t>标</w:t>
                  </w:r>
                </w:p>
              </w:tc>
              <w:tc>
                <w:tcPr>
                  <w:tcW w:w="7610" w:type="dxa"/>
                  <w:gridSpan w:val="4"/>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年度目标</w:t>
                  </w:r>
                </w:p>
              </w:tc>
            </w:tr>
            <w:tr w:rsidR="00AE529C">
              <w:trPr>
                <w:trHeight w:val="2673"/>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7610" w:type="dxa"/>
                  <w:gridSpan w:val="4"/>
                  <w:tcBorders>
                    <w:top w:val="single" w:sz="4" w:space="0" w:color="000000"/>
                    <w:left w:val="nil"/>
                    <w:bottom w:val="single" w:sz="4" w:space="0" w:color="000000"/>
                    <w:right w:val="single" w:sz="4" w:space="0" w:color="000000"/>
                  </w:tcBorders>
                  <w:shd w:val="clear" w:color="auto" w:fill="auto"/>
                </w:tcPr>
                <w:p w:rsidR="00AE529C" w:rsidRDefault="005F6D8D">
                  <w:pPr>
                    <w:widowControl/>
                    <w:spacing w:line="440" w:lineRule="exact"/>
                    <w:jc w:val="left"/>
                    <w:rPr>
                      <w:rFonts w:ascii="宋体" w:eastAsia="宋体" w:hAnsi="宋体" w:cs="Arial"/>
                      <w:kern w:val="0"/>
                      <w:sz w:val="24"/>
                      <w:szCs w:val="24"/>
                    </w:rPr>
                  </w:pPr>
                  <w:r>
                    <w:rPr>
                      <w:rFonts w:ascii="宋体" w:eastAsia="宋体" w:hAnsi="宋体" w:cs="Arial" w:hint="eastAsia"/>
                      <w:kern w:val="0"/>
                      <w:sz w:val="24"/>
                      <w:szCs w:val="24"/>
                    </w:rPr>
                    <w:t>帮助</w:t>
                  </w:r>
                  <w:proofErr w:type="gramStart"/>
                  <w:r>
                    <w:rPr>
                      <w:rFonts w:ascii="宋体" w:eastAsia="宋体" w:hAnsi="宋体" w:cs="Arial" w:hint="eastAsia"/>
                      <w:kern w:val="0"/>
                      <w:sz w:val="24"/>
                      <w:szCs w:val="24"/>
                    </w:rPr>
                    <w:t>企业与疆内</w:t>
                  </w:r>
                  <w:proofErr w:type="gramEnd"/>
                  <w:r>
                    <w:rPr>
                      <w:rFonts w:ascii="宋体" w:eastAsia="宋体" w:hAnsi="宋体" w:cs="Arial" w:hint="eastAsia"/>
                      <w:kern w:val="0"/>
                      <w:sz w:val="24"/>
                      <w:szCs w:val="24"/>
                    </w:rPr>
                    <w:t>高校院所及内地的科研院所建立长效联系机制，以乌鲁木齐科技创新为依托，针对东西部地区及西北地区周边省市的技术需求和广阔市场，利用和提升乌鲁木齐现有的科技基础条件，聚集国际、国内科技资源，把乌鲁木齐建设成为承接我国东部地区技术转移和面向东西部、西北地区及周边省市的重要科技合作交流基地，从而使乌鲁木齐成为面向西北开放的科技合作、技术交流、成果展示交易、人才集聚的桥头堡。在“国家技术转移东部中心新疆分中心”揭牌成立后，该项工作进一步为东西部的技术转移提供了基础数据。</w:t>
                  </w:r>
                </w:p>
              </w:tc>
            </w:tr>
            <w:tr w:rsidR="00AE529C">
              <w:trPr>
                <w:trHeight w:val="711"/>
              </w:trPr>
              <w:tc>
                <w:tcPr>
                  <w:tcW w:w="612" w:type="dxa"/>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0"/>
                    </w:rPr>
                  </w:pPr>
                  <w:r>
                    <w:rPr>
                      <w:rFonts w:ascii="宋体" w:eastAsia="宋体" w:hAnsi="宋体" w:cs="Arial" w:hint="eastAsia"/>
                      <w:kern w:val="0"/>
                      <w:sz w:val="24"/>
                      <w:szCs w:val="20"/>
                    </w:rPr>
                    <w:t>一级</w:t>
                  </w:r>
                  <w:r>
                    <w:rPr>
                      <w:rFonts w:ascii="宋体" w:eastAsia="宋体" w:hAnsi="宋体" w:cs="Arial" w:hint="eastAsia"/>
                      <w:kern w:val="0"/>
                      <w:sz w:val="24"/>
                      <w:szCs w:val="20"/>
                    </w:rPr>
                    <w:br/>
                    <w:t>指标</w:t>
                  </w:r>
                </w:p>
              </w:tc>
              <w:tc>
                <w:tcPr>
                  <w:tcW w:w="934" w:type="dxa"/>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二级指标</w:t>
                  </w: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三级指标</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指标值（包含数字及文字描述）</w:t>
                  </w:r>
                </w:p>
              </w:tc>
            </w:tr>
            <w:tr w:rsidR="00AE529C">
              <w:trPr>
                <w:trHeight w:val="707"/>
              </w:trPr>
              <w:tc>
                <w:tcPr>
                  <w:tcW w:w="612"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绩</w:t>
                  </w:r>
                  <w:r>
                    <w:rPr>
                      <w:rFonts w:ascii="宋体" w:eastAsia="宋体" w:hAnsi="宋体" w:cs="Arial" w:hint="eastAsia"/>
                      <w:kern w:val="0"/>
                      <w:sz w:val="24"/>
                      <w:szCs w:val="24"/>
                    </w:rPr>
                    <w:br/>
                    <w:t>效</w:t>
                  </w:r>
                  <w:r>
                    <w:rPr>
                      <w:rFonts w:ascii="宋体" w:eastAsia="宋体" w:hAnsi="宋体" w:cs="Arial" w:hint="eastAsia"/>
                      <w:kern w:val="0"/>
                      <w:sz w:val="24"/>
                      <w:szCs w:val="24"/>
                    </w:rPr>
                    <w:br/>
                    <w:t>指</w:t>
                  </w:r>
                  <w:r>
                    <w:rPr>
                      <w:rFonts w:ascii="宋体" w:eastAsia="宋体" w:hAnsi="宋体" w:cs="Arial" w:hint="eastAsia"/>
                      <w:kern w:val="0"/>
                      <w:sz w:val="24"/>
                      <w:szCs w:val="24"/>
                    </w:rPr>
                    <w:br/>
                    <w:t>标</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项目完成指标</w:t>
                  </w:r>
                </w:p>
              </w:tc>
              <w:tc>
                <w:tcPr>
                  <w:tcW w:w="934"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数量指标</w:t>
                  </w: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组织培训会议次数</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≥2次</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参加培训人次</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≥400人次</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发放宣传手册</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≥2000册</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发放宣传贴</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≥10000张</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培训会议天数</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≥4天</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组织节能安全宣传周</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≥2次</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质量指标</w:t>
                  </w: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培训合格率</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≥95%</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培训、宣传覆盖率</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≥80%</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内容完善度</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≥95%</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时效指标</w:t>
                  </w: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培训会议按期完成率</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≥90%</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成本指标</w:t>
                  </w: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培训会议人均支出标准</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≤200元/人</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支出总额</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≤15.96万元</w:t>
                  </w:r>
                </w:p>
              </w:tc>
            </w:tr>
            <w:tr w:rsidR="00AE529C">
              <w:trPr>
                <w:trHeight w:val="1275"/>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项目效益指标</w:t>
                  </w:r>
                </w:p>
              </w:tc>
              <w:tc>
                <w:tcPr>
                  <w:tcW w:w="934"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社会效益指标</w:t>
                  </w: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企业员工安全生产意识提升情况</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较高</w:t>
                  </w:r>
                </w:p>
              </w:tc>
            </w:tr>
            <w:tr w:rsidR="00AE529C">
              <w:trPr>
                <w:trHeight w:val="1114"/>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企业对新型墙</w:t>
                  </w:r>
                  <w:proofErr w:type="gramStart"/>
                  <w:r>
                    <w:rPr>
                      <w:rFonts w:ascii="宋体" w:eastAsia="宋体" w:hAnsi="宋体" w:cs="Arial" w:hint="eastAsia"/>
                      <w:kern w:val="0"/>
                      <w:sz w:val="24"/>
                      <w:szCs w:val="24"/>
                    </w:rPr>
                    <w:t>体材</w:t>
                  </w:r>
                  <w:proofErr w:type="gramEnd"/>
                  <w:r>
                    <w:rPr>
                      <w:rFonts w:ascii="宋体" w:eastAsia="宋体" w:hAnsi="宋体" w:cs="Arial" w:hint="eastAsia"/>
                      <w:kern w:val="0"/>
                      <w:sz w:val="24"/>
                      <w:szCs w:val="24"/>
                    </w:rPr>
                    <w:t>料（散装水泥）推广意识提升情况</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较显著</w:t>
                  </w:r>
                </w:p>
              </w:tc>
            </w:tr>
            <w:tr w:rsidR="00AE529C">
              <w:trPr>
                <w:trHeight w:val="1035"/>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可持续影响指标</w:t>
                  </w: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企业对建筑节能和安全生产意识提升情况</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较显著</w:t>
                  </w:r>
                </w:p>
              </w:tc>
            </w:tr>
            <w:tr w:rsidR="00AE529C">
              <w:trPr>
                <w:trHeight w:val="1182"/>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满意度指标</w:t>
                  </w:r>
                </w:p>
              </w:tc>
              <w:tc>
                <w:tcPr>
                  <w:tcW w:w="934" w:type="dxa"/>
                  <w:vMerge w:val="restart"/>
                  <w:tcBorders>
                    <w:top w:val="nil"/>
                    <w:left w:val="single" w:sz="4" w:space="0" w:color="000000"/>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服务对象满意度指标</w:t>
                  </w: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培训、宣传人员满意度</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≥90%</w:t>
                  </w:r>
                </w:p>
              </w:tc>
            </w:tr>
            <w:tr w:rsidR="00AE529C">
              <w:trPr>
                <w:trHeight w:val="840"/>
              </w:trPr>
              <w:tc>
                <w:tcPr>
                  <w:tcW w:w="612"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850"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934" w:type="dxa"/>
                  <w:vMerge/>
                  <w:tcBorders>
                    <w:top w:val="nil"/>
                    <w:left w:val="single" w:sz="4" w:space="0" w:color="000000"/>
                    <w:bottom w:val="single" w:sz="4" w:space="0" w:color="000000"/>
                    <w:right w:val="single" w:sz="4" w:space="0" w:color="000000"/>
                  </w:tcBorders>
                  <w:vAlign w:val="center"/>
                </w:tcPr>
                <w:p w:rsidR="00AE529C" w:rsidRDefault="00AE529C">
                  <w:pPr>
                    <w:widowControl/>
                    <w:jc w:val="left"/>
                    <w:rPr>
                      <w:rFonts w:ascii="宋体" w:eastAsia="宋体" w:hAnsi="宋体" w:cs="Arial"/>
                      <w:kern w:val="0"/>
                      <w:sz w:val="24"/>
                      <w:szCs w:val="24"/>
                    </w:rPr>
                  </w:pPr>
                </w:p>
              </w:tc>
              <w:tc>
                <w:tcPr>
                  <w:tcW w:w="2972" w:type="dxa"/>
                  <w:tcBorders>
                    <w:top w:val="nil"/>
                    <w:left w:val="nil"/>
                    <w:bottom w:val="single" w:sz="4" w:space="0" w:color="000000"/>
                    <w:right w:val="single" w:sz="4" w:space="0" w:color="000000"/>
                  </w:tcBorders>
                  <w:shd w:val="clear" w:color="auto" w:fill="auto"/>
                  <w:vAlign w:val="center"/>
                </w:tcPr>
                <w:p w:rsidR="00AE529C" w:rsidRDefault="005F6D8D">
                  <w:pPr>
                    <w:widowControl/>
                    <w:jc w:val="left"/>
                    <w:rPr>
                      <w:rFonts w:ascii="宋体" w:eastAsia="宋体" w:hAnsi="宋体" w:cs="Arial"/>
                      <w:kern w:val="0"/>
                      <w:sz w:val="24"/>
                      <w:szCs w:val="24"/>
                    </w:rPr>
                  </w:pPr>
                  <w:r>
                    <w:rPr>
                      <w:rFonts w:ascii="宋体" w:eastAsia="宋体" w:hAnsi="宋体" w:cs="Arial" w:hint="eastAsia"/>
                      <w:kern w:val="0"/>
                      <w:sz w:val="24"/>
                      <w:szCs w:val="24"/>
                    </w:rPr>
                    <w:t>培训企业满意度</w:t>
                  </w:r>
                </w:p>
              </w:tc>
              <w:tc>
                <w:tcPr>
                  <w:tcW w:w="2854" w:type="dxa"/>
                  <w:tcBorders>
                    <w:top w:val="single" w:sz="4" w:space="0" w:color="000000"/>
                    <w:left w:val="nil"/>
                    <w:bottom w:val="single" w:sz="4" w:space="0" w:color="000000"/>
                    <w:right w:val="single" w:sz="4" w:space="0" w:color="000000"/>
                  </w:tcBorders>
                  <w:shd w:val="clear" w:color="auto" w:fill="auto"/>
                  <w:vAlign w:val="center"/>
                </w:tcPr>
                <w:p w:rsidR="00AE529C" w:rsidRDefault="005F6D8D">
                  <w:pPr>
                    <w:widowControl/>
                    <w:jc w:val="center"/>
                    <w:rPr>
                      <w:rFonts w:ascii="宋体" w:eastAsia="宋体" w:hAnsi="宋体" w:cs="Arial"/>
                      <w:kern w:val="0"/>
                      <w:sz w:val="24"/>
                      <w:szCs w:val="24"/>
                    </w:rPr>
                  </w:pPr>
                  <w:r>
                    <w:rPr>
                      <w:rFonts w:ascii="宋体" w:eastAsia="宋体" w:hAnsi="宋体" w:cs="Arial" w:hint="eastAsia"/>
                      <w:kern w:val="0"/>
                      <w:sz w:val="24"/>
                      <w:szCs w:val="24"/>
                    </w:rPr>
                    <w:t>≥90%</w:t>
                  </w:r>
                </w:p>
              </w:tc>
            </w:tr>
          </w:tbl>
          <w:p w:rsidR="00AE529C" w:rsidRDefault="00AE529C">
            <w:pPr>
              <w:widowControl/>
              <w:jc w:val="center"/>
              <w:rPr>
                <w:rFonts w:ascii="宋体" w:eastAsia="宋体" w:hAnsi="宋体" w:cs="Arial"/>
                <w:kern w:val="0"/>
                <w:sz w:val="24"/>
                <w:szCs w:val="24"/>
              </w:rPr>
            </w:pPr>
          </w:p>
        </w:tc>
      </w:tr>
    </w:tbl>
    <w:p w:rsidR="00AE529C" w:rsidRDefault="005F6D8D">
      <w:pPr>
        <w:widowControl/>
        <w:spacing w:line="600" w:lineRule="exact"/>
        <w:outlineLvl w:val="1"/>
        <w:rPr>
          <w:rFonts w:ascii="方正仿宋_GBK" w:eastAsia="方正仿宋_GBK" w:hAnsi="仿宋"/>
          <w:b/>
          <w:sz w:val="32"/>
          <w:szCs w:val="32"/>
        </w:rPr>
      </w:pPr>
      <w:r>
        <w:rPr>
          <w:rFonts w:ascii="方正仿宋_GBK" w:eastAsia="方正仿宋_GBK" w:hAnsi="仿宋" w:hint="eastAsia"/>
          <w:b/>
          <w:sz w:val="32"/>
          <w:szCs w:val="32"/>
        </w:rPr>
        <w:lastRenderedPageBreak/>
        <w:t>说明：公开的重大政策和重点项目绩效目标为部分项目绩效，全部项目绩效目标详见各预算单位部门预算公开。</w:t>
      </w:r>
    </w:p>
    <w:p w:rsidR="00AE529C" w:rsidRDefault="00AE529C">
      <w:pPr>
        <w:widowControl/>
        <w:spacing w:line="460" w:lineRule="exact"/>
        <w:outlineLvl w:val="1"/>
        <w:rPr>
          <w:rFonts w:ascii="仿宋_GB2312" w:eastAsia="仿宋_GB2312" w:hAnsi="仿宋"/>
          <w:sz w:val="32"/>
          <w:szCs w:val="32"/>
        </w:rPr>
      </w:pPr>
    </w:p>
    <w:sectPr w:rsidR="00AE529C">
      <w:footerReference w:type="even" r:id="rId9"/>
      <w:footerReference w:type="default" r:id="rId10"/>
      <w:footerReference w:type="first" r:id="rId11"/>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80" w:rsidRDefault="00512B80">
      <w:r>
        <w:separator/>
      </w:r>
    </w:p>
  </w:endnote>
  <w:endnote w:type="continuationSeparator" w:id="0">
    <w:p w:rsidR="00512B80" w:rsidRDefault="0051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书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104761"/>
    </w:sdtPr>
    <w:sdtEndPr>
      <w:rPr>
        <w:rFonts w:ascii="Times New Roman" w:hAnsi="Times New Roman" w:cs="Times New Roman"/>
        <w:sz w:val="28"/>
        <w:szCs w:val="28"/>
      </w:rPr>
    </w:sdtEndPr>
    <w:sdtContent>
      <w:p w:rsidR="00AE529C" w:rsidRDefault="005F6D8D">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47044" w:rsidRPr="00B47044">
          <w:rPr>
            <w:rFonts w:ascii="Times New Roman" w:hAnsi="Times New Roman" w:cs="Times New Roman"/>
            <w:noProof/>
            <w:sz w:val="28"/>
            <w:szCs w:val="28"/>
            <w:lang w:val="zh-CN"/>
          </w:rPr>
          <w:t>-</w:t>
        </w:r>
        <w:r w:rsidR="00B47044">
          <w:rPr>
            <w:rFonts w:ascii="Times New Roman" w:hAnsi="Times New Roman" w:cs="Times New Roman"/>
            <w:noProof/>
            <w:sz w:val="28"/>
            <w:szCs w:val="28"/>
          </w:rPr>
          <w:t xml:space="preserve"> 96 -</w:t>
        </w:r>
        <w:r>
          <w:rPr>
            <w:rFonts w:ascii="Times New Roman" w:hAnsi="Times New Roman" w:cs="Times New Roman"/>
            <w:sz w:val="28"/>
            <w:szCs w:val="28"/>
          </w:rPr>
          <w:fldChar w:fldCharType="end"/>
        </w:r>
      </w:p>
    </w:sdtContent>
  </w:sdt>
  <w:p w:rsidR="00AE529C" w:rsidRDefault="00AE52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996922"/>
    </w:sdtPr>
    <w:sdtEndPr/>
    <w:sdtContent>
      <w:p w:rsidR="00AE529C" w:rsidRDefault="005F6D8D">
        <w:pPr>
          <w:pStyle w:val="a4"/>
          <w:jc w:val="right"/>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47044" w:rsidRPr="00B47044">
          <w:rPr>
            <w:rFonts w:ascii="Times New Roman" w:hAnsi="Times New Roman" w:cs="Times New Roman"/>
            <w:noProof/>
            <w:sz w:val="28"/>
            <w:szCs w:val="28"/>
            <w:lang w:val="zh-CN"/>
          </w:rPr>
          <w:t>-</w:t>
        </w:r>
        <w:r w:rsidR="00B47044">
          <w:rPr>
            <w:rFonts w:ascii="Times New Roman" w:hAnsi="Times New Roman" w:cs="Times New Roman"/>
            <w:noProof/>
            <w:sz w:val="28"/>
            <w:szCs w:val="28"/>
          </w:rPr>
          <w:t xml:space="preserve"> 15 -</w:t>
        </w:r>
        <w:r>
          <w:rPr>
            <w:rFonts w:ascii="Times New Roman" w:hAnsi="Times New Roman" w:cs="Times New Roman"/>
            <w:sz w:val="28"/>
            <w:szCs w:val="28"/>
          </w:rPr>
          <w:fldChar w:fldCharType="end"/>
        </w:r>
      </w:p>
    </w:sdtContent>
  </w:sdt>
  <w:p w:rsidR="00AE529C" w:rsidRDefault="00AE52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858608"/>
    </w:sdtPr>
    <w:sdtEndPr>
      <w:rPr>
        <w:rFonts w:ascii="Times New Roman" w:hAnsi="Times New Roman" w:cs="Times New Roman"/>
        <w:sz w:val="28"/>
        <w:szCs w:val="28"/>
      </w:rPr>
    </w:sdtEndPr>
    <w:sdtContent>
      <w:p w:rsidR="00AE529C" w:rsidRDefault="005F6D8D">
        <w:pPr>
          <w:pStyle w:val="a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47044" w:rsidRPr="00B47044">
          <w:rPr>
            <w:rFonts w:ascii="Times New Roman" w:hAnsi="Times New Roman" w:cs="Times New Roman"/>
            <w:noProof/>
            <w:sz w:val="28"/>
            <w:szCs w:val="28"/>
            <w:lang w:val="zh-CN"/>
          </w:rPr>
          <w:t>-</w:t>
        </w:r>
        <w:r w:rsidR="00B47044">
          <w:rPr>
            <w:rFonts w:ascii="Times New Roman" w:hAnsi="Times New Roman" w:cs="Times New Roman"/>
            <w:noProof/>
            <w:sz w:val="28"/>
            <w:szCs w:val="28"/>
          </w:rPr>
          <w:t xml:space="preserve"> 1 -</w:t>
        </w:r>
        <w:r>
          <w:rPr>
            <w:rFonts w:ascii="Times New Roman" w:hAnsi="Times New Roman" w:cs="Times New Roman"/>
            <w:sz w:val="28"/>
            <w:szCs w:val="28"/>
          </w:rPr>
          <w:fldChar w:fldCharType="end"/>
        </w:r>
      </w:p>
    </w:sdtContent>
  </w:sdt>
  <w:p w:rsidR="00AE529C" w:rsidRDefault="00AE52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80" w:rsidRDefault="00512B80">
      <w:r>
        <w:separator/>
      </w:r>
    </w:p>
  </w:footnote>
  <w:footnote w:type="continuationSeparator" w:id="0">
    <w:p w:rsidR="00512B80" w:rsidRDefault="0051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38"/>
    <w:rsid w:val="0000060A"/>
    <w:rsid w:val="00002569"/>
    <w:rsid w:val="00012C54"/>
    <w:rsid w:val="00015D2C"/>
    <w:rsid w:val="00031DF2"/>
    <w:rsid w:val="00041C3B"/>
    <w:rsid w:val="00042208"/>
    <w:rsid w:val="00060374"/>
    <w:rsid w:val="00061288"/>
    <w:rsid w:val="0006776D"/>
    <w:rsid w:val="00067F98"/>
    <w:rsid w:val="0007027F"/>
    <w:rsid w:val="00075F83"/>
    <w:rsid w:val="000770E8"/>
    <w:rsid w:val="0009789C"/>
    <w:rsid w:val="000A1993"/>
    <w:rsid w:val="000B6ECB"/>
    <w:rsid w:val="000F789A"/>
    <w:rsid w:val="0012392C"/>
    <w:rsid w:val="00127B02"/>
    <w:rsid w:val="001313AA"/>
    <w:rsid w:val="0013762D"/>
    <w:rsid w:val="00156D3B"/>
    <w:rsid w:val="001579F2"/>
    <w:rsid w:val="00163754"/>
    <w:rsid w:val="001671FE"/>
    <w:rsid w:val="00181240"/>
    <w:rsid w:val="00184817"/>
    <w:rsid w:val="00186054"/>
    <w:rsid w:val="00187BC2"/>
    <w:rsid w:val="001A3A94"/>
    <w:rsid w:val="001B64B4"/>
    <w:rsid w:val="001C43A0"/>
    <w:rsid w:val="001C708B"/>
    <w:rsid w:val="001D0B04"/>
    <w:rsid w:val="001D3B59"/>
    <w:rsid w:val="001D6CD4"/>
    <w:rsid w:val="001E09BC"/>
    <w:rsid w:val="001E1B98"/>
    <w:rsid w:val="0020276F"/>
    <w:rsid w:val="00212682"/>
    <w:rsid w:val="00217E4A"/>
    <w:rsid w:val="00224814"/>
    <w:rsid w:val="002277E2"/>
    <w:rsid w:val="00227A32"/>
    <w:rsid w:val="0023167A"/>
    <w:rsid w:val="0023252E"/>
    <w:rsid w:val="0023604E"/>
    <w:rsid w:val="00236BF3"/>
    <w:rsid w:val="00240DB2"/>
    <w:rsid w:val="002567B4"/>
    <w:rsid w:val="00264EE7"/>
    <w:rsid w:val="00274AB7"/>
    <w:rsid w:val="00281F86"/>
    <w:rsid w:val="002829B5"/>
    <w:rsid w:val="002849FE"/>
    <w:rsid w:val="00296F94"/>
    <w:rsid w:val="002A10EB"/>
    <w:rsid w:val="002A2546"/>
    <w:rsid w:val="002A52A1"/>
    <w:rsid w:val="002C38D4"/>
    <w:rsid w:val="002D3DAB"/>
    <w:rsid w:val="002F2FA5"/>
    <w:rsid w:val="002F6B27"/>
    <w:rsid w:val="00303090"/>
    <w:rsid w:val="0031300F"/>
    <w:rsid w:val="003215C1"/>
    <w:rsid w:val="0033494C"/>
    <w:rsid w:val="0035324D"/>
    <w:rsid w:val="00360FA5"/>
    <w:rsid w:val="0036520A"/>
    <w:rsid w:val="00365ABC"/>
    <w:rsid w:val="0036746D"/>
    <w:rsid w:val="00370736"/>
    <w:rsid w:val="00372B60"/>
    <w:rsid w:val="00390FCC"/>
    <w:rsid w:val="0039236A"/>
    <w:rsid w:val="00393021"/>
    <w:rsid w:val="003959BB"/>
    <w:rsid w:val="00396D7A"/>
    <w:rsid w:val="003B5950"/>
    <w:rsid w:val="003C130B"/>
    <w:rsid w:val="003C55CC"/>
    <w:rsid w:val="003D30C1"/>
    <w:rsid w:val="003E1526"/>
    <w:rsid w:val="003F6CC0"/>
    <w:rsid w:val="00400F51"/>
    <w:rsid w:val="00406DDD"/>
    <w:rsid w:val="004261F1"/>
    <w:rsid w:val="004440D9"/>
    <w:rsid w:val="00451F20"/>
    <w:rsid w:val="00457005"/>
    <w:rsid w:val="00463E99"/>
    <w:rsid w:val="004649F6"/>
    <w:rsid w:val="0046791E"/>
    <w:rsid w:val="00473347"/>
    <w:rsid w:val="004851D1"/>
    <w:rsid w:val="00495CAC"/>
    <w:rsid w:val="004A1B42"/>
    <w:rsid w:val="004A2F44"/>
    <w:rsid w:val="004A3616"/>
    <w:rsid w:val="004A75C6"/>
    <w:rsid w:val="004B18AF"/>
    <w:rsid w:val="004C0B04"/>
    <w:rsid w:val="004C2FE3"/>
    <w:rsid w:val="004C3318"/>
    <w:rsid w:val="004C7C13"/>
    <w:rsid w:val="004D0377"/>
    <w:rsid w:val="004E5D82"/>
    <w:rsid w:val="004E7213"/>
    <w:rsid w:val="004E7EA9"/>
    <w:rsid w:val="004F0AFD"/>
    <w:rsid w:val="004F7CBC"/>
    <w:rsid w:val="00506EFD"/>
    <w:rsid w:val="00510111"/>
    <w:rsid w:val="00512B80"/>
    <w:rsid w:val="00514307"/>
    <w:rsid w:val="00520804"/>
    <w:rsid w:val="0052487A"/>
    <w:rsid w:val="00525F7E"/>
    <w:rsid w:val="00536209"/>
    <w:rsid w:val="00541FF3"/>
    <w:rsid w:val="00542EB2"/>
    <w:rsid w:val="005445D5"/>
    <w:rsid w:val="00546BDA"/>
    <w:rsid w:val="0055254F"/>
    <w:rsid w:val="00560AE4"/>
    <w:rsid w:val="00563216"/>
    <w:rsid w:val="00566EBD"/>
    <w:rsid w:val="00571C93"/>
    <w:rsid w:val="00577E7E"/>
    <w:rsid w:val="00577F44"/>
    <w:rsid w:val="00580239"/>
    <w:rsid w:val="00583451"/>
    <w:rsid w:val="005A0558"/>
    <w:rsid w:val="005C14E3"/>
    <w:rsid w:val="005C363F"/>
    <w:rsid w:val="005C43EF"/>
    <w:rsid w:val="005D426D"/>
    <w:rsid w:val="005E42D2"/>
    <w:rsid w:val="005F6A86"/>
    <w:rsid w:val="005F6D8D"/>
    <w:rsid w:val="00605450"/>
    <w:rsid w:val="006128B4"/>
    <w:rsid w:val="00627263"/>
    <w:rsid w:val="00627C22"/>
    <w:rsid w:val="00630EC2"/>
    <w:rsid w:val="00634F39"/>
    <w:rsid w:val="006364CA"/>
    <w:rsid w:val="006371B0"/>
    <w:rsid w:val="0063740E"/>
    <w:rsid w:val="00643510"/>
    <w:rsid w:val="006439BA"/>
    <w:rsid w:val="00644CD6"/>
    <w:rsid w:val="006526DE"/>
    <w:rsid w:val="00684252"/>
    <w:rsid w:val="0069412A"/>
    <w:rsid w:val="00694D66"/>
    <w:rsid w:val="00697DD3"/>
    <w:rsid w:val="006A11A2"/>
    <w:rsid w:val="006B1DFA"/>
    <w:rsid w:val="006B3237"/>
    <w:rsid w:val="006B352F"/>
    <w:rsid w:val="006B4C24"/>
    <w:rsid w:val="006C2EE6"/>
    <w:rsid w:val="006C3B00"/>
    <w:rsid w:val="006C4F18"/>
    <w:rsid w:val="006D0C75"/>
    <w:rsid w:val="006D382C"/>
    <w:rsid w:val="006D56F7"/>
    <w:rsid w:val="006E0626"/>
    <w:rsid w:val="006E33AA"/>
    <w:rsid w:val="006E74E2"/>
    <w:rsid w:val="006F0793"/>
    <w:rsid w:val="006F3A7A"/>
    <w:rsid w:val="006F3A9E"/>
    <w:rsid w:val="006F4933"/>
    <w:rsid w:val="007008FE"/>
    <w:rsid w:val="00704EA4"/>
    <w:rsid w:val="007057E6"/>
    <w:rsid w:val="00705C65"/>
    <w:rsid w:val="00706006"/>
    <w:rsid w:val="00713D53"/>
    <w:rsid w:val="00714EF8"/>
    <w:rsid w:val="00720F19"/>
    <w:rsid w:val="00724B9D"/>
    <w:rsid w:val="0072619F"/>
    <w:rsid w:val="00735F78"/>
    <w:rsid w:val="0073615A"/>
    <w:rsid w:val="00737C98"/>
    <w:rsid w:val="00741252"/>
    <w:rsid w:val="00743AA0"/>
    <w:rsid w:val="00751DAD"/>
    <w:rsid w:val="007532AA"/>
    <w:rsid w:val="00756C94"/>
    <w:rsid w:val="00762CB9"/>
    <w:rsid w:val="0077050A"/>
    <w:rsid w:val="00780D26"/>
    <w:rsid w:val="00787A3A"/>
    <w:rsid w:val="007917F1"/>
    <w:rsid w:val="00793725"/>
    <w:rsid w:val="007A0CF7"/>
    <w:rsid w:val="007A1E74"/>
    <w:rsid w:val="007A726B"/>
    <w:rsid w:val="007B15F9"/>
    <w:rsid w:val="007B1687"/>
    <w:rsid w:val="007B52A9"/>
    <w:rsid w:val="007B572F"/>
    <w:rsid w:val="007C1FDF"/>
    <w:rsid w:val="007C3D96"/>
    <w:rsid w:val="007F3E19"/>
    <w:rsid w:val="007F6B10"/>
    <w:rsid w:val="00805E42"/>
    <w:rsid w:val="00806D97"/>
    <w:rsid w:val="008114FD"/>
    <w:rsid w:val="00811C22"/>
    <w:rsid w:val="00811C96"/>
    <w:rsid w:val="008164BF"/>
    <w:rsid w:val="008175B0"/>
    <w:rsid w:val="008213B6"/>
    <w:rsid w:val="008222A6"/>
    <w:rsid w:val="00824164"/>
    <w:rsid w:val="00835869"/>
    <w:rsid w:val="008408ED"/>
    <w:rsid w:val="00846C2E"/>
    <w:rsid w:val="008564F9"/>
    <w:rsid w:val="008569A9"/>
    <w:rsid w:val="00861C40"/>
    <w:rsid w:val="008628EB"/>
    <w:rsid w:val="00866277"/>
    <w:rsid w:val="00872122"/>
    <w:rsid w:val="0087474C"/>
    <w:rsid w:val="00882537"/>
    <w:rsid w:val="008913FC"/>
    <w:rsid w:val="00897338"/>
    <w:rsid w:val="008A2F64"/>
    <w:rsid w:val="008A7B62"/>
    <w:rsid w:val="008B2E99"/>
    <w:rsid w:val="008B45C8"/>
    <w:rsid w:val="008B49E3"/>
    <w:rsid w:val="008C064C"/>
    <w:rsid w:val="008C6EC3"/>
    <w:rsid w:val="008C7BF2"/>
    <w:rsid w:val="008D3FBC"/>
    <w:rsid w:val="008D6E4D"/>
    <w:rsid w:val="008D7EC3"/>
    <w:rsid w:val="008E113F"/>
    <w:rsid w:val="008F1E42"/>
    <w:rsid w:val="008F4D10"/>
    <w:rsid w:val="008F7AAA"/>
    <w:rsid w:val="009030A5"/>
    <w:rsid w:val="009041F2"/>
    <w:rsid w:val="009105AC"/>
    <w:rsid w:val="0091192E"/>
    <w:rsid w:val="00915F53"/>
    <w:rsid w:val="0091780B"/>
    <w:rsid w:val="0093009C"/>
    <w:rsid w:val="00944591"/>
    <w:rsid w:val="00944E30"/>
    <w:rsid w:val="00955036"/>
    <w:rsid w:val="0095577D"/>
    <w:rsid w:val="0096417D"/>
    <w:rsid w:val="009647A3"/>
    <w:rsid w:val="009713B9"/>
    <w:rsid w:val="00972B5C"/>
    <w:rsid w:val="00974D5F"/>
    <w:rsid w:val="00991F38"/>
    <w:rsid w:val="00996A88"/>
    <w:rsid w:val="009A1CA0"/>
    <w:rsid w:val="009C4691"/>
    <w:rsid w:val="009C7B36"/>
    <w:rsid w:val="009D353D"/>
    <w:rsid w:val="009E196A"/>
    <w:rsid w:val="009E773F"/>
    <w:rsid w:val="009F1867"/>
    <w:rsid w:val="00A0434C"/>
    <w:rsid w:val="00A056B6"/>
    <w:rsid w:val="00A067D3"/>
    <w:rsid w:val="00A10E2F"/>
    <w:rsid w:val="00A118F3"/>
    <w:rsid w:val="00A146C9"/>
    <w:rsid w:val="00A203A9"/>
    <w:rsid w:val="00A22006"/>
    <w:rsid w:val="00A35282"/>
    <w:rsid w:val="00A511E1"/>
    <w:rsid w:val="00A657A9"/>
    <w:rsid w:val="00A666D6"/>
    <w:rsid w:val="00A76E28"/>
    <w:rsid w:val="00A92186"/>
    <w:rsid w:val="00A960B9"/>
    <w:rsid w:val="00AA2B62"/>
    <w:rsid w:val="00AA743E"/>
    <w:rsid w:val="00AB4B45"/>
    <w:rsid w:val="00AC538E"/>
    <w:rsid w:val="00AD0803"/>
    <w:rsid w:val="00AD774D"/>
    <w:rsid w:val="00AE121A"/>
    <w:rsid w:val="00AE529C"/>
    <w:rsid w:val="00AF55FD"/>
    <w:rsid w:val="00B056DA"/>
    <w:rsid w:val="00B10D9A"/>
    <w:rsid w:val="00B11A2E"/>
    <w:rsid w:val="00B160A2"/>
    <w:rsid w:val="00B21938"/>
    <w:rsid w:val="00B25249"/>
    <w:rsid w:val="00B34428"/>
    <w:rsid w:val="00B35675"/>
    <w:rsid w:val="00B36435"/>
    <w:rsid w:val="00B423BD"/>
    <w:rsid w:val="00B44595"/>
    <w:rsid w:val="00B44D2A"/>
    <w:rsid w:val="00B46D4C"/>
    <w:rsid w:val="00B46E0B"/>
    <w:rsid w:val="00B47044"/>
    <w:rsid w:val="00B70DA8"/>
    <w:rsid w:val="00B77C0C"/>
    <w:rsid w:val="00B82B54"/>
    <w:rsid w:val="00B83D39"/>
    <w:rsid w:val="00B85A7F"/>
    <w:rsid w:val="00B90B9C"/>
    <w:rsid w:val="00B91527"/>
    <w:rsid w:val="00B92BA0"/>
    <w:rsid w:val="00B94C72"/>
    <w:rsid w:val="00B95A60"/>
    <w:rsid w:val="00BA083E"/>
    <w:rsid w:val="00BA2B0B"/>
    <w:rsid w:val="00BB2AEB"/>
    <w:rsid w:val="00BB555E"/>
    <w:rsid w:val="00BB73D7"/>
    <w:rsid w:val="00BD0A7F"/>
    <w:rsid w:val="00BF0B91"/>
    <w:rsid w:val="00BF2EB9"/>
    <w:rsid w:val="00C0671D"/>
    <w:rsid w:val="00C13B39"/>
    <w:rsid w:val="00C16434"/>
    <w:rsid w:val="00C20EB6"/>
    <w:rsid w:val="00C22E9A"/>
    <w:rsid w:val="00C37BD4"/>
    <w:rsid w:val="00C4036C"/>
    <w:rsid w:val="00C554B1"/>
    <w:rsid w:val="00C615D0"/>
    <w:rsid w:val="00C631B4"/>
    <w:rsid w:val="00C82274"/>
    <w:rsid w:val="00C900D7"/>
    <w:rsid w:val="00CA593D"/>
    <w:rsid w:val="00CA7026"/>
    <w:rsid w:val="00CB708A"/>
    <w:rsid w:val="00CB7A4F"/>
    <w:rsid w:val="00CE203D"/>
    <w:rsid w:val="00CE4D50"/>
    <w:rsid w:val="00CF2439"/>
    <w:rsid w:val="00CF2D4B"/>
    <w:rsid w:val="00CF6D70"/>
    <w:rsid w:val="00D01DE3"/>
    <w:rsid w:val="00D05871"/>
    <w:rsid w:val="00D64F06"/>
    <w:rsid w:val="00DB1BC0"/>
    <w:rsid w:val="00DB68F9"/>
    <w:rsid w:val="00DC129A"/>
    <w:rsid w:val="00DC5F60"/>
    <w:rsid w:val="00DD3225"/>
    <w:rsid w:val="00DD42EB"/>
    <w:rsid w:val="00DE79EA"/>
    <w:rsid w:val="00DE7E42"/>
    <w:rsid w:val="00DF0378"/>
    <w:rsid w:val="00DF25BA"/>
    <w:rsid w:val="00DF3411"/>
    <w:rsid w:val="00DF6D5F"/>
    <w:rsid w:val="00E03E6B"/>
    <w:rsid w:val="00E13CFA"/>
    <w:rsid w:val="00E14A22"/>
    <w:rsid w:val="00E17092"/>
    <w:rsid w:val="00E3246A"/>
    <w:rsid w:val="00E43336"/>
    <w:rsid w:val="00E56FF1"/>
    <w:rsid w:val="00E6517C"/>
    <w:rsid w:val="00E74601"/>
    <w:rsid w:val="00E77321"/>
    <w:rsid w:val="00E83397"/>
    <w:rsid w:val="00E840D0"/>
    <w:rsid w:val="00E853C0"/>
    <w:rsid w:val="00E8719F"/>
    <w:rsid w:val="00E90267"/>
    <w:rsid w:val="00E944ED"/>
    <w:rsid w:val="00EA53FF"/>
    <w:rsid w:val="00EA6BC9"/>
    <w:rsid w:val="00EB6BF6"/>
    <w:rsid w:val="00EB6E8A"/>
    <w:rsid w:val="00EC0FF1"/>
    <w:rsid w:val="00EC123E"/>
    <w:rsid w:val="00ED1FCA"/>
    <w:rsid w:val="00ED3CE6"/>
    <w:rsid w:val="00ED47EF"/>
    <w:rsid w:val="00ED5824"/>
    <w:rsid w:val="00EE0C19"/>
    <w:rsid w:val="00EE3B37"/>
    <w:rsid w:val="00F12F87"/>
    <w:rsid w:val="00F150B4"/>
    <w:rsid w:val="00F1633A"/>
    <w:rsid w:val="00F16794"/>
    <w:rsid w:val="00F22CEB"/>
    <w:rsid w:val="00F25144"/>
    <w:rsid w:val="00F27DB4"/>
    <w:rsid w:val="00F31CD0"/>
    <w:rsid w:val="00F35303"/>
    <w:rsid w:val="00F5732C"/>
    <w:rsid w:val="00F61C1C"/>
    <w:rsid w:val="00F6313C"/>
    <w:rsid w:val="00F6723F"/>
    <w:rsid w:val="00F747B0"/>
    <w:rsid w:val="00F80EB9"/>
    <w:rsid w:val="00F95C0D"/>
    <w:rsid w:val="00FB005C"/>
    <w:rsid w:val="00FD2721"/>
    <w:rsid w:val="00FD2BA5"/>
    <w:rsid w:val="00FD4526"/>
    <w:rsid w:val="00FF5221"/>
    <w:rsid w:val="0E8F2CAF"/>
    <w:rsid w:val="172F5718"/>
    <w:rsid w:val="30556776"/>
    <w:rsid w:val="55414F42"/>
    <w:rsid w:val="6F273D47"/>
    <w:rsid w:val="6FA2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HTML Typewriter"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800080"/>
      <w:u w:val="single"/>
    </w:rPr>
  </w:style>
  <w:style w:type="character" w:styleId="HTML">
    <w:name w:val="HTML Typewriter"/>
    <w:qFormat/>
    <w:rPr>
      <w:rFonts w:ascii="黑体" w:eastAsia="黑体" w:hAnsi="Courier New"/>
      <w:sz w:val="18"/>
    </w:rPr>
  </w:style>
  <w:style w:type="character" w:styleId="a9">
    <w:name w:val="Hyperlink"/>
    <w:basedOn w:val="a0"/>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CharChar1Char">
    <w:name w:val="Char Char Char1 Char"/>
    <w:basedOn w:val="a"/>
    <w:qFormat/>
    <w:rPr>
      <w:rFonts w:ascii="Times New Roman" w:eastAsia="方正仿宋_GBK" w:hAnsi="Times New Roman" w:cs="Times New Roman"/>
      <w:sz w:val="32"/>
      <w:szCs w:val="20"/>
    </w:rPr>
  </w:style>
  <w:style w:type="character" w:customStyle="1" w:styleId="ca-1">
    <w:name w:val="ca-1"/>
    <w:qFormat/>
    <w:rPr>
      <w:rFonts w:ascii="Tahoma" w:eastAsia="Times New Roman" w:hAnsi="Tahoma" w:cs="Verdana"/>
      <w:b/>
      <w:kern w:val="0"/>
      <w:sz w:val="24"/>
      <w:szCs w:val="20"/>
      <w:lang w:eastAsia="en-US"/>
    </w:rPr>
  </w:style>
  <w:style w:type="paragraph" w:customStyle="1" w:styleId="CharCharChar1Char1">
    <w:name w:val="Char Char Char1 Char1"/>
    <w:basedOn w:val="a"/>
    <w:qFormat/>
    <w:rPr>
      <w:rFonts w:ascii="Times New Roman" w:eastAsia="方正仿宋_GBK" w:hAnsi="Times New Roman" w:cs="Times New Roman"/>
      <w:sz w:val="32"/>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right"/>
    </w:pPr>
    <w:rPr>
      <w:rFonts w:ascii="宋体" w:eastAsia="宋体" w:hAnsi="宋体" w:cs="宋体"/>
      <w:b/>
      <w:bCs/>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right"/>
    </w:pPr>
    <w:rPr>
      <w:rFonts w:ascii="宋体" w:eastAsia="宋体" w:hAnsi="宋体" w:cs="宋体"/>
      <w:b/>
      <w:bCs/>
      <w:kern w:val="0"/>
      <w:sz w:val="22"/>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right"/>
    </w:pPr>
    <w:rPr>
      <w:rFonts w:ascii="宋体" w:eastAsia="宋体" w:hAnsi="宋体" w:cs="宋体"/>
      <w:kern w:val="0"/>
      <w:sz w:val="22"/>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right"/>
    </w:pPr>
    <w:rPr>
      <w:rFonts w:ascii="宋体" w:eastAsia="宋体" w:hAnsi="宋体" w:cs="宋体"/>
      <w:color w:val="000000"/>
      <w:kern w:val="0"/>
      <w:sz w:val="22"/>
    </w:rPr>
  </w:style>
  <w:style w:type="paragraph" w:customStyle="1" w:styleId="xl98">
    <w:name w:val="xl98"/>
    <w:basedOn w:val="a"/>
    <w:pPr>
      <w:widowControl/>
      <w:pBdr>
        <w:top w:val="single" w:sz="4" w:space="0" w:color="auto"/>
        <w:left w:val="single" w:sz="4" w:space="0" w:color="auto"/>
        <w:bottom w:val="single" w:sz="4" w:space="0" w:color="auto"/>
        <w:right w:val="single" w:sz="8" w:space="0" w:color="auto"/>
      </w:pBdr>
      <w:shd w:val="clear" w:color="000000" w:fill="C7EDCC"/>
      <w:spacing w:before="100" w:beforeAutospacing="1" w:after="100" w:afterAutospacing="1"/>
      <w:jc w:val="right"/>
    </w:pPr>
    <w:rPr>
      <w:rFonts w:ascii="宋体" w:eastAsia="宋体" w:hAnsi="宋体" w:cs="宋体"/>
      <w:kern w:val="0"/>
      <w:sz w:val="22"/>
    </w:rPr>
  </w:style>
  <w:style w:type="paragraph" w:customStyle="1" w:styleId="xl99">
    <w:name w:val="xl99"/>
    <w:basedOn w:val="a"/>
    <w:pPr>
      <w:widowControl/>
      <w:pBdr>
        <w:top w:val="single" w:sz="4" w:space="0" w:color="auto"/>
        <w:left w:val="single" w:sz="4" w:space="0" w:color="auto"/>
        <w:bottom w:val="single" w:sz="4" w:space="0" w:color="auto"/>
        <w:right w:val="single" w:sz="8" w:space="0" w:color="auto"/>
      </w:pBdr>
      <w:shd w:val="clear" w:color="000000" w:fill="C7EDCC"/>
      <w:spacing w:before="100" w:beforeAutospacing="1" w:after="100" w:afterAutospacing="1"/>
      <w:jc w:val="right"/>
    </w:pPr>
    <w:rPr>
      <w:rFonts w:ascii="宋体" w:eastAsia="宋体" w:hAnsi="宋体" w:cs="宋体"/>
      <w:b/>
      <w:bCs/>
      <w:kern w:val="0"/>
      <w:sz w:val="22"/>
    </w:rPr>
  </w:style>
  <w:style w:type="paragraph" w:customStyle="1" w:styleId="xl100">
    <w:name w:val="xl100"/>
    <w:basedOn w:val="a"/>
    <w:pPr>
      <w:widowControl/>
      <w:pBdr>
        <w:top w:val="single" w:sz="4" w:space="0" w:color="auto"/>
        <w:left w:val="single" w:sz="4" w:space="0" w:color="auto"/>
        <w:bottom w:val="single" w:sz="8" w:space="0" w:color="auto"/>
      </w:pBdr>
      <w:shd w:val="clear" w:color="000000" w:fill="C7EDCC"/>
      <w:spacing w:before="100" w:beforeAutospacing="1" w:after="100" w:afterAutospacing="1"/>
      <w:jc w:val="right"/>
    </w:pPr>
    <w:rPr>
      <w:rFonts w:ascii="宋体" w:eastAsia="宋体" w:hAnsi="宋体" w:cs="宋体"/>
      <w:kern w:val="0"/>
      <w:sz w:val="24"/>
      <w:szCs w:val="24"/>
    </w:rPr>
  </w:style>
  <w:style w:type="paragraph" w:customStyle="1" w:styleId="xl101">
    <w:name w:val="xl101"/>
    <w:basedOn w:val="a"/>
    <w:pPr>
      <w:widowControl/>
      <w:shd w:val="clear" w:color="000000" w:fill="C7EDCC"/>
      <w:spacing w:before="100" w:beforeAutospacing="1" w:after="100" w:afterAutospacing="1"/>
      <w:jc w:val="left"/>
      <w:textAlignment w:val="bottom"/>
    </w:pPr>
    <w:rPr>
      <w:rFonts w:ascii="宋体" w:eastAsia="宋体" w:hAnsi="宋体" w:cs="宋体"/>
      <w:kern w:val="0"/>
      <w:sz w:val="24"/>
      <w:szCs w:val="24"/>
    </w:rPr>
  </w:style>
  <w:style w:type="paragraph" w:customStyle="1" w:styleId="xl102">
    <w:name w:val="xl102"/>
    <w:basedOn w:val="a"/>
    <w:pPr>
      <w:widowControl/>
      <w:shd w:val="clear" w:color="000000" w:fill="C7EDCC"/>
      <w:spacing w:before="100" w:beforeAutospacing="1" w:after="100" w:afterAutospacing="1"/>
      <w:jc w:val="left"/>
      <w:textAlignment w:val="bottom"/>
    </w:pPr>
    <w:rPr>
      <w:rFonts w:ascii="宋体" w:eastAsia="宋体" w:hAnsi="宋体" w:cs="宋体"/>
      <w:kern w:val="0"/>
      <w:sz w:val="24"/>
      <w:szCs w:val="24"/>
    </w:rPr>
  </w:style>
  <w:style w:type="paragraph" w:customStyle="1" w:styleId="xl103">
    <w:name w:val="xl103"/>
    <w:basedOn w:val="a"/>
    <w:pPr>
      <w:widowControl/>
      <w:shd w:val="clear" w:color="000000" w:fill="C7EDCC"/>
      <w:spacing w:before="100" w:beforeAutospacing="1" w:after="100" w:afterAutospacing="1"/>
      <w:jc w:val="left"/>
      <w:textAlignment w:val="bottom"/>
    </w:pPr>
    <w:rPr>
      <w:rFonts w:ascii="宋体" w:eastAsia="宋体" w:hAnsi="宋体" w:cs="宋体"/>
      <w:kern w:val="0"/>
      <w:sz w:val="18"/>
      <w:szCs w:val="18"/>
    </w:rPr>
  </w:style>
  <w:style w:type="paragraph" w:customStyle="1" w:styleId="xl104">
    <w:name w:val="xl104"/>
    <w:basedOn w:val="a"/>
    <w:pPr>
      <w:widowControl/>
      <w:pBdr>
        <w:top w:val="single" w:sz="8" w:space="0" w:color="auto"/>
        <w:left w:val="single" w:sz="8" w:space="0" w:color="auto"/>
        <w:bottom w:val="single" w:sz="4" w:space="0" w:color="auto"/>
        <w:right w:val="single" w:sz="4"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5">
    <w:name w:val="xl105"/>
    <w:basedOn w:val="a"/>
    <w:pPr>
      <w:widowControl/>
      <w:pBdr>
        <w:top w:val="single" w:sz="8" w:space="0" w:color="auto"/>
        <w:left w:val="single" w:sz="4" w:space="0" w:color="auto"/>
        <w:bottom w:val="single" w:sz="4"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6">
    <w:name w:val="xl106"/>
    <w:basedOn w:val="a"/>
    <w:pPr>
      <w:widowControl/>
      <w:pBdr>
        <w:top w:val="single" w:sz="8" w:space="0" w:color="auto"/>
        <w:left w:val="single" w:sz="4" w:space="0" w:color="auto"/>
        <w:bottom w:val="single" w:sz="4" w:space="0" w:color="auto"/>
        <w:right w:val="single" w:sz="4"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7">
    <w:name w:val="xl107"/>
    <w:basedOn w:val="a"/>
    <w:pPr>
      <w:widowControl/>
      <w:pBdr>
        <w:top w:val="single" w:sz="8" w:space="0" w:color="auto"/>
        <w:left w:val="single" w:sz="4" w:space="0" w:color="auto"/>
        <w:bottom w:val="single" w:sz="4" w:space="0" w:color="auto"/>
        <w:right w:val="single" w:sz="8"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0">
    <w:name w:val="xl110"/>
    <w:basedOn w:val="a"/>
    <w:pPr>
      <w:widowControl/>
      <w:pBdr>
        <w:top w:val="single" w:sz="4" w:space="0" w:color="auto"/>
        <w:left w:val="single" w:sz="4" w:space="0" w:color="auto"/>
        <w:bottom w:val="single" w:sz="4" w:space="0" w:color="auto"/>
        <w:right w:val="single" w:sz="8"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1">
    <w:name w:val="xl111"/>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b/>
      <w:bCs/>
      <w:kern w:val="0"/>
      <w:sz w:val="22"/>
    </w:rPr>
  </w:style>
  <w:style w:type="paragraph" w:customStyle="1" w:styleId="xl112">
    <w:name w:val="xl112"/>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3">
    <w:name w:val="xl113"/>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color w:val="000000"/>
      <w:kern w:val="0"/>
      <w:sz w:val="22"/>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5">
    <w:name w:val="xl115"/>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b/>
      <w:bCs/>
      <w:kern w:val="0"/>
      <w:sz w:val="22"/>
    </w:rPr>
  </w:style>
  <w:style w:type="paragraph" w:customStyle="1" w:styleId="xl118">
    <w:name w:val="xl118"/>
    <w:basedOn w:val="a"/>
    <w:pPr>
      <w:widowControl/>
      <w:pBdr>
        <w:top w:val="single" w:sz="4" w:space="0" w:color="auto"/>
        <w:left w:val="single" w:sz="8" w:space="0" w:color="auto"/>
        <w:bottom w:val="single" w:sz="8"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9">
    <w:name w:val="xl119"/>
    <w:basedOn w:val="a"/>
    <w:pPr>
      <w:widowControl/>
      <w:pBdr>
        <w:top w:val="single" w:sz="4" w:space="0" w:color="auto"/>
        <w:left w:val="single" w:sz="4" w:space="0" w:color="auto"/>
        <w:bottom w:val="single" w:sz="8" w:space="0" w:color="auto"/>
      </w:pBdr>
      <w:shd w:val="clear" w:color="000000" w:fill="C7EDCC"/>
      <w:spacing w:before="100" w:beforeAutospacing="1" w:after="100" w:afterAutospacing="1"/>
      <w:jc w:val="left"/>
      <w:textAlignment w:val="bottom"/>
    </w:pPr>
    <w:rPr>
      <w:rFonts w:ascii="宋体" w:eastAsia="宋体" w:hAnsi="宋体" w:cs="宋体"/>
      <w:kern w:val="0"/>
      <w:sz w:val="18"/>
      <w:szCs w:val="18"/>
    </w:rPr>
  </w:style>
  <w:style w:type="paragraph" w:customStyle="1" w:styleId="xl120">
    <w:name w:val="xl120"/>
    <w:basedOn w:val="a"/>
    <w:pPr>
      <w:widowControl/>
      <w:pBdr>
        <w:bottom w:val="single" w:sz="8" w:space="0" w:color="auto"/>
        <w:right w:val="single" w:sz="8" w:space="0" w:color="auto"/>
      </w:pBdr>
      <w:shd w:val="clear" w:color="000000" w:fill="C7EDCC"/>
      <w:spacing w:before="100" w:beforeAutospacing="1" w:after="100" w:afterAutospacing="1"/>
      <w:jc w:val="left"/>
      <w:textAlignment w:val="bottom"/>
    </w:pPr>
    <w:rPr>
      <w:rFonts w:ascii="宋体" w:eastAsia="宋体" w:hAnsi="宋体" w:cs="宋体"/>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3">
    <w:name w:val="xl12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25">
    <w:name w:val="xl12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26">
    <w:name w:val="xl12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29">
    <w:name w:val="xl129"/>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30">
    <w:name w:val="xl130"/>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31">
    <w:name w:val="xl13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HTML Typewriter"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800080"/>
      <w:u w:val="single"/>
    </w:rPr>
  </w:style>
  <w:style w:type="character" w:styleId="HTML">
    <w:name w:val="HTML Typewriter"/>
    <w:qFormat/>
    <w:rPr>
      <w:rFonts w:ascii="黑体" w:eastAsia="黑体" w:hAnsi="Courier New"/>
      <w:sz w:val="18"/>
    </w:rPr>
  </w:style>
  <w:style w:type="character" w:styleId="a9">
    <w:name w:val="Hyperlink"/>
    <w:basedOn w:val="a0"/>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CharChar1Char">
    <w:name w:val="Char Char Char1 Char"/>
    <w:basedOn w:val="a"/>
    <w:qFormat/>
    <w:rPr>
      <w:rFonts w:ascii="Times New Roman" w:eastAsia="方正仿宋_GBK" w:hAnsi="Times New Roman" w:cs="Times New Roman"/>
      <w:sz w:val="32"/>
      <w:szCs w:val="20"/>
    </w:rPr>
  </w:style>
  <w:style w:type="character" w:customStyle="1" w:styleId="ca-1">
    <w:name w:val="ca-1"/>
    <w:qFormat/>
    <w:rPr>
      <w:rFonts w:ascii="Tahoma" w:eastAsia="Times New Roman" w:hAnsi="Tahoma" w:cs="Verdana"/>
      <w:b/>
      <w:kern w:val="0"/>
      <w:sz w:val="24"/>
      <w:szCs w:val="20"/>
      <w:lang w:eastAsia="en-US"/>
    </w:rPr>
  </w:style>
  <w:style w:type="paragraph" w:customStyle="1" w:styleId="CharCharChar1Char1">
    <w:name w:val="Char Char Char1 Char1"/>
    <w:basedOn w:val="a"/>
    <w:qFormat/>
    <w:rPr>
      <w:rFonts w:ascii="Times New Roman" w:eastAsia="方正仿宋_GBK" w:hAnsi="Times New Roman" w:cs="Times New Roman"/>
      <w:sz w:val="32"/>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right"/>
    </w:pPr>
    <w:rPr>
      <w:rFonts w:ascii="宋体" w:eastAsia="宋体" w:hAnsi="宋体" w:cs="宋体"/>
      <w:b/>
      <w:bCs/>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right"/>
    </w:pPr>
    <w:rPr>
      <w:rFonts w:ascii="宋体" w:eastAsia="宋体" w:hAnsi="宋体" w:cs="宋体"/>
      <w:b/>
      <w:bCs/>
      <w:kern w:val="0"/>
      <w:sz w:val="22"/>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right"/>
    </w:pPr>
    <w:rPr>
      <w:rFonts w:ascii="宋体" w:eastAsia="宋体" w:hAnsi="宋体" w:cs="宋体"/>
      <w:kern w:val="0"/>
      <w:sz w:val="22"/>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right"/>
    </w:pPr>
    <w:rPr>
      <w:rFonts w:ascii="宋体" w:eastAsia="宋体" w:hAnsi="宋体" w:cs="宋体"/>
      <w:color w:val="000000"/>
      <w:kern w:val="0"/>
      <w:sz w:val="22"/>
    </w:rPr>
  </w:style>
  <w:style w:type="paragraph" w:customStyle="1" w:styleId="xl98">
    <w:name w:val="xl98"/>
    <w:basedOn w:val="a"/>
    <w:pPr>
      <w:widowControl/>
      <w:pBdr>
        <w:top w:val="single" w:sz="4" w:space="0" w:color="auto"/>
        <w:left w:val="single" w:sz="4" w:space="0" w:color="auto"/>
        <w:bottom w:val="single" w:sz="4" w:space="0" w:color="auto"/>
        <w:right w:val="single" w:sz="8" w:space="0" w:color="auto"/>
      </w:pBdr>
      <w:shd w:val="clear" w:color="000000" w:fill="C7EDCC"/>
      <w:spacing w:before="100" w:beforeAutospacing="1" w:after="100" w:afterAutospacing="1"/>
      <w:jc w:val="right"/>
    </w:pPr>
    <w:rPr>
      <w:rFonts w:ascii="宋体" w:eastAsia="宋体" w:hAnsi="宋体" w:cs="宋体"/>
      <w:kern w:val="0"/>
      <w:sz w:val="22"/>
    </w:rPr>
  </w:style>
  <w:style w:type="paragraph" w:customStyle="1" w:styleId="xl99">
    <w:name w:val="xl99"/>
    <w:basedOn w:val="a"/>
    <w:pPr>
      <w:widowControl/>
      <w:pBdr>
        <w:top w:val="single" w:sz="4" w:space="0" w:color="auto"/>
        <w:left w:val="single" w:sz="4" w:space="0" w:color="auto"/>
        <w:bottom w:val="single" w:sz="4" w:space="0" w:color="auto"/>
        <w:right w:val="single" w:sz="8" w:space="0" w:color="auto"/>
      </w:pBdr>
      <w:shd w:val="clear" w:color="000000" w:fill="C7EDCC"/>
      <w:spacing w:before="100" w:beforeAutospacing="1" w:after="100" w:afterAutospacing="1"/>
      <w:jc w:val="right"/>
    </w:pPr>
    <w:rPr>
      <w:rFonts w:ascii="宋体" w:eastAsia="宋体" w:hAnsi="宋体" w:cs="宋体"/>
      <w:b/>
      <w:bCs/>
      <w:kern w:val="0"/>
      <w:sz w:val="22"/>
    </w:rPr>
  </w:style>
  <w:style w:type="paragraph" w:customStyle="1" w:styleId="xl100">
    <w:name w:val="xl100"/>
    <w:basedOn w:val="a"/>
    <w:pPr>
      <w:widowControl/>
      <w:pBdr>
        <w:top w:val="single" w:sz="4" w:space="0" w:color="auto"/>
        <w:left w:val="single" w:sz="4" w:space="0" w:color="auto"/>
        <w:bottom w:val="single" w:sz="8" w:space="0" w:color="auto"/>
      </w:pBdr>
      <w:shd w:val="clear" w:color="000000" w:fill="C7EDCC"/>
      <w:spacing w:before="100" w:beforeAutospacing="1" w:after="100" w:afterAutospacing="1"/>
      <w:jc w:val="right"/>
    </w:pPr>
    <w:rPr>
      <w:rFonts w:ascii="宋体" w:eastAsia="宋体" w:hAnsi="宋体" w:cs="宋体"/>
      <w:kern w:val="0"/>
      <w:sz w:val="24"/>
      <w:szCs w:val="24"/>
    </w:rPr>
  </w:style>
  <w:style w:type="paragraph" w:customStyle="1" w:styleId="xl101">
    <w:name w:val="xl101"/>
    <w:basedOn w:val="a"/>
    <w:pPr>
      <w:widowControl/>
      <w:shd w:val="clear" w:color="000000" w:fill="C7EDCC"/>
      <w:spacing w:before="100" w:beforeAutospacing="1" w:after="100" w:afterAutospacing="1"/>
      <w:jc w:val="left"/>
      <w:textAlignment w:val="bottom"/>
    </w:pPr>
    <w:rPr>
      <w:rFonts w:ascii="宋体" w:eastAsia="宋体" w:hAnsi="宋体" w:cs="宋体"/>
      <w:kern w:val="0"/>
      <w:sz w:val="24"/>
      <w:szCs w:val="24"/>
    </w:rPr>
  </w:style>
  <w:style w:type="paragraph" w:customStyle="1" w:styleId="xl102">
    <w:name w:val="xl102"/>
    <w:basedOn w:val="a"/>
    <w:pPr>
      <w:widowControl/>
      <w:shd w:val="clear" w:color="000000" w:fill="C7EDCC"/>
      <w:spacing w:before="100" w:beforeAutospacing="1" w:after="100" w:afterAutospacing="1"/>
      <w:jc w:val="left"/>
      <w:textAlignment w:val="bottom"/>
    </w:pPr>
    <w:rPr>
      <w:rFonts w:ascii="宋体" w:eastAsia="宋体" w:hAnsi="宋体" w:cs="宋体"/>
      <w:kern w:val="0"/>
      <w:sz w:val="24"/>
      <w:szCs w:val="24"/>
    </w:rPr>
  </w:style>
  <w:style w:type="paragraph" w:customStyle="1" w:styleId="xl103">
    <w:name w:val="xl103"/>
    <w:basedOn w:val="a"/>
    <w:pPr>
      <w:widowControl/>
      <w:shd w:val="clear" w:color="000000" w:fill="C7EDCC"/>
      <w:spacing w:before="100" w:beforeAutospacing="1" w:after="100" w:afterAutospacing="1"/>
      <w:jc w:val="left"/>
      <w:textAlignment w:val="bottom"/>
    </w:pPr>
    <w:rPr>
      <w:rFonts w:ascii="宋体" w:eastAsia="宋体" w:hAnsi="宋体" w:cs="宋体"/>
      <w:kern w:val="0"/>
      <w:sz w:val="18"/>
      <w:szCs w:val="18"/>
    </w:rPr>
  </w:style>
  <w:style w:type="paragraph" w:customStyle="1" w:styleId="xl104">
    <w:name w:val="xl104"/>
    <w:basedOn w:val="a"/>
    <w:pPr>
      <w:widowControl/>
      <w:pBdr>
        <w:top w:val="single" w:sz="8" w:space="0" w:color="auto"/>
        <w:left w:val="single" w:sz="8" w:space="0" w:color="auto"/>
        <w:bottom w:val="single" w:sz="4" w:space="0" w:color="auto"/>
        <w:right w:val="single" w:sz="4"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5">
    <w:name w:val="xl105"/>
    <w:basedOn w:val="a"/>
    <w:pPr>
      <w:widowControl/>
      <w:pBdr>
        <w:top w:val="single" w:sz="8" w:space="0" w:color="auto"/>
        <w:left w:val="single" w:sz="4" w:space="0" w:color="auto"/>
        <w:bottom w:val="single" w:sz="4"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6">
    <w:name w:val="xl106"/>
    <w:basedOn w:val="a"/>
    <w:pPr>
      <w:widowControl/>
      <w:pBdr>
        <w:top w:val="single" w:sz="8" w:space="0" w:color="auto"/>
        <w:left w:val="single" w:sz="4" w:space="0" w:color="auto"/>
        <w:bottom w:val="single" w:sz="4" w:space="0" w:color="auto"/>
        <w:right w:val="single" w:sz="4"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7">
    <w:name w:val="xl107"/>
    <w:basedOn w:val="a"/>
    <w:pPr>
      <w:widowControl/>
      <w:pBdr>
        <w:top w:val="single" w:sz="8" w:space="0" w:color="auto"/>
        <w:left w:val="single" w:sz="4" w:space="0" w:color="auto"/>
        <w:bottom w:val="single" w:sz="4" w:space="0" w:color="auto"/>
        <w:right w:val="single" w:sz="8"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center"/>
    </w:pPr>
    <w:rPr>
      <w:rFonts w:ascii="宋体" w:eastAsia="宋体" w:hAnsi="宋体" w:cs="宋体"/>
      <w:b/>
      <w:bCs/>
      <w:kern w:val="0"/>
      <w:sz w:val="24"/>
      <w:szCs w:val="24"/>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0">
    <w:name w:val="xl110"/>
    <w:basedOn w:val="a"/>
    <w:pPr>
      <w:widowControl/>
      <w:pBdr>
        <w:top w:val="single" w:sz="4" w:space="0" w:color="auto"/>
        <w:left w:val="single" w:sz="4" w:space="0" w:color="auto"/>
        <w:bottom w:val="single" w:sz="4" w:space="0" w:color="auto"/>
        <w:right w:val="single" w:sz="8"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1">
    <w:name w:val="xl111"/>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b/>
      <w:bCs/>
      <w:kern w:val="0"/>
      <w:sz w:val="22"/>
    </w:rPr>
  </w:style>
  <w:style w:type="paragraph" w:customStyle="1" w:styleId="xl112">
    <w:name w:val="xl112"/>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3">
    <w:name w:val="xl113"/>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color w:val="000000"/>
      <w:kern w:val="0"/>
      <w:sz w:val="22"/>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5">
    <w:name w:val="xl115"/>
    <w:basedOn w:val="a"/>
    <w:pPr>
      <w:widowControl/>
      <w:pBdr>
        <w:top w:val="single" w:sz="4" w:space="0" w:color="auto"/>
        <w:left w:val="single" w:sz="8"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pPr>
    <w:rPr>
      <w:rFonts w:ascii="宋体" w:eastAsia="宋体" w:hAnsi="宋体" w:cs="宋体"/>
      <w:b/>
      <w:bCs/>
      <w:kern w:val="0"/>
      <w:sz w:val="22"/>
    </w:rPr>
  </w:style>
  <w:style w:type="paragraph" w:customStyle="1" w:styleId="xl118">
    <w:name w:val="xl118"/>
    <w:basedOn w:val="a"/>
    <w:pPr>
      <w:widowControl/>
      <w:pBdr>
        <w:top w:val="single" w:sz="4" w:space="0" w:color="auto"/>
        <w:left w:val="single" w:sz="8" w:space="0" w:color="auto"/>
        <w:bottom w:val="single" w:sz="8" w:space="0" w:color="auto"/>
        <w:right w:val="single" w:sz="4" w:space="0" w:color="auto"/>
      </w:pBdr>
      <w:shd w:val="clear" w:color="000000" w:fill="C7EDCC"/>
      <w:spacing w:before="100" w:beforeAutospacing="1" w:after="100" w:afterAutospacing="1"/>
      <w:jc w:val="left"/>
    </w:pPr>
    <w:rPr>
      <w:rFonts w:ascii="宋体" w:eastAsia="宋体" w:hAnsi="宋体" w:cs="宋体"/>
      <w:kern w:val="0"/>
      <w:sz w:val="22"/>
    </w:rPr>
  </w:style>
  <w:style w:type="paragraph" w:customStyle="1" w:styleId="xl119">
    <w:name w:val="xl119"/>
    <w:basedOn w:val="a"/>
    <w:pPr>
      <w:widowControl/>
      <w:pBdr>
        <w:top w:val="single" w:sz="4" w:space="0" w:color="auto"/>
        <w:left w:val="single" w:sz="4" w:space="0" w:color="auto"/>
        <w:bottom w:val="single" w:sz="8" w:space="0" w:color="auto"/>
      </w:pBdr>
      <w:shd w:val="clear" w:color="000000" w:fill="C7EDCC"/>
      <w:spacing w:before="100" w:beforeAutospacing="1" w:after="100" w:afterAutospacing="1"/>
      <w:jc w:val="left"/>
      <w:textAlignment w:val="bottom"/>
    </w:pPr>
    <w:rPr>
      <w:rFonts w:ascii="宋体" w:eastAsia="宋体" w:hAnsi="宋体" w:cs="宋体"/>
      <w:kern w:val="0"/>
      <w:sz w:val="18"/>
      <w:szCs w:val="18"/>
    </w:rPr>
  </w:style>
  <w:style w:type="paragraph" w:customStyle="1" w:styleId="xl120">
    <w:name w:val="xl120"/>
    <w:basedOn w:val="a"/>
    <w:pPr>
      <w:widowControl/>
      <w:pBdr>
        <w:bottom w:val="single" w:sz="8" w:space="0" w:color="auto"/>
        <w:right w:val="single" w:sz="8" w:space="0" w:color="auto"/>
      </w:pBdr>
      <w:shd w:val="clear" w:color="000000" w:fill="C7EDCC"/>
      <w:spacing w:before="100" w:beforeAutospacing="1" w:after="100" w:afterAutospacing="1"/>
      <w:jc w:val="left"/>
      <w:textAlignment w:val="bottom"/>
    </w:pPr>
    <w:rPr>
      <w:rFonts w:ascii="宋体" w:eastAsia="宋体" w:hAnsi="宋体" w:cs="宋体"/>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3">
    <w:name w:val="xl12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25">
    <w:name w:val="xl12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26">
    <w:name w:val="xl12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7">
    <w:name w:val="xl12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29">
    <w:name w:val="xl129"/>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30">
    <w:name w:val="xl130"/>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31">
    <w:name w:val="xl13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DBB63-51D1-4BD5-8186-E6975DA4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7465</Words>
  <Characters>42556</Characters>
  <Application>Microsoft Office Word</Application>
  <DocSecurity>0</DocSecurity>
  <Lines>354</Lines>
  <Paragraphs>99</Paragraphs>
  <ScaleCrop>false</ScaleCrop>
  <Company>Sky123.Org</Company>
  <LinksUpToDate>false</LinksUpToDate>
  <CharactersWithSpaces>49922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申建强</dc:creator>
  <cp:lastModifiedBy>丁 柳</cp:lastModifiedBy>
  <cp:revision>3</cp:revision>
  <cp:lastPrinted>2019-01-22T05:56:00Z</cp:lastPrinted>
  <dcterms:created xsi:type="dcterms:W3CDTF">2025-05-28T10:32:00Z</dcterms:created>
  <dcterms:modified xsi:type="dcterms:W3CDTF">2025-05-28T10:56:00Z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