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927" w:rsidRDefault="00BE6CE6">
      <w:pPr>
        <w:rPr>
          <w:rFonts w:ascii="方正小标宋_GBK" w:eastAsia="方正小标宋_GBK"/>
          <w:sz w:val="44"/>
          <w:szCs w:val="44"/>
        </w:rPr>
      </w:pPr>
      <w:r w:rsidRPr="00BE6CE6">
        <w:rPr>
          <w:rFonts w:ascii="方正小标宋_GBK" w:eastAsia="方正小标宋_GBK" w:hint="eastAsia"/>
          <w:sz w:val="44"/>
          <w:szCs w:val="44"/>
        </w:rPr>
        <w:t>乌鲁木齐市</w:t>
      </w:r>
      <w:r w:rsidRPr="009E0E6B">
        <w:rPr>
          <w:rFonts w:ascii="Times New Roman" w:eastAsia="方正仿宋_GBK" w:hAnsi="Times New Roman" w:cs="Times New Roman"/>
          <w:sz w:val="44"/>
          <w:szCs w:val="44"/>
        </w:rPr>
        <w:t>2018</w:t>
      </w:r>
      <w:r w:rsidRPr="00BE6CE6">
        <w:rPr>
          <w:rFonts w:ascii="方正小标宋_GBK" w:eastAsia="方正小标宋_GBK" w:hint="eastAsia"/>
          <w:sz w:val="44"/>
          <w:szCs w:val="44"/>
        </w:rPr>
        <w:t>年政府决算公开相关说明</w:t>
      </w:r>
    </w:p>
    <w:p w:rsidR="00BE6CE6" w:rsidRPr="009205D4" w:rsidRDefault="00BE6CE6" w:rsidP="009205D4">
      <w:pPr>
        <w:ind w:firstLineChars="200" w:firstLine="640"/>
        <w:rPr>
          <w:rFonts w:ascii="方正黑体_GBK" w:eastAsia="方正黑体_GBK"/>
          <w:sz w:val="32"/>
          <w:szCs w:val="32"/>
        </w:rPr>
      </w:pPr>
      <w:r w:rsidRPr="009205D4">
        <w:rPr>
          <w:rFonts w:ascii="方正黑体_GBK" w:eastAsia="方正黑体_GBK" w:hint="eastAsia"/>
          <w:sz w:val="32"/>
          <w:szCs w:val="32"/>
        </w:rPr>
        <w:t>一、乌鲁木齐市</w:t>
      </w:r>
      <w:r w:rsidR="009205D4" w:rsidRPr="009205D4">
        <w:rPr>
          <w:rFonts w:ascii="方正黑体_GBK" w:eastAsia="方正黑体_GBK" w:hint="eastAsia"/>
          <w:sz w:val="32"/>
          <w:szCs w:val="32"/>
        </w:rPr>
        <w:t>转移支付执行情况说明</w:t>
      </w:r>
    </w:p>
    <w:p w:rsidR="00BE6CE6" w:rsidRPr="009E0E6B" w:rsidRDefault="00BE6CE6" w:rsidP="00BE6CE6">
      <w:pPr>
        <w:ind w:firstLineChars="200" w:firstLine="640"/>
        <w:rPr>
          <w:rFonts w:ascii="Times New Roman" w:eastAsia="方正仿宋_GBK" w:hAnsi="Times New Roman" w:cs="Times New Roman"/>
          <w:sz w:val="32"/>
          <w:szCs w:val="32"/>
        </w:rPr>
      </w:pPr>
      <w:r w:rsidRPr="00BE6CE6">
        <w:rPr>
          <w:rFonts w:ascii="方正仿宋_GBK" w:eastAsia="方正仿宋_GBK" w:hAnsi="仿宋" w:hint="eastAsia"/>
          <w:sz w:val="32"/>
          <w:szCs w:val="32"/>
        </w:rPr>
        <w:t>乌鲁木齐市第十六届人大常委会第二十三次会议于</w:t>
      </w:r>
      <w:r w:rsidRPr="009E0E6B">
        <w:rPr>
          <w:rFonts w:ascii="Times New Roman" w:eastAsia="方正仿宋_GBK" w:hAnsi="Times New Roman" w:cs="Times New Roman"/>
          <w:sz w:val="32"/>
          <w:szCs w:val="32"/>
        </w:rPr>
        <w:t>2019</w:t>
      </w:r>
      <w:r w:rsidRPr="00BE6CE6">
        <w:rPr>
          <w:rFonts w:ascii="方正仿宋_GBK" w:eastAsia="方正仿宋_GBK" w:hAnsi="仿宋" w:hint="eastAsia"/>
          <w:sz w:val="32"/>
          <w:szCs w:val="32"/>
        </w:rPr>
        <w:t>年</w:t>
      </w:r>
      <w:r w:rsidRPr="009E0E6B">
        <w:rPr>
          <w:rFonts w:ascii="Times New Roman" w:eastAsia="方正仿宋_GBK" w:hAnsi="Times New Roman" w:cs="Times New Roman" w:hint="eastAsia"/>
          <w:sz w:val="32"/>
          <w:szCs w:val="32"/>
        </w:rPr>
        <w:t>8</w:t>
      </w:r>
      <w:r w:rsidRPr="009E0E6B">
        <w:rPr>
          <w:rFonts w:ascii="Times New Roman" w:eastAsia="方正仿宋_GBK" w:hAnsi="Times New Roman" w:cs="Times New Roman" w:hint="eastAsia"/>
          <w:sz w:val="32"/>
          <w:szCs w:val="32"/>
        </w:rPr>
        <w:t>月</w:t>
      </w:r>
      <w:r w:rsidRPr="009E0E6B">
        <w:rPr>
          <w:rFonts w:ascii="Times New Roman" w:eastAsia="方正仿宋_GBK" w:hAnsi="Times New Roman" w:cs="Times New Roman" w:hint="eastAsia"/>
          <w:sz w:val="32"/>
          <w:szCs w:val="32"/>
        </w:rPr>
        <w:t>9</w:t>
      </w:r>
      <w:r w:rsidRPr="009E0E6B">
        <w:rPr>
          <w:rFonts w:ascii="Times New Roman" w:eastAsia="方正仿宋_GBK" w:hAnsi="Times New Roman" w:cs="Times New Roman" w:hint="eastAsia"/>
          <w:sz w:val="32"/>
          <w:szCs w:val="32"/>
        </w:rPr>
        <w:t>日批准了</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年乌鲁木齐市本级决算。根据预算法规定和预算公开的有关要求，现将</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年乌鲁木齐市执行情况说明如下：</w:t>
      </w:r>
    </w:p>
    <w:p w:rsidR="00BE6CE6" w:rsidRPr="006E260B" w:rsidRDefault="009205D4" w:rsidP="009205D4">
      <w:pPr>
        <w:ind w:firstLineChars="200" w:firstLine="640"/>
        <w:rPr>
          <w:rFonts w:ascii="方正楷体_GBK" w:eastAsia="方正楷体_GBK" w:hAnsi="Times New Roman" w:cs="Times New Roman" w:hint="eastAsia"/>
          <w:sz w:val="32"/>
          <w:szCs w:val="32"/>
        </w:rPr>
      </w:pPr>
      <w:r w:rsidRPr="006E260B">
        <w:rPr>
          <w:rFonts w:ascii="方正楷体_GBK" w:eastAsia="方正楷体_GBK" w:hAnsi="Times New Roman" w:cs="Times New Roman" w:hint="eastAsia"/>
          <w:sz w:val="32"/>
          <w:szCs w:val="32"/>
        </w:rPr>
        <w:t>（一）</w:t>
      </w:r>
      <w:r w:rsidR="00BE6CE6" w:rsidRPr="006E260B">
        <w:rPr>
          <w:rFonts w:ascii="方正楷体_GBK" w:eastAsia="方正楷体_GBK" w:hAnsi="Times New Roman" w:cs="Times New Roman" w:hint="eastAsia"/>
          <w:sz w:val="32"/>
          <w:szCs w:val="32"/>
        </w:rPr>
        <w:t>关于自治区财政对我市转移支付情况</w:t>
      </w:r>
    </w:p>
    <w:p w:rsidR="00BE6CE6" w:rsidRPr="009E0E6B" w:rsidRDefault="00BE6CE6" w:rsidP="00BE6CE6">
      <w:pPr>
        <w:ind w:firstLine="652"/>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年，自治区财政对我市一般公共预算转移支付补助</w:t>
      </w:r>
      <w:r w:rsidRPr="009E0E6B">
        <w:rPr>
          <w:rFonts w:ascii="Times New Roman" w:eastAsia="方正仿宋_GBK" w:hAnsi="Times New Roman" w:cs="Times New Roman" w:hint="eastAsia"/>
          <w:sz w:val="32"/>
          <w:szCs w:val="32"/>
        </w:rPr>
        <w:t>184.59</w:t>
      </w:r>
      <w:r w:rsidRPr="009E0E6B">
        <w:rPr>
          <w:rFonts w:ascii="Times New Roman" w:eastAsia="方正仿宋_GBK" w:hAnsi="Times New Roman" w:cs="Times New Roman" w:hint="eastAsia"/>
          <w:sz w:val="32"/>
          <w:szCs w:val="32"/>
        </w:rPr>
        <w:t>亿元，其中：返还性收入</w:t>
      </w:r>
      <w:r w:rsidRPr="009E0E6B">
        <w:rPr>
          <w:rFonts w:ascii="Times New Roman" w:eastAsia="方正仿宋_GBK" w:hAnsi="Times New Roman" w:cs="Times New Roman" w:hint="eastAsia"/>
          <w:sz w:val="32"/>
          <w:szCs w:val="32"/>
        </w:rPr>
        <w:t>34.05</w:t>
      </w:r>
      <w:r w:rsidRPr="009E0E6B">
        <w:rPr>
          <w:rFonts w:ascii="Times New Roman" w:eastAsia="方正仿宋_GBK" w:hAnsi="Times New Roman" w:cs="Times New Roman" w:hint="eastAsia"/>
          <w:sz w:val="32"/>
          <w:szCs w:val="32"/>
        </w:rPr>
        <w:t>亿元、一般性转移支付收入</w:t>
      </w:r>
      <w:r w:rsidRPr="009E0E6B">
        <w:rPr>
          <w:rFonts w:ascii="Times New Roman" w:eastAsia="方正仿宋_GBK" w:hAnsi="Times New Roman" w:cs="Times New Roman" w:hint="eastAsia"/>
          <w:sz w:val="32"/>
          <w:szCs w:val="32"/>
        </w:rPr>
        <w:t>28.86</w:t>
      </w:r>
      <w:r w:rsidRPr="009E0E6B">
        <w:rPr>
          <w:rFonts w:ascii="Times New Roman" w:eastAsia="方正仿宋_GBK" w:hAnsi="Times New Roman" w:cs="Times New Roman" w:hint="eastAsia"/>
          <w:sz w:val="32"/>
          <w:szCs w:val="32"/>
        </w:rPr>
        <w:t>亿元、专项转移支付收入</w:t>
      </w:r>
      <w:r w:rsidRPr="009E0E6B">
        <w:rPr>
          <w:rFonts w:ascii="Times New Roman" w:eastAsia="方正仿宋_GBK" w:hAnsi="Times New Roman" w:cs="Times New Roman" w:hint="eastAsia"/>
          <w:sz w:val="32"/>
          <w:szCs w:val="32"/>
        </w:rPr>
        <w:t>121.68</w:t>
      </w:r>
      <w:r w:rsidRPr="009E0E6B">
        <w:rPr>
          <w:rFonts w:ascii="Times New Roman" w:eastAsia="方正仿宋_GBK" w:hAnsi="Times New Roman" w:cs="Times New Roman" w:hint="eastAsia"/>
          <w:sz w:val="32"/>
          <w:szCs w:val="32"/>
        </w:rPr>
        <w:t>亿元。</w:t>
      </w:r>
    </w:p>
    <w:p w:rsidR="00BE6CE6" w:rsidRPr="009E0E6B" w:rsidRDefault="00BE6CE6" w:rsidP="00BE6CE6">
      <w:pPr>
        <w:ind w:firstLine="652"/>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政府性基金转移支付</w:t>
      </w:r>
      <w:r w:rsidRPr="009E0E6B">
        <w:rPr>
          <w:rFonts w:ascii="Times New Roman" w:eastAsia="方正仿宋_GBK" w:hAnsi="Times New Roman" w:cs="Times New Roman" w:hint="eastAsia"/>
          <w:sz w:val="32"/>
          <w:szCs w:val="32"/>
        </w:rPr>
        <w:t>0.72</w:t>
      </w:r>
      <w:r w:rsidRPr="009E0E6B">
        <w:rPr>
          <w:rFonts w:ascii="Times New Roman" w:eastAsia="方正仿宋_GBK" w:hAnsi="Times New Roman" w:cs="Times New Roman" w:hint="eastAsia"/>
          <w:sz w:val="32"/>
          <w:szCs w:val="32"/>
        </w:rPr>
        <w:t>亿元。</w:t>
      </w:r>
    </w:p>
    <w:p w:rsidR="00BE6CE6" w:rsidRPr="009E0E6B" w:rsidRDefault="00BE6CE6" w:rsidP="00BE6CE6">
      <w:pPr>
        <w:ind w:firstLine="652"/>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国有资本经营预算转移支付</w:t>
      </w:r>
      <w:r w:rsidRPr="009E0E6B">
        <w:rPr>
          <w:rFonts w:ascii="Times New Roman" w:eastAsia="方正仿宋_GBK" w:hAnsi="Times New Roman" w:cs="Times New Roman" w:hint="eastAsia"/>
          <w:sz w:val="32"/>
          <w:szCs w:val="32"/>
        </w:rPr>
        <w:t>0.29</w:t>
      </w:r>
      <w:r w:rsidRPr="009E0E6B">
        <w:rPr>
          <w:rFonts w:ascii="Times New Roman" w:eastAsia="方正仿宋_GBK" w:hAnsi="Times New Roman" w:cs="Times New Roman" w:hint="eastAsia"/>
          <w:sz w:val="32"/>
          <w:szCs w:val="32"/>
        </w:rPr>
        <w:t>亿元。</w:t>
      </w:r>
    </w:p>
    <w:p w:rsidR="00BE6CE6" w:rsidRPr="006E260B" w:rsidRDefault="009205D4" w:rsidP="00BE6CE6">
      <w:pPr>
        <w:tabs>
          <w:tab w:val="right" w:pos="8312"/>
        </w:tabs>
        <w:ind w:left="640"/>
        <w:rPr>
          <w:rFonts w:ascii="方正楷体_GBK" w:eastAsia="方正楷体_GBK" w:hAnsi="Times New Roman" w:cs="Times New Roman" w:hint="eastAsia"/>
          <w:sz w:val="32"/>
          <w:szCs w:val="32"/>
        </w:rPr>
      </w:pPr>
      <w:r w:rsidRPr="006E260B">
        <w:rPr>
          <w:rFonts w:ascii="方正楷体_GBK" w:eastAsia="方正楷体_GBK" w:hAnsi="Times New Roman" w:cs="Times New Roman" w:hint="eastAsia"/>
          <w:sz w:val="32"/>
          <w:szCs w:val="32"/>
        </w:rPr>
        <w:t>（二）</w:t>
      </w:r>
      <w:r w:rsidR="00BE6CE6" w:rsidRPr="006E260B">
        <w:rPr>
          <w:rFonts w:ascii="方正楷体_GBK" w:eastAsia="方正楷体_GBK" w:hAnsi="Times New Roman" w:cs="Times New Roman" w:hint="eastAsia"/>
          <w:sz w:val="32"/>
          <w:szCs w:val="32"/>
        </w:rPr>
        <w:t>关于乌鲁木齐市财政对各区县转移支付情况</w:t>
      </w:r>
    </w:p>
    <w:p w:rsidR="00BE6CE6" w:rsidRPr="009E0E6B" w:rsidRDefault="00BE6CE6" w:rsidP="00BE6CE6">
      <w:pPr>
        <w:ind w:firstLineChars="200" w:firstLine="640"/>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年，乌鲁木齐市对各区县</w:t>
      </w:r>
      <w:r w:rsidR="00D42F06">
        <w:rPr>
          <w:rFonts w:ascii="Times New Roman" w:eastAsia="方正仿宋_GBK" w:hAnsi="Times New Roman" w:cs="Times New Roman" w:hint="eastAsia"/>
          <w:sz w:val="32"/>
          <w:szCs w:val="32"/>
        </w:rPr>
        <w:t>一般公共预算</w:t>
      </w:r>
      <w:r w:rsidRPr="009E0E6B">
        <w:rPr>
          <w:rFonts w:ascii="Times New Roman" w:eastAsia="方正仿宋_GBK" w:hAnsi="Times New Roman" w:cs="Times New Roman" w:hint="eastAsia"/>
          <w:sz w:val="32"/>
          <w:szCs w:val="32"/>
        </w:rPr>
        <w:t>转移支付</w:t>
      </w:r>
      <w:r w:rsidRPr="009E0E6B">
        <w:rPr>
          <w:rFonts w:ascii="Times New Roman" w:eastAsia="方正仿宋_GBK" w:hAnsi="Times New Roman" w:cs="Times New Roman" w:hint="eastAsia"/>
          <w:sz w:val="32"/>
          <w:szCs w:val="32"/>
        </w:rPr>
        <w:t>127.92</w:t>
      </w:r>
      <w:r w:rsidRPr="009E0E6B">
        <w:rPr>
          <w:rFonts w:ascii="Times New Roman" w:eastAsia="方正仿宋_GBK" w:hAnsi="Times New Roman" w:cs="Times New Roman" w:hint="eastAsia"/>
          <w:sz w:val="32"/>
          <w:szCs w:val="32"/>
        </w:rPr>
        <w:t>亿元。其中：返还性支出</w:t>
      </w:r>
      <w:r w:rsidRPr="009E0E6B">
        <w:rPr>
          <w:rFonts w:ascii="Times New Roman" w:eastAsia="方正仿宋_GBK" w:hAnsi="Times New Roman" w:cs="Times New Roman" w:hint="eastAsia"/>
          <w:sz w:val="32"/>
          <w:szCs w:val="32"/>
        </w:rPr>
        <w:t>19.09</w:t>
      </w:r>
      <w:r w:rsidRPr="009E0E6B">
        <w:rPr>
          <w:rFonts w:ascii="Times New Roman" w:eastAsia="方正仿宋_GBK" w:hAnsi="Times New Roman" w:cs="Times New Roman" w:hint="eastAsia"/>
          <w:sz w:val="32"/>
          <w:szCs w:val="32"/>
        </w:rPr>
        <w:t>亿元。一般性转移支付</w:t>
      </w:r>
      <w:r w:rsidRPr="009E0E6B">
        <w:rPr>
          <w:rFonts w:ascii="Times New Roman" w:eastAsia="方正仿宋_GBK" w:hAnsi="Times New Roman" w:cs="Times New Roman" w:hint="eastAsia"/>
          <w:sz w:val="32"/>
          <w:szCs w:val="32"/>
        </w:rPr>
        <w:t>22.64</w:t>
      </w:r>
      <w:r w:rsidRPr="009E0E6B">
        <w:rPr>
          <w:rFonts w:ascii="Times New Roman" w:eastAsia="方正仿宋_GBK" w:hAnsi="Times New Roman" w:cs="Times New Roman" w:hint="eastAsia"/>
          <w:sz w:val="32"/>
          <w:szCs w:val="32"/>
        </w:rPr>
        <w:t>亿元，主要是对各区县基层公检法司、边疆地区转移支付、基本养老金、县级基本财力保障</w:t>
      </w:r>
      <w:proofErr w:type="gramStart"/>
      <w:r w:rsidRPr="009E0E6B">
        <w:rPr>
          <w:rFonts w:ascii="Times New Roman" w:eastAsia="方正仿宋_GBK" w:hAnsi="Times New Roman" w:cs="Times New Roman" w:hint="eastAsia"/>
          <w:sz w:val="32"/>
          <w:szCs w:val="32"/>
        </w:rPr>
        <w:t>机制奖补</w:t>
      </w:r>
      <w:proofErr w:type="gramEnd"/>
      <w:r w:rsidRPr="009E0E6B">
        <w:rPr>
          <w:rFonts w:ascii="Times New Roman" w:eastAsia="方正仿宋_GBK" w:hAnsi="Times New Roman" w:cs="Times New Roman" w:hint="eastAsia"/>
          <w:sz w:val="32"/>
          <w:szCs w:val="32"/>
        </w:rPr>
        <w:t>资金等转移支付力度，增加基层财政保障能力。</w:t>
      </w:r>
      <w:r w:rsidRPr="00D42F06">
        <w:rPr>
          <w:rFonts w:ascii="Times New Roman" w:eastAsia="方正仿宋_GBK" w:hAnsi="Times New Roman" w:cs="Times New Roman" w:hint="eastAsia"/>
          <w:sz w:val="32"/>
          <w:szCs w:val="32"/>
        </w:rPr>
        <w:t>专项转移支付</w:t>
      </w:r>
      <w:r w:rsidR="00D42F06" w:rsidRPr="00D42F06">
        <w:rPr>
          <w:rFonts w:ascii="Times New Roman" w:eastAsia="方正仿宋_GBK" w:hAnsi="Times New Roman" w:cs="Times New Roman" w:hint="eastAsia"/>
          <w:sz w:val="32"/>
          <w:szCs w:val="32"/>
        </w:rPr>
        <w:t>86.2</w:t>
      </w:r>
      <w:r w:rsidRPr="00D42F06">
        <w:rPr>
          <w:rFonts w:ascii="Times New Roman" w:eastAsia="方正仿宋_GBK" w:hAnsi="Times New Roman" w:cs="Times New Roman" w:hint="eastAsia"/>
          <w:sz w:val="32"/>
          <w:szCs w:val="32"/>
        </w:rPr>
        <w:t>亿元，</w:t>
      </w:r>
      <w:r w:rsidRPr="009E0E6B">
        <w:rPr>
          <w:rFonts w:ascii="Times New Roman" w:eastAsia="方正仿宋_GBK" w:hAnsi="Times New Roman" w:cs="Times New Roman" w:hint="eastAsia"/>
          <w:sz w:val="32"/>
          <w:szCs w:val="32"/>
        </w:rPr>
        <w:t>主要是落实各项民生支出政策等支出，进一步加大了对各地专项转移支付补助力度。</w:t>
      </w:r>
    </w:p>
    <w:p w:rsidR="00BE6CE6" w:rsidRPr="009E0E6B" w:rsidRDefault="00D42F06" w:rsidP="00BE6CE6">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对区县</w:t>
      </w:r>
      <w:r w:rsidR="00BE6CE6" w:rsidRPr="009E0E6B">
        <w:rPr>
          <w:rFonts w:ascii="Times New Roman" w:eastAsia="方正仿宋_GBK" w:hAnsi="Times New Roman" w:cs="Times New Roman" w:hint="eastAsia"/>
          <w:sz w:val="32"/>
          <w:szCs w:val="32"/>
        </w:rPr>
        <w:t>政府性基金转移支付支出</w:t>
      </w:r>
      <w:r w:rsidR="00BE6CE6" w:rsidRPr="009E0E6B">
        <w:rPr>
          <w:rFonts w:ascii="Times New Roman" w:eastAsia="方正仿宋_GBK" w:hAnsi="Times New Roman" w:cs="Times New Roman" w:hint="eastAsia"/>
          <w:sz w:val="32"/>
          <w:szCs w:val="32"/>
        </w:rPr>
        <w:t>22.67</w:t>
      </w:r>
      <w:r w:rsidR="00BE6CE6" w:rsidRPr="009E0E6B">
        <w:rPr>
          <w:rFonts w:ascii="Times New Roman" w:eastAsia="方正仿宋_GBK" w:hAnsi="Times New Roman" w:cs="Times New Roman" w:hint="eastAsia"/>
          <w:sz w:val="32"/>
          <w:szCs w:val="32"/>
        </w:rPr>
        <w:t>亿元。</w:t>
      </w:r>
    </w:p>
    <w:p w:rsidR="00BE6CE6" w:rsidRPr="009E0E6B" w:rsidRDefault="00D42F06" w:rsidP="00BE6CE6">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对区县</w:t>
      </w:r>
      <w:r w:rsidR="00BE6CE6" w:rsidRPr="009E0E6B">
        <w:rPr>
          <w:rFonts w:ascii="Times New Roman" w:eastAsia="方正仿宋_GBK" w:hAnsi="Times New Roman" w:cs="Times New Roman" w:hint="eastAsia"/>
          <w:sz w:val="32"/>
          <w:szCs w:val="32"/>
        </w:rPr>
        <w:t>国有资本经营转移支付支出</w:t>
      </w:r>
      <w:r w:rsidR="00BE6CE6" w:rsidRPr="009E0E6B">
        <w:rPr>
          <w:rFonts w:ascii="Times New Roman" w:eastAsia="方正仿宋_GBK" w:hAnsi="Times New Roman" w:cs="Times New Roman" w:hint="eastAsia"/>
          <w:sz w:val="32"/>
          <w:szCs w:val="32"/>
        </w:rPr>
        <w:t>0.06</w:t>
      </w:r>
      <w:r w:rsidR="00BE6CE6" w:rsidRPr="009E0E6B">
        <w:rPr>
          <w:rFonts w:ascii="Times New Roman" w:eastAsia="方正仿宋_GBK" w:hAnsi="Times New Roman" w:cs="Times New Roman" w:hint="eastAsia"/>
          <w:sz w:val="32"/>
          <w:szCs w:val="32"/>
        </w:rPr>
        <w:t>亿元。</w:t>
      </w:r>
    </w:p>
    <w:p w:rsidR="00BE6CE6" w:rsidRPr="009E0E6B" w:rsidRDefault="009E0E6B" w:rsidP="009E0E6B">
      <w:pPr>
        <w:ind w:firstLineChars="200" w:firstLine="640"/>
        <w:rPr>
          <w:rFonts w:ascii="方正黑体_GBK" w:eastAsia="方正黑体_GBK"/>
          <w:sz w:val="32"/>
          <w:szCs w:val="32"/>
        </w:rPr>
      </w:pPr>
      <w:r w:rsidRPr="009E0E6B">
        <w:rPr>
          <w:rFonts w:ascii="方正黑体_GBK" w:eastAsia="方正黑体_GBK" w:hint="eastAsia"/>
          <w:sz w:val="32"/>
          <w:szCs w:val="32"/>
        </w:rPr>
        <w:t>二、举借债务情况说明</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9E0E6B">
        <w:rPr>
          <w:rFonts w:ascii="Times New Roman" w:eastAsia="方正仿宋_GBK" w:hAnsi="Times New Roman" w:cs="Times New Roman"/>
          <w:sz w:val="32"/>
          <w:szCs w:val="32"/>
        </w:rPr>
        <w:t>根据自治区财政厅《</w:t>
      </w:r>
      <w:r w:rsidRPr="009E0E6B">
        <w:rPr>
          <w:rFonts w:ascii="Times New Roman" w:eastAsia="方正仿宋_GBK" w:hAnsi="Times New Roman" w:cs="Times New Roman" w:hint="eastAsia"/>
          <w:sz w:val="32"/>
          <w:szCs w:val="32"/>
        </w:rPr>
        <w:t>关于做好</w:t>
      </w:r>
      <w:r w:rsidRPr="009E0E6B">
        <w:rPr>
          <w:rFonts w:ascii="Times New Roman" w:eastAsia="方正仿宋_GBK" w:hAnsi="Times New Roman" w:cs="Times New Roman" w:hint="eastAsia"/>
          <w:sz w:val="32"/>
          <w:szCs w:val="32"/>
        </w:rPr>
        <w:t>2019</w:t>
      </w:r>
      <w:r w:rsidRPr="009E0E6B">
        <w:rPr>
          <w:rFonts w:ascii="Times New Roman" w:eastAsia="方正仿宋_GBK" w:hAnsi="Times New Roman" w:cs="Times New Roman" w:hint="eastAsia"/>
          <w:sz w:val="32"/>
          <w:szCs w:val="32"/>
        </w:rPr>
        <w:t>年自治区地方政府债务信息公开工作的通知</w:t>
      </w:r>
      <w:r w:rsidRPr="009E0E6B">
        <w:rPr>
          <w:rFonts w:ascii="Times New Roman" w:eastAsia="方正仿宋_GBK" w:hAnsi="Times New Roman" w:cs="Times New Roman"/>
          <w:sz w:val="32"/>
          <w:szCs w:val="32"/>
        </w:rPr>
        <w:t>》（新财预〔</w:t>
      </w:r>
      <w:r w:rsidRPr="009E0E6B">
        <w:rPr>
          <w:rFonts w:ascii="Times New Roman" w:eastAsia="方正仿宋_GBK" w:hAnsi="Times New Roman" w:cs="Times New Roman"/>
          <w:sz w:val="32"/>
          <w:szCs w:val="32"/>
        </w:rPr>
        <w:t>201</w:t>
      </w:r>
      <w:r w:rsidRPr="009E0E6B">
        <w:rPr>
          <w:rFonts w:ascii="Times New Roman" w:eastAsia="方正仿宋_GBK" w:hAnsi="Times New Roman" w:cs="Times New Roman" w:hint="eastAsia"/>
          <w:sz w:val="32"/>
          <w:szCs w:val="32"/>
        </w:rPr>
        <w:t>9</w:t>
      </w:r>
      <w:r w:rsidRPr="009E0E6B">
        <w:rPr>
          <w:rFonts w:ascii="Times New Roman" w:eastAsia="方正仿宋_GBK" w:hAnsi="Times New Roman" w:cs="Times New Roman"/>
          <w:sz w:val="32"/>
          <w:szCs w:val="32"/>
        </w:rPr>
        <w:t>〕</w:t>
      </w:r>
      <w:r w:rsidRPr="009E0E6B">
        <w:rPr>
          <w:rFonts w:ascii="Times New Roman" w:eastAsia="方正仿宋_GBK" w:hAnsi="Times New Roman" w:cs="Times New Roman" w:hint="eastAsia"/>
          <w:sz w:val="32"/>
          <w:szCs w:val="32"/>
        </w:rPr>
        <w:t>60</w:t>
      </w:r>
      <w:r w:rsidRPr="009E0E6B">
        <w:rPr>
          <w:rFonts w:ascii="Times New Roman" w:eastAsia="方正仿宋_GBK" w:hAnsi="Times New Roman" w:cs="Times New Roman"/>
          <w:sz w:val="32"/>
          <w:szCs w:val="32"/>
        </w:rPr>
        <w:t>号）及《</w:t>
      </w:r>
      <w:r w:rsidRPr="009E0E6B">
        <w:rPr>
          <w:rFonts w:ascii="Times New Roman" w:eastAsia="方正仿宋_GBK" w:hAnsi="Times New Roman" w:cs="Times New Roman" w:hint="eastAsia"/>
          <w:sz w:val="32"/>
          <w:szCs w:val="32"/>
        </w:rPr>
        <w:t>关于调整</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年地方政府债务限额的通知</w:t>
      </w:r>
      <w:r w:rsidRPr="009E0E6B">
        <w:rPr>
          <w:rFonts w:ascii="Times New Roman" w:eastAsia="方正仿宋_GBK" w:hAnsi="Times New Roman" w:cs="Times New Roman"/>
          <w:sz w:val="32"/>
          <w:szCs w:val="32"/>
        </w:rPr>
        <w:t>》（新财预〔</w:t>
      </w:r>
      <w:r w:rsidRPr="009E0E6B">
        <w:rPr>
          <w:rFonts w:ascii="Times New Roman" w:eastAsia="方正仿宋_GBK" w:hAnsi="Times New Roman" w:cs="Times New Roman"/>
          <w:sz w:val="32"/>
          <w:szCs w:val="32"/>
        </w:rPr>
        <w:t>201</w:t>
      </w:r>
      <w:r w:rsidRPr="009E0E6B">
        <w:rPr>
          <w:rFonts w:ascii="Times New Roman" w:eastAsia="方正仿宋_GBK" w:hAnsi="Times New Roman" w:cs="Times New Roman" w:hint="eastAsia"/>
          <w:sz w:val="32"/>
          <w:szCs w:val="32"/>
        </w:rPr>
        <w:t>8</w:t>
      </w:r>
      <w:r w:rsidRPr="009E0E6B">
        <w:rPr>
          <w:rFonts w:ascii="Times New Roman" w:eastAsia="方正仿宋_GBK" w:hAnsi="Times New Roman" w:cs="Times New Roman"/>
          <w:sz w:val="32"/>
          <w:szCs w:val="32"/>
        </w:rPr>
        <w:t>〕</w:t>
      </w:r>
      <w:r w:rsidRPr="009E0E6B">
        <w:rPr>
          <w:rFonts w:ascii="Times New Roman" w:eastAsia="方正仿宋_GBK" w:hAnsi="Times New Roman" w:cs="Times New Roman" w:hint="eastAsia"/>
          <w:sz w:val="32"/>
          <w:szCs w:val="32"/>
        </w:rPr>
        <w:t>141</w:t>
      </w:r>
      <w:r w:rsidRPr="009E0E6B">
        <w:rPr>
          <w:rFonts w:ascii="Times New Roman" w:eastAsia="方正仿宋_GBK" w:hAnsi="Times New Roman" w:cs="Times New Roman"/>
          <w:sz w:val="32"/>
          <w:szCs w:val="32"/>
        </w:rPr>
        <w:t>号），</w:t>
      </w:r>
      <w:r w:rsidRPr="009E0E6B">
        <w:rPr>
          <w:rFonts w:ascii="Times New Roman" w:eastAsia="方正仿宋_GBK" w:hAnsi="Times New Roman" w:cs="Times New Roman" w:hint="eastAsia"/>
          <w:sz w:val="32"/>
          <w:szCs w:val="32"/>
        </w:rPr>
        <w:t>《关于调增</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年地方政府专项债务限额的通知》</w:t>
      </w:r>
      <w:r w:rsidRPr="009E0E6B">
        <w:rPr>
          <w:rFonts w:ascii="Times New Roman" w:eastAsia="方正仿宋_GBK" w:hAnsi="Times New Roman" w:cs="Times New Roman"/>
          <w:sz w:val="32"/>
          <w:szCs w:val="32"/>
        </w:rPr>
        <w:t>（新财预〔</w:t>
      </w:r>
      <w:r w:rsidRPr="009E0E6B">
        <w:rPr>
          <w:rFonts w:ascii="Times New Roman" w:eastAsia="方正仿宋_GBK" w:hAnsi="Times New Roman" w:cs="Times New Roman"/>
          <w:sz w:val="32"/>
          <w:szCs w:val="32"/>
        </w:rPr>
        <w:t>201</w:t>
      </w:r>
      <w:r w:rsidRPr="009E0E6B">
        <w:rPr>
          <w:rFonts w:ascii="Times New Roman" w:eastAsia="方正仿宋_GBK" w:hAnsi="Times New Roman" w:cs="Times New Roman" w:hint="eastAsia"/>
          <w:sz w:val="32"/>
          <w:szCs w:val="32"/>
        </w:rPr>
        <w:t>8</w:t>
      </w:r>
      <w:r w:rsidRPr="009E0E6B">
        <w:rPr>
          <w:rFonts w:ascii="Times New Roman" w:eastAsia="方正仿宋_GBK" w:hAnsi="Times New Roman" w:cs="Times New Roman"/>
          <w:sz w:val="32"/>
          <w:szCs w:val="32"/>
        </w:rPr>
        <w:t>〕</w:t>
      </w:r>
      <w:r w:rsidRPr="009E0E6B">
        <w:rPr>
          <w:rFonts w:ascii="Times New Roman" w:eastAsia="方正仿宋_GBK" w:hAnsi="Times New Roman" w:cs="Times New Roman" w:hint="eastAsia"/>
          <w:sz w:val="32"/>
          <w:szCs w:val="32"/>
        </w:rPr>
        <w:t>185</w:t>
      </w:r>
      <w:r w:rsidRPr="009E0E6B">
        <w:rPr>
          <w:rFonts w:ascii="Times New Roman" w:eastAsia="方正仿宋_GBK" w:hAnsi="Times New Roman" w:cs="Times New Roman"/>
          <w:sz w:val="32"/>
          <w:szCs w:val="32"/>
        </w:rPr>
        <w:t>号）现将乌鲁木齐市</w:t>
      </w:r>
      <w:r w:rsidRPr="009E0E6B">
        <w:rPr>
          <w:rFonts w:ascii="Times New Roman" w:eastAsia="方正仿宋_GBK" w:hAnsi="Times New Roman" w:cs="Times New Roman"/>
          <w:sz w:val="32"/>
          <w:szCs w:val="32"/>
        </w:rPr>
        <w:t>201</w:t>
      </w:r>
      <w:r w:rsidRPr="009E0E6B">
        <w:rPr>
          <w:rFonts w:ascii="Times New Roman" w:eastAsia="方正仿宋_GBK" w:hAnsi="Times New Roman" w:cs="Times New Roman" w:hint="eastAsia"/>
          <w:sz w:val="32"/>
          <w:szCs w:val="32"/>
        </w:rPr>
        <w:t>8</w:t>
      </w:r>
      <w:r w:rsidRPr="009E0E6B">
        <w:rPr>
          <w:rFonts w:ascii="Times New Roman" w:eastAsia="方正仿宋_GBK" w:hAnsi="Times New Roman" w:cs="Times New Roman"/>
          <w:sz w:val="32"/>
          <w:szCs w:val="32"/>
        </w:rPr>
        <w:t>年</w:t>
      </w:r>
      <w:r w:rsidRPr="009E0E6B">
        <w:rPr>
          <w:rFonts w:ascii="Times New Roman" w:eastAsia="方正仿宋_GBK" w:hAnsi="Times New Roman" w:cs="Times New Roman" w:hint="eastAsia"/>
          <w:sz w:val="32"/>
          <w:szCs w:val="32"/>
        </w:rPr>
        <w:t>度具体</w:t>
      </w:r>
      <w:r w:rsidRPr="009E0E6B">
        <w:rPr>
          <w:rFonts w:ascii="Times New Roman" w:eastAsia="方正仿宋_GBK" w:hAnsi="Times New Roman" w:cs="Times New Roman"/>
          <w:sz w:val="32"/>
          <w:szCs w:val="32"/>
        </w:rPr>
        <w:t>情况公开如下：</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年度，自治区财政厅下达我市新增债务限额</w:t>
      </w:r>
      <w:r w:rsidRPr="009E0E6B">
        <w:rPr>
          <w:rFonts w:ascii="Times New Roman" w:eastAsia="方正仿宋_GBK" w:hAnsi="Times New Roman" w:cs="Times New Roman" w:hint="eastAsia"/>
          <w:sz w:val="32"/>
          <w:szCs w:val="32"/>
        </w:rPr>
        <w:t>144.67</w:t>
      </w:r>
      <w:r w:rsidRPr="009E0E6B">
        <w:rPr>
          <w:rFonts w:ascii="Times New Roman" w:eastAsia="方正仿宋_GBK" w:hAnsi="Times New Roman" w:cs="Times New Roman" w:hint="eastAsia"/>
          <w:sz w:val="32"/>
          <w:szCs w:val="32"/>
        </w:rPr>
        <w:t>亿元，其中一般债务限额</w:t>
      </w:r>
      <w:r w:rsidRPr="009E0E6B">
        <w:rPr>
          <w:rFonts w:ascii="Times New Roman" w:eastAsia="方正仿宋_GBK" w:hAnsi="Times New Roman" w:cs="Times New Roman" w:hint="eastAsia"/>
          <w:sz w:val="32"/>
          <w:szCs w:val="32"/>
        </w:rPr>
        <w:t>7.17</w:t>
      </w:r>
      <w:r w:rsidRPr="009E0E6B">
        <w:rPr>
          <w:rFonts w:ascii="Times New Roman" w:eastAsia="方正仿宋_GBK" w:hAnsi="Times New Roman" w:cs="Times New Roman" w:hint="eastAsia"/>
          <w:sz w:val="32"/>
          <w:szCs w:val="32"/>
        </w:rPr>
        <w:t>亿元，专项债务限额</w:t>
      </w:r>
      <w:r w:rsidRPr="009E0E6B">
        <w:rPr>
          <w:rFonts w:ascii="Times New Roman" w:eastAsia="方正仿宋_GBK" w:hAnsi="Times New Roman" w:cs="Times New Roman" w:hint="eastAsia"/>
          <w:sz w:val="32"/>
          <w:szCs w:val="32"/>
        </w:rPr>
        <w:t>137.5</w:t>
      </w:r>
      <w:r w:rsidRPr="009E0E6B">
        <w:rPr>
          <w:rFonts w:ascii="Times New Roman" w:eastAsia="方正仿宋_GBK" w:hAnsi="Times New Roman" w:cs="Times New Roman" w:hint="eastAsia"/>
          <w:sz w:val="32"/>
          <w:szCs w:val="32"/>
        </w:rPr>
        <w:t>亿元。</w:t>
      </w:r>
      <w:r w:rsidRPr="009E0E6B">
        <w:rPr>
          <w:rFonts w:ascii="Times New Roman" w:eastAsia="方正仿宋_GBK" w:hAnsi="Times New Roman" w:cs="Times New Roman"/>
          <w:sz w:val="32"/>
          <w:szCs w:val="32"/>
        </w:rPr>
        <w:t>乌鲁木齐市第十六届人民代表大会常务委员会第</w:t>
      </w:r>
      <w:r w:rsidRPr="009E0E6B">
        <w:rPr>
          <w:rFonts w:ascii="Times New Roman" w:eastAsia="方正仿宋_GBK" w:hAnsi="Times New Roman" w:cs="Times New Roman" w:hint="eastAsia"/>
          <w:sz w:val="32"/>
          <w:szCs w:val="32"/>
        </w:rPr>
        <w:t>十八</w:t>
      </w:r>
      <w:r w:rsidRPr="009E0E6B">
        <w:rPr>
          <w:rFonts w:ascii="Times New Roman" w:eastAsia="方正仿宋_GBK" w:hAnsi="Times New Roman" w:cs="Times New Roman"/>
          <w:sz w:val="32"/>
          <w:szCs w:val="32"/>
        </w:rPr>
        <w:t>次会议通过</w:t>
      </w:r>
      <w:r w:rsidRPr="009E0E6B">
        <w:rPr>
          <w:rFonts w:ascii="Times New Roman" w:eastAsia="方正仿宋_GBK" w:hAnsi="Times New Roman" w:cs="Times New Roman" w:hint="eastAsia"/>
          <w:sz w:val="32"/>
          <w:szCs w:val="32"/>
        </w:rPr>
        <w:t>《关于批准</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年乌鲁木齐市本级财政预算调整方案的决议》</w:t>
      </w:r>
      <w:r w:rsidRPr="009E0E6B">
        <w:rPr>
          <w:rFonts w:ascii="Times New Roman" w:eastAsia="方正仿宋_GBK" w:hAnsi="Times New Roman" w:cs="Times New Roman"/>
          <w:sz w:val="32"/>
          <w:szCs w:val="32"/>
        </w:rPr>
        <w:t>。截止</w:t>
      </w:r>
      <w:r w:rsidRPr="009E0E6B">
        <w:rPr>
          <w:rFonts w:ascii="Times New Roman" w:eastAsia="方正仿宋_GBK" w:hAnsi="Times New Roman" w:cs="Times New Roman"/>
          <w:sz w:val="32"/>
          <w:szCs w:val="32"/>
        </w:rPr>
        <w:t>201</w:t>
      </w:r>
      <w:r w:rsidRPr="009E0E6B">
        <w:rPr>
          <w:rFonts w:ascii="Times New Roman" w:eastAsia="方正仿宋_GBK" w:hAnsi="Times New Roman" w:cs="Times New Roman" w:hint="eastAsia"/>
          <w:sz w:val="32"/>
          <w:szCs w:val="32"/>
        </w:rPr>
        <w:t>8</w:t>
      </w:r>
      <w:r w:rsidRPr="009E0E6B">
        <w:rPr>
          <w:rFonts w:ascii="Times New Roman" w:eastAsia="方正仿宋_GBK" w:hAnsi="Times New Roman" w:cs="Times New Roman"/>
          <w:sz w:val="32"/>
          <w:szCs w:val="32"/>
        </w:rPr>
        <w:t>年末，地方政府债务限额</w:t>
      </w:r>
      <w:r w:rsidRPr="009E0E6B">
        <w:rPr>
          <w:rFonts w:ascii="Times New Roman" w:eastAsia="方正仿宋_GBK" w:hAnsi="Times New Roman" w:cs="Times New Roman" w:hint="eastAsia"/>
          <w:sz w:val="32"/>
          <w:szCs w:val="32"/>
        </w:rPr>
        <w:t>1081.57</w:t>
      </w:r>
      <w:r w:rsidRPr="009E0E6B">
        <w:rPr>
          <w:rFonts w:ascii="Times New Roman" w:eastAsia="方正仿宋_GBK" w:hAnsi="Times New Roman" w:cs="Times New Roman"/>
          <w:sz w:val="32"/>
          <w:szCs w:val="32"/>
        </w:rPr>
        <w:t>亿元</w:t>
      </w:r>
      <w:r w:rsidRPr="009E0E6B">
        <w:rPr>
          <w:rFonts w:ascii="Times New Roman" w:eastAsia="方正仿宋_GBK" w:hAnsi="Times New Roman" w:cs="Times New Roman" w:hint="eastAsia"/>
          <w:sz w:val="32"/>
          <w:szCs w:val="32"/>
        </w:rPr>
        <w:t>，</w:t>
      </w:r>
      <w:r w:rsidRPr="009E0E6B">
        <w:rPr>
          <w:rFonts w:ascii="Times New Roman" w:eastAsia="方正仿宋_GBK" w:hAnsi="Times New Roman" w:cs="Times New Roman"/>
          <w:sz w:val="32"/>
          <w:szCs w:val="32"/>
        </w:rPr>
        <w:t>其中：一般债务</w:t>
      </w:r>
      <w:r w:rsidRPr="009E0E6B">
        <w:rPr>
          <w:rFonts w:ascii="Times New Roman" w:eastAsia="方正仿宋_GBK" w:hAnsi="Times New Roman" w:cs="Times New Roman" w:hint="eastAsia"/>
          <w:sz w:val="32"/>
          <w:szCs w:val="32"/>
        </w:rPr>
        <w:t>441.47</w:t>
      </w:r>
      <w:r w:rsidRPr="009E0E6B">
        <w:rPr>
          <w:rFonts w:ascii="Times New Roman" w:eastAsia="方正仿宋_GBK" w:hAnsi="Times New Roman" w:cs="Times New Roman"/>
          <w:sz w:val="32"/>
          <w:szCs w:val="32"/>
        </w:rPr>
        <w:t>亿元，专项债务</w:t>
      </w:r>
      <w:r w:rsidRPr="009E0E6B">
        <w:rPr>
          <w:rFonts w:ascii="Times New Roman" w:eastAsia="方正仿宋_GBK" w:hAnsi="Times New Roman" w:cs="Times New Roman" w:hint="eastAsia"/>
          <w:sz w:val="32"/>
          <w:szCs w:val="32"/>
        </w:rPr>
        <w:t>640.1</w:t>
      </w:r>
      <w:r w:rsidRPr="009E0E6B">
        <w:rPr>
          <w:rFonts w:ascii="Times New Roman" w:eastAsia="方正仿宋_GBK" w:hAnsi="Times New Roman" w:cs="Times New Roman"/>
          <w:sz w:val="32"/>
          <w:szCs w:val="32"/>
        </w:rPr>
        <w:t>亿元</w:t>
      </w:r>
      <w:r w:rsidRPr="009E0E6B">
        <w:rPr>
          <w:rFonts w:ascii="Times New Roman" w:eastAsia="方正仿宋_GBK" w:hAnsi="Times New Roman" w:cs="Times New Roman" w:hint="eastAsia"/>
          <w:sz w:val="32"/>
          <w:szCs w:val="32"/>
        </w:rPr>
        <w:t>。</w:t>
      </w:r>
      <w:r w:rsidRPr="009E0E6B">
        <w:rPr>
          <w:rFonts w:ascii="Times New Roman" w:eastAsia="方正仿宋_GBK" w:hAnsi="Times New Roman" w:cs="Times New Roman"/>
          <w:sz w:val="32"/>
          <w:szCs w:val="32"/>
        </w:rPr>
        <w:t xml:space="preserve"> </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w:t>
      </w:r>
      <w:r w:rsidR="009E72A4">
        <w:rPr>
          <w:rFonts w:ascii="Times New Roman" w:eastAsia="方正仿宋_GBK" w:hAnsi="Times New Roman" w:cs="Times New Roman" w:hint="eastAsia"/>
          <w:sz w:val="32"/>
          <w:szCs w:val="32"/>
        </w:rPr>
        <w:t>度</w:t>
      </w:r>
      <w:r w:rsidRPr="009E0E6B">
        <w:rPr>
          <w:rFonts w:ascii="Times New Roman" w:eastAsia="方正仿宋_GBK" w:hAnsi="Times New Roman" w:cs="Times New Roman" w:hint="eastAsia"/>
          <w:sz w:val="32"/>
          <w:szCs w:val="32"/>
        </w:rPr>
        <w:t>，自治区下达我市政府债券</w:t>
      </w:r>
      <w:r w:rsidRPr="009E0E6B">
        <w:rPr>
          <w:rFonts w:ascii="Times New Roman" w:eastAsia="方正仿宋_GBK" w:hAnsi="Times New Roman" w:cs="Times New Roman" w:hint="eastAsia"/>
          <w:sz w:val="32"/>
          <w:szCs w:val="32"/>
        </w:rPr>
        <w:t>258.43</w:t>
      </w:r>
      <w:r w:rsidRPr="009E0E6B">
        <w:rPr>
          <w:rFonts w:ascii="Times New Roman" w:eastAsia="方正仿宋_GBK" w:hAnsi="Times New Roman" w:cs="Times New Roman" w:hint="eastAsia"/>
          <w:sz w:val="32"/>
          <w:szCs w:val="32"/>
        </w:rPr>
        <w:t>亿元（不含外债转贷），其中：一般债券</w:t>
      </w:r>
      <w:r w:rsidRPr="009E0E6B">
        <w:rPr>
          <w:rFonts w:ascii="Times New Roman" w:eastAsia="方正仿宋_GBK" w:hAnsi="Times New Roman" w:cs="Times New Roman" w:hint="eastAsia"/>
          <w:sz w:val="32"/>
          <w:szCs w:val="32"/>
        </w:rPr>
        <w:t>57.66</w:t>
      </w:r>
      <w:r w:rsidRPr="009E0E6B">
        <w:rPr>
          <w:rFonts w:ascii="Times New Roman" w:eastAsia="方正仿宋_GBK" w:hAnsi="Times New Roman" w:cs="Times New Roman" w:hint="eastAsia"/>
          <w:sz w:val="32"/>
          <w:szCs w:val="32"/>
        </w:rPr>
        <w:t>亿元，专项债券</w:t>
      </w:r>
      <w:r w:rsidRPr="009E0E6B">
        <w:rPr>
          <w:rFonts w:ascii="Times New Roman" w:eastAsia="方正仿宋_GBK" w:hAnsi="Times New Roman" w:cs="Times New Roman" w:hint="eastAsia"/>
          <w:sz w:val="32"/>
          <w:szCs w:val="32"/>
        </w:rPr>
        <w:t>200.77</w:t>
      </w:r>
      <w:r w:rsidRPr="009E0E6B">
        <w:rPr>
          <w:rFonts w:ascii="Times New Roman" w:eastAsia="方正仿宋_GBK" w:hAnsi="Times New Roman" w:cs="Times New Roman" w:hint="eastAsia"/>
          <w:sz w:val="32"/>
          <w:szCs w:val="32"/>
        </w:rPr>
        <w:t>亿元，全部用于政府公益性项目建设。具体发行情况是：新增一般债券</w:t>
      </w:r>
      <w:r w:rsidRPr="009E0E6B">
        <w:rPr>
          <w:rFonts w:ascii="Times New Roman" w:eastAsia="方正仿宋_GBK" w:hAnsi="Times New Roman" w:cs="Times New Roman" w:hint="eastAsia"/>
          <w:sz w:val="32"/>
          <w:szCs w:val="32"/>
        </w:rPr>
        <w:t>3</w:t>
      </w:r>
      <w:r w:rsidRPr="009E0E6B">
        <w:rPr>
          <w:rFonts w:ascii="Times New Roman" w:eastAsia="方正仿宋_GBK" w:hAnsi="Times New Roman" w:cs="Times New Roman" w:hint="eastAsia"/>
          <w:sz w:val="32"/>
          <w:szCs w:val="32"/>
        </w:rPr>
        <w:t>亿元，新增专项债券</w:t>
      </w:r>
      <w:r w:rsidRPr="009E0E6B">
        <w:rPr>
          <w:rFonts w:ascii="Times New Roman" w:eastAsia="方正仿宋_GBK" w:hAnsi="Times New Roman" w:cs="Times New Roman" w:hint="eastAsia"/>
          <w:sz w:val="32"/>
          <w:szCs w:val="32"/>
        </w:rPr>
        <w:t>137.5</w:t>
      </w:r>
      <w:r w:rsidRPr="009E0E6B">
        <w:rPr>
          <w:rFonts w:ascii="Times New Roman" w:eastAsia="方正仿宋_GBK" w:hAnsi="Times New Roman" w:cs="Times New Roman" w:hint="eastAsia"/>
          <w:sz w:val="32"/>
          <w:szCs w:val="32"/>
        </w:rPr>
        <w:t>亿元，置换一般债券</w:t>
      </w:r>
      <w:r w:rsidRPr="009E0E6B">
        <w:rPr>
          <w:rFonts w:ascii="Times New Roman" w:eastAsia="方正仿宋_GBK" w:hAnsi="Times New Roman" w:cs="Times New Roman" w:hint="eastAsia"/>
          <w:sz w:val="32"/>
          <w:szCs w:val="32"/>
        </w:rPr>
        <w:t>33.97</w:t>
      </w:r>
      <w:r w:rsidRPr="009E0E6B">
        <w:rPr>
          <w:rFonts w:ascii="Times New Roman" w:eastAsia="方正仿宋_GBK" w:hAnsi="Times New Roman" w:cs="Times New Roman" w:hint="eastAsia"/>
          <w:sz w:val="32"/>
          <w:szCs w:val="32"/>
        </w:rPr>
        <w:t>亿元，置换专项债券</w:t>
      </w:r>
      <w:r w:rsidRPr="009E0E6B">
        <w:rPr>
          <w:rFonts w:ascii="Times New Roman" w:eastAsia="方正仿宋_GBK" w:hAnsi="Times New Roman" w:cs="Times New Roman" w:hint="eastAsia"/>
          <w:sz w:val="32"/>
          <w:szCs w:val="32"/>
        </w:rPr>
        <w:t>55.6</w:t>
      </w:r>
      <w:r w:rsidRPr="009E0E6B">
        <w:rPr>
          <w:rFonts w:ascii="Times New Roman" w:eastAsia="方正仿宋_GBK" w:hAnsi="Times New Roman" w:cs="Times New Roman" w:hint="eastAsia"/>
          <w:sz w:val="32"/>
          <w:szCs w:val="32"/>
        </w:rPr>
        <w:t>亿元</w:t>
      </w:r>
      <w:r w:rsidRPr="009E0E6B">
        <w:rPr>
          <w:rFonts w:ascii="Times New Roman" w:eastAsia="方正仿宋_GBK" w:hAnsi="Times New Roman" w:cs="Times New Roman" w:hint="eastAsia"/>
          <w:sz w:val="32"/>
          <w:szCs w:val="32"/>
        </w:rPr>
        <w:t>,</w:t>
      </w:r>
      <w:r w:rsidRPr="009E0E6B">
        <w:rPr>
          <w:rFonts w:ascii="Times New Roman" w:eastAsia="方正仿宋_GBK" w:hAnsi="Times New Roman" w:cs="Times New Roman" w:hint="eastAsia"/>
          <w:sz w:val="32"/>
          <w:szCs w:val="32"/>
        </w:rPr>
        <w:t>再融资一般债券</w:t>
      </w:r>
      <w:r w:rsidRPr="009E0E6B">
        <w:rPr>
          <w:rFonts w:ascii="Times New Roman" w:eastAsia="方正仿宋_GBK" w:hAnsi="Times New Roman" w:cs="Times New Roman" w:hint="eastAsia"/>
          <w:sz w:val="32"/>
          <w:szCs w:val="32"/>
        </w:rPr>
        <w:t>20.69</w:t>
      </w:r>
      <w:r w:rsidRPr="009E0E6B">
        <w:rPr>
          <w:rFonts w:ascii="Times New Roman" w:eastAsia="方正仿宋_GBK" w:hAnsi="Times New Roman" w:cs="Times New Roman" w:hint="eastAsia"/>
          <w:sz w:val="32"/>
          <w:szCs w:val="32"/>
        </w:rPr>
        <w:t>亿元，再融资专项债券</w:t>
      </w:r>
      <w:r w:rsidRPr="009E0E6B">
        <w:rPr>
          <w:rFonts w:ascii="Times New Roman" w:eastAsia="方正仿宋_GBK" w:hAnsi="Times New Roman" w:cs="Times New Roman" w:hint="eastAsia"/>
          <w:sz w:val="32"/>
          <w:szCs w:val="32"/>
        </w:rPr>
        <w:t>7.67</w:t>
      </w:r>
      <w:r w:rsidRPr="009E0E6B">
        <w:rPr>
          <w:rFonts w:ascii="Times New Roman" w:eastAsia="方正仿宋_GBK" w:hAnsi="Times New Roman" w:cs="Times New Roman" w:hint="eastAsia"/>
          <w:sz w:val="32"/>
          <w:szCs w:val="32"/>
        </w:rPr>
        <w:t>亿元。</w:t>
      </w:r>
      <w:r w:rsidRPr="009E0E6B">
        <w:rPr>
          <w:rFonts w:ascii="Times New Roman" w:eastAsia="方正仿宋_GBK" w:hAnsi="Times New Roman" w:cs="Times New Roman" w:hint="eastAsia"/>
          <w:sz w:val="32"/>
          <w:szCs w:val="32"/>
        </w:rPr>
        <w:t xml:space="preserve"> </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9E0E6B">
        <w:rPr>
          <w:rFonts w:ascii="Times New Roman" w:eastAsia="方正仿宋_GBK" w:hAnsi="Times New Roman" w:cs="Times New Roman" w:hint="eastAsia"/>
          <w:sz w:val="32"/>
          <w:szCs w:val="32"/>
        </w:rPr>
        <w:t>截至</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年末，乌鲁木齐市地方政府债务余额</w:t>
      </w:r>
      <w:r w:rsidRPr="009E0E6B">
        <w:rPr>
          <w:rFonts w:ascii="Times New Roman" w:eastAsia="方正仿宋_GBK" w:hAnsi="Times New Roman" w:cs="Times New Roman" w:hint="eastAsia"/>
          <w:sz w:val="32"/>
          <w:szCs w:val="32"/>
        </w:rPr>
        <w:t>985.5</w:t>
      </w:r>
      <w:r w:rsidRPr="009E0E6B">
        <w:rPr>
          <w:rFonts w:ascii="Times New Roman" w:eastAsia="方正仿宋_GBK" w:hAnsi="Times New Roman" w:cs="Times New Roman" w:hint="eastAsia"/>
          <w:sz w:val="32"/>
          <w:szCs w:val="32"/>
        </w:rPr>
        <w:t>亿元，其中：一般债务</w:t>
      </w:r>
      <w:r w:rsidRPr="009E0E6B">
        <w:rPr>
          <w:rFonts w:ascii="Times New Roman" w:eastAsia="方正仿宋_GBK" w:hAnsi="Times New Roman" w:cs="Times New Roman" w:hint="eastAsia"/>
          <w:sz w:val="32"/>
          <w:szCs w:val="32"/>
        </w:rPr>
        <w:t>429.75</w:t>
      </w:r>
      <w:r w:rsidRPr="009E0E6B">
        <w:rPr>
          <w:rFonts w:ascii="Times New Roman" w:eastAsia="方正仿宋_GBK" w:hAnsi="Times New Roman" w:cs="Times New Roman" w:hint="eastAsia"/>
          <w:sz w:val="32"/>
          <w:szCs w:val="32"/>
        </w:rPr>
        <w:t>亿元，专项债务</w:t>
      </w:r>
      <w:r w:rsidRPr="009E0E6B">
        <w:rPr>
          <w:rFonts w:ascii="Times New Roman" w:eastAsia="方正仿宋_GBK" w:hAnsi="Times New Roman" w:cs="Times New Roman" w:hint="eastAsia"/>
          <w:sz w:val="32"/>
          <w:szCs w:val="32"/>
        </w:rPr>
        <w:t>555.75</w:t>
      </w:r>
      <w:r w:rsidRPr="009E0E6B">
        <w:rPr>
          <w:rFonts w:ascii="Times New Roman" w:eastAsia="方正仿宋_GBK" w:hAnsi="Times New Roman" w:cs="Times New Roman" w:hint="eastAsia"/>
          <w:sz w:val="32"/>
          <w:szCs w:val="32"/>
        </w:rPr>
        <w:t>亿元。</w:t>
      </w:r>
    </w:p>
    <w:p w:rsidR="009E0E6B" w:rsidRPr="009E0E6B" w:rsidRDefault="009E0E6B" w:rsidP="009E0E6B">
      <w:pPr>
        <w:ind w:firstLineChars="200" w:firstLine="640"/>
        <w:rPr>
          <w:rFonts w:ascii="方正黑体_GBK" w:eastAsia="方正黑体_GBK" w:hAnsi="Times New Roman" w:cs="Times New Roman"/>
          <w:sz w:val="32"/>
          <w:szCs w:val="32"/>
        </w:rPr>
      </w:pPr>
      <w:r w:rsidRPr="009E0E6B">
        <w:rPr>
          <w:rFonts w:ascii="方正黑体_GBK" w:eastAsia="方正黑体_GBK" w:hAnsi="Times New Roman" w:cs="Times New Roman" w:hint="eastAsia"/>
          <w:sz w:val="32"/>
          <w:szCs w:val="32"/>
        </w:rPr>
        <w:lastRenderedPageBreak/>
        <w:t>三、预算绩效工作开展情况说明</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6E260B">
        <w:rPr>
          <w:rFonts w:ascii="方正楷体_GBK" w:eastAsia="方正楷体_GBK" w:hAnsi="Times New Roman" w:cs="Times New Roman" w:hint="eastAsia"/>
          <w:sz w:val="32"/>
          <w:szCs w:val="32"/>
        </w:rPr>
        <w:t>（一）制定管理制度，构建体系建设。</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为全面实施预算绩效管理工作，参照《自治区本级部门预算绩效目标管理暂行办法》，财政部门制定了《乌鲁木齐市本级部门预算绩效目标管理暂行办法》，牢固树立“花钱必问效、无效必问责”的绩效管理理念，进一步增强支出责任和效率意识，全面加强预算管理，优化资源配置，提高财政资金使用效率和科学精细化管理水平，提升政府执行力和公信力。</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r w:rsidRPr="006E260B">
        <w:rPr>
          <w:rFonts w:ascii="方正楷体_GBK" w:eastAsia="方正楷体_GBK" w:hAnsi="Times New Roman" w:cs="Times New Roman" w:hint="eastAsia"/>
          <w:sz w:val="32"/>
          <w:szCs w:val="32"/>
        </w:rPr>
        <w:t>（二）全面实施预算项目绩效目标管理。</w:t>
      </w:r>
      <w:r w:rsidRPr="009E0E6B">
        <w:rPr>
          <w:rFonts w:ascii="Times New Roman" w:eastAsia="方正仿宋_GBK" w:hAnsi="Times New Roman" w:cs="Times New Roman" w:hint="eastAsia"/>
          <w:sz w:val="32"/>
          <w:szCs w:val="32"/>
        </w:rPr>
        <w:t>财政部门在编制</w:t>
      </w:r>
      <w:r w:rsidRPr="009E0E6B">
        <w:rPr>
          <w:rFonts w:ascii="Times New Roman" w:eastAsia="方正仿宋_GBK" w:hAnsi="Times New Roman" w:cs="Times New Roman" w:hint="eastAsia"/>
          <w:sz w:val="32"/>
          <w:szCs w:val="32"/>
        </w:rPr>
        <w:t>2019</w:t>
      </w:r>
      <w:r w:rsidRPr="009E0E6B">
        <w:rPr>
          <w:rFonts w:ascii="Times New Roman" w:eastAsia="方正仿宋_GBK" w:hAnsi="Times New Roman" w:cs="Times New Roman" w:hint="eastAsia"/>
          <w:sz w:val="32"/>
          <w:szCs w:val="32"/>
        </w:rPr>
        <w:t>年部门预算工作中，贯彻落实中央全面实施预算绩效管理工作要求，构建全方位、全过程、全覆盖的绩效管理体系，着力提升财政资源配置效率和使用效益。一是开展部门预算项目绩效目标。</w:t>
      </w:r>
      <w:r w:rsidRPr="009E0E6B">
        <w:rPr>
          <w:rFonts w:ascii="Times New Roman" w:eastAsia="方正仿宋_GBK" w:hAnsi="Times New Roman" w:cs="Times New Roman" w:hint="eastAsia"/>
          <w:sz w:val="32"/>
          <w:szCs w:val="32"/>
        </w:rPr>
        <w:t>2019</w:t>
      </w:r>
      <w:r w:rsidRPr="009E0E6B">
        <w:rPr>
          <w:rFonts w:ascii="Times New Roman" w:eastAsia="方正仿宋_GBK" w:hAnsi="Times New Roman" w:cs="Times New Roman" w:hint="eastAsia"/>
          <w:sz w:val="32"/>
          <w:szCs w:val="32"/>
        </w:rPr>
        <w:t>年部门预算中，除对个人补助性项目支出外，</w:t>
      </w:r>
      <w:r w:rsidRPr="009E0E6B">
        <w:rPr>
          <w:rFonts w:ascii="Times New Roman" w:eastAsia="方正仿宋_GBK" w:hAnsi="Times New Roman" w:cs="Times New Roman" w:hint="eastAsia"/>
          <w:sz w:val="32"/>
          <w:szCs w:val="32"/>
        </w:rPr>
        <w:t>2019</w:t>
      </w:r>
      <w:r w:rsidRPr="009E0E6B">
        <w:rPr>
          <w:rFonts w:ascii="Times New Roman" w:eastAsia="方正仿宋_GBK" w:hAnsi="Times New Roman" w:cs="Times New Roman" w:hint="eastAsia"/>
          <w:sz w:val="32"/>
          <w:szCs w:val="32"/>
        </w:rPr>
        <w:t>年市本级部门所有项目支出，必须开展绩效管理，所有项目需设定绩效目标。二是明确项目绩效管理责任。财政部门批复下达年度预算时，绩效目标随同年初预算一同报送一同批复，</w:t>
      </w:r>
      <w:proofErr w:type="gramStart"/>
      <w:r w:rsidRPr="009E0E6B">
        <w:rPr>
          <w:rFonts w:ascii="Times New Roman" w:eastAsia="方正仿宋_GBK" w:hAnsi="Times New Roman" w:cs="Times New Roman" w:hint="eastAsia"/>
          <w:sz w:val="32"/>
          <w:szCs w:val="32"/>
        </w:rPr>
        <w:t>明确部门</w:t>
      </w:r>
      <w:proofErr w:type="gramEnd"/>
      <w:r w:rsidRPr="009E0E6B">
        <w:rPr>
          <w:rFonts w:ascii="Times New Roman" w:eastAsia="方正仿宋_GBK" w:hAnsi="Times New Roman" w:cs="Times New Roman" w:hint="eastAsia"/>
          <w:sz w:val="32"/>
          <w:szCs w:val="32"/>
        </w:rPr>
        <w:t>单位是预算执行主体，负责实现项目绩效目标。对未能如期实现绩效目标或绩效评价结果较差的，在每年底通过清理结转结余资金收回部分项目资金，或在编制下年度预算时适当调减项目资金额度。</w:t>
      </w:r>
    </w:p>
    <w:p w:rsidR="009E0E6B" w:rsidRPr="009E0E6B" w:rsidRDefault="009E0E6B" w:rsidP="009E0E6B">
      <w:pPr>
        <w:spacing w:line="220" w:lineRule="atLeast"/>
        <w:ind w:firstLineChars="200" w:firstLine="640"/>
        <w:rPr>
          <w:rFonts w:ascii="Times New Roman" w:eastAsia="方正仿宋_GBK" w:hAnsi="Times New Roman" w:cs="Times New Roman"/>
          <w:sz w:val="32"/>
          <w:szCs w:val="32"/>
        </w:rPr>
      </w:pPr>
      <w:bookmarkStart w:id="0" w:name="_GoBack"/>
      <w:r w:rsidRPr="006E260B">
        <w:rPr>
          <w:rFonts w:ascii="方正楷体_GBK" w:eastAsia="方正楷体_GBK" w:hAnsi="Times New Roman" w:cs="Times New Roman" w:hint="eastAsia"/>
          <w:sz w:val="32"/>
          <w:szCs w:val="32"/>
        </w:rPr>
        <w:t>（三）扎实推进工作，科学开展项目评价。</w:t>
      </w:r>
      <w:bookmarkEnd w:id="0"/>
      <w:r w:rsidRPr="009E0E6B">
        <w:rPr>
          <w:rFonts w:ascii="Times New Roman" w:eastAsia="方正仿宋_GBK" w:hAnsi="Times New Roman" w:cs="Times New Roman" w:hint="eastAsia"/>
          <w:sz w:val="32"/>
          <w:szCs w:val="32"/>
        </w:rPr>
        <w:t>部门单位对</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年度已实施完毕项目，必须对照绩效目标组织开展绩效</w:t>
      </w:r>
      <w:r w:rsidRPr="009E0E6B">
        <w:rPr>
          <w:rFonts w:ascii="Times New Roman" w:eastAsia="方正仿宋_GBK" w:hAnsi="Times New Roman" w:cs="Times New Roman" w:hint="eastAsia"/>
          <w:sz w:val="32"/>
          <w:szCs w:val="32"/>
        </w:rPr>
        <w:lastRenderedPageBreak/>
        <w:t>自评：一是项目预算</w:t>
      </w:r>
      <w:r w:rsidRPr="009E0E6B">
        <w:rPr>
          <w:rFonts w:ascii="Times New Roman" w:eastAsia="方正仿宋_GBK" w:hAnsi="Times New Roman" w:cs="Times New Roman"/>
          <w:sz w:val="32"/>
          <w:szCs w:val="32"/>
        </w:rPr>
        <w:t>绩效目标</w:t>
      </w:r>
      <w:r w:rsidRPr="009E0E6B">
        <w:rPr>
          <w:rFonts w:ascii="Times New Roman" w:eastAsia="方正仿宋_GBK" w:hAnsi="Times New Roman" w:cs="Times New Roman" w:hint="eastAsia"/>
          <w:sz w:val="32"/>
          <w:szCs w:val="32"/>
        </w:rPr>
        <w:t>设定情况（包括立项的政策依据；预期目标及阶段性目标；项目基本性质、用途和主要内容、涉及范围等）；二是项目资金管理情况分析（包括资金管理制度、办法的制定情况）；三是项目组织保障情况（包括项目实施机构设置，项目管理制度建设、日常检查监督管理要求等）；四是项目风险控制情况（对项目实施过程中可能对绩效目标达成造成不良影响的风险因素进行分析，包括时间、数量、质量、成本等）。自评完成后及时向财政部门报送绩效自评报告。</w:t>
      </w:r>
      <w:r w:rsidRPr="009E0E6B">
        <w:rPr>
          <w:rFonts w:ascii="Times New Roman" w:eastAsia="方正仿宋_GBK" w:hAnsi="Times New Roman" w:cs="Times New Roman"/>
          <w:sz w:val="32"/>
          <w:szCs w:val="32"/>
        </w:rPr>
        <w:t>全市各部门单位、各区（县）对</w:t>
      </w:r>
      <w:r w:rsidRPr="009E0E6B">
        <w:rPr>
          <w:rFonts w:ascii="Times New Roman" w:eastAsia="方正仿宋_GBK" w:hAnsi="Times New Roman" w:cs="Times New Roman" w:hint="eastAsia"/>
          <w:sz w:val="32"/>
          <w:szCs w:val="32"/>
        </w:rPr>
        <w:t>2018</w:t>
      </w:r>
      <w:r w:rsidRPr="009E0E6B">
        <w:rPr>
          <w:rFonts w:ascii="Times New Roman" w:eastAsia="方正仿宋_GBK" w:hAnsi="Times New Roman" w:cs="Times New Roman" w:hint="eastAsia"/>
          <w:sz w:val="32"/>
          <w:szCs w:val="32"/>
        </w:rPr>
        <w:t>年</w:t>
      </w:r>
      <w:r w:rsidRPr="009E0E6B">
        <w:rPr>
          <w:rFonts w:ascii="Times New Roman" w:eastAsia="方正仿宋_GBK" w:hAnsi="Times New Roman" w:cs="Times New Roman"/>
          <w:sz w:val="32"/>
          <w:szCs w:val="32"/>
        </w:rPr>
        <w:t>8097</w:t>
      </w:r>
      <w:r w:rsidRPr="009E0E6B">
        <w:rPr>
          <w:rFonts w:ascii="Times New Roman" w:eastAsia="方正仿宋_GBK" w:hAnsi="Times New Roman" w:cs="Times New Roman"/>
          <w:sz w:val="32"/>
          <w:szCs w:val="32"/>
        </w:rPr>
        <w:t>个项目逐项进行绩效评价，评价金额共计</w:t>
      </w:r>
      <w:r w:rsidRPr="009E0E6B">
        <w:rPr>
          <w:rFonts w:ascii="Times New Roman" w:eastAsia="方正仿宋_GBK" w:hAnsi="Times New Roman" w:cs="Times New Roman"/>
          <w:sz w:val="32"/>
          <w:szCs w:val="32"/>
        </w:rPr>
        <w:t>5,313,401</w:t>
      </w:r>
      <w:r w:rsidRPr="009E0E6B">
        <w:rPr>
          <w:rFonts w:ascii="Times New Roman" w:eastAsia="方正仿宋_GBK" w:hAnsi="Times New Roman" w:cs="Times New Roman"/>
          <w:sz w:val="32"/>
          <w:szCs w:val="32"/>
        </w:rPr>
        <w:t>万元，取得了显著的效果。</w:t>
      </w:r>
    </w:p>
    <w:p w:rsidR="009E0E6B" w:rsidRPr="009E0E6B" w:rsidRDefault="009E0E6B">
      <w:pPr>
        <w:rPr>
          <w:rFonts w:ascii="方正黑体_GBK" w:eastAsia="方正黑体_GBK"/>
          <w:sz w:val="32"/>
          <w:szCs w:val="32"/>
        </w:rPr>
      </w:pPr>
    </w:p>
    <w:sectPr w:rsidR="009E0E6B" w:rsidRPr="009E0E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9EB" w:rsidRDefault="00F909EB" w:rsidP="00BE6CE6">
      <w:r>
        <w:separator/>
      </w:r>
    </w:p>
  </w:endnote>
  <w:endnote w:type="continuationSeparator" w:id="0">
    <w:p w:rsidR="00F909EB" w:rsidRDefault="00F909EB" w:rsidP="00BE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9EB" w:rsidRDefault="00F909EB" w:rsidP="00BE6CE6">
      <w:r>
        <w:separator/>
      </w:r>
    </w:p>
  </w:footnote>
  <w:footnote w:type="continuationSeparator" w:id="0">
    <w:p w:rsidR="00F909EB" w:rsidRDefault="00F909EB" w:rsidP="00BE6C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D0AD6"/>
    <w:multiLevelType w:val="hybridMultilevel"/>
    <w:tmpl w:val="A7D4DBF8"/>
    <w:lvl w:ilvl="0" w:tplc="62408F08">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EE"/>
    <w:rsid w:val="00370022"/>
    <w:rsid w:val="003D6927"/>
    <w:rsid w:val="006E260B"/>
    <w:rsid w:val="007B7CEE"/>
    <w:rsid w:val="009205D4"/>
    <w:rsid w:val="009E0E6B"/>
    <w:rsid w:val="009E72A4"/>
    <w:rsid w:val="00B4378B"/>
    <w:rsid w:val="00BD0B6F"/>
    <w:rsid w:val="00BE6CE6"/>
    <w:rsid w:val="00D42F06"/>
    <w:rsid w:val="00EA1403"/>
    <w:rsid w:val="00F909EB"/>
    <w:rsid w:val="00FA2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6C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6CE6"/>
    <w:rPr>
      <w:sz w:val="18"/>
      <w:szCs w:val="18"/>
    </w:rPr>
  </w:style>
  <w:style w:type="paragraph" w:styleId="a4">
    <w:name w:val="footer"/>
    <w:basedOn w:val="a"/>
    <w:link w:val="Char0"/>
    <w:uiPriority w:val="99"/>
    <w:unhideWhenUsed/>
    <w:rsid w:val="00BE6CE6"/>
    <w:pPr>
      <w:tabs>
        <w:tab w:val="center" w:pos="4153"/>
        <w:tab w:val="right" w:pos="8306"/>
      </w:tabs>
      <w:snapToGrid w:val="0"/>
      <w:jc w:val="left"/>
    </w:pPr>
    <w:rPr>
      <w:sz w:val="18"/>
      <w:szCs w:val="18"/>
    </w:rPr>
  </w:style>
  <w:style w:type="character" w:customStyle="1" w:styleId="Char0">
    <w:name w:val="页脚 Char"/>
    <w:basedOn w:val="a0"/>
    <w:link w:val="a4"/>
    <w:uiPriority w:val="99"/>
    <w:rsid w:val="00BE6CE6"/>
    <w:rPr>
      <w:sz w:val="18"/>
      <w:szCs w:val="18"/>
    </w:rPr>
  </w:style>
  <w:style w:type="paragraph" w:styleId="a5">
    <w:name w:val="List Paragraph"/>
    <w:basedOn w:val="a"/>
    <w:uiPriority w:val="34"/>
    <w:qFormat/>
    <w:rsid w:val="00BE6CE6"/>
    <w:pPr>
      <w:widowControl/>
      <w:spacing w:line="600" w:lineRule="exact"/>
      <w:ind w:firstLineChars="200" w:firstLine="420"/>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6C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6CE6"/>
    <w:rPr>
      <w:sz w:val="18"/>
      <w:szCs w:val="18"/>
    </w:rPr>
  </w:style>
  <w:style w:type="paragraph" w:styleId="a4">
    <w:name w:val="footer"/>
    <w:basedOn w:val="a"/>
    <w:link w:val="Char0"/>
    <w:uiPriority w:val="99"/>
    <w:unhideWhenUsed/>
    <w:rsid w:val="00BE6CE6"/>
    <w:pPr>
      <w:tabs>
        <w:tab w:val="center" w:pos="4153"/>
        <w:tab w:val="right" w:pos="8306"/>
      </w:tabs>
      <w:snapToGrid w:val="0"/>
      <w:jc w:val="left"/>
    </w:pPr>
    <w:rPr>
      <w:sz w:val="18"/>
      <w:szCs w:val="18"/>
    </w:rPr>
  </w:style>
  <w:style w:type="character" w:customStyle="1" w:styleId="Char0">
    <w:name w:val="页脚 Char"/>
    <w:basedOn w:val="a0"/>
    <w:link w:val="a4"/>
    <w:uiPriority w:val="99"/>
    <w:rsid w:val="00BE6CE6"/>
    <w:rPr>
      <w:sz w:val="18"/>
      <w:szCs w:val="18"/>
    </w:rPr>
  </w:style>
  <w:style w:type="paragraph" w:styleId="a5">
    <w:name w:val="List Paragraph"/>
    <w:basedOn w:val="a"/>
    <w:uiPriority w:val="34"/>
    <w:qFormat/>
    <w:rsid w:val="00BE6CE6"/>
    <w:pPr>
      <w:widowControl/>
      <w:spacing w:line="600" w:lineRule="exact"/>
      <w:ind w:firstLineChars="200"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287</Words>
  <Characters>1640</Characters>
  <Application>Microsoft Office Word</Application>
  <DocSecurity>0</DocSecurity>
  <Lines>13</Lines>
  <Paragraphs>3</Paragraphs>
  <ScaleCrop>false</ScaleCrop>
  <Company>微软中国</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赵文威</dc:creator>
  <cp:keywords/>
  <dc:description/>
  <cp:lastModifiedBy>黄璐</cp:lastModifiedBy>
  <cp:revision>9</cp:revision>
  <dcterms:created xsi:type="dcterms:W3CDTF">2019-08-23T03:53:00Z</dcterms:created>
  <dcterms:modified xsi:type="dcterms:W3CDTF">2021-06-04T03:43:00Z</dcterms:modified>
</cp:coreProperties>
</file>