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_GBK" w:hAnsi="仿宋" w:eastAsia="方正小标宋_GBK" w:cs="仿宋"/>
          <w:sz w:val="36"/>
          <w:szCs w:val="36"/>
          <w:lang w:val="en-US" w:eastAsia="zh-CN"/>
        </w:rPr>
      </w:pPr>
      <w:r>
        <w:rPr>
          <w:rFonts w:hint="eastAsia" w:ascii="方正小标宋_GBK" w:hAnsi="仿宋" w:eastAsia="方正小标宋_GBK" w:cs="仿宋"/>
          <w:sz w:val="36"/>
          <w:szCs w:val="36"/>
          <w:lang w:val="en-US" w:eastAsia="zh-CN"/>
        </w:rPr>
        <w:t>关于对乌鲁木齐市</w:t>
      </w:r>
      <w:r>
        <w:rPr>
          <w:rFonts w:hint="eastAsia" w:ascii="方正小标宋_GBK" w:hAnsi="仿宋" w:eastAsia="方正小标宋_GBK" w:cs="仿宋"/>
          <w:sz w:val="36"/>
          <w:szCs w:val="36"/>
        </w:rPr>
        <w:t>定点零售药店</w:t>
      </w:r>
      <w:r>
        <w:rPr>
          <w:rFonts w:hint="eastAsia" w:ascii="方正小标宋_GBK" w:hAnsi="仿宋" w:eastAsia="方正小标宋_GBK" w:cs="仿宋"/>
          <w:sz w:val="36"/>
          <w:szCs w:val="36"/>
          <w:lang w:val="en-US" w:eastAsia="zh-CN"/>
        </w:rPr>
        <w:t>出售</w:t>
      </w:r>
      <w:r>
        <w:rPr>
          <w:rFonts w:hint="eastAsia" w:ascii="方正小标宋_GBK" w:hAnsi="仿宋" w:eastAsia="方正小标宋_GBK" w:cs="仿宋"/>
          <w:sz w:val="36"/>
          <w:szCs w:val="36"/>
          <w:lang w:eastAsia="zh-CN"/>
        </w:rPr>
        <w:t>“</w:t>
      </w:r>
      <w:r>
        <w:rPr>
          <w:rFonts w:hint="eastAsia" w:ascii="方正小标宋_GBK" w:hAnsi="仿宋" w:eastAsia="方正小标宋_GBK" w:cs="仿宋"/>
          <w:sz w:val="36"/>
          <w:szCs w:val="36"/>
          <w:lang w:val="en-US" w:eastAsia="zh-CN"/>
        </w:rPr>
        <w:t>两抗一退</w:t>
      </w:r>
      <w:r>
        <w:rPr>
          <w:rFonts w:hint="eastAsia" w:ascii="方正小标宋_GBK" w:hAnsi="仿宋" w:eastAsia="方正小标宋_GBK" w:cs="仿宋"/>
          <w:sz w:val="36"/>
          <w:szCs w:val="36"/>
          <w:lang w:eastAsia="zh-CN"/>
        </w:rPr>
        <w:t>”</w:t>
      </w:r>
      <w:r>
        <w:rPr>
          <w:rFonts w:hint="eastAsia" w:ascii="方正小标宋_GBK" w:hAnsi="仿宋" w:eastAsia="方正小标宋_GBK" w:cs="仿宋"/>
          <w:sz w:val="36"/>
          <w:szCs w:val="36"/>
          <w:lang w:val="en-US" w:eastAsia="zh-CN"/>
        </w:rPr>
        <w:t>药品</w:t>
      </w:r>
    </w:p>
    <w:p>
      <w:pPr>
        <w:spacing w:line="560" w:lineRule="exact"/>
        <w:jc w:val="center"/>
        <w:rPr>
          <w:rFonts w:hint="default" w:ascii="方正小标宋_GBK" w:eastAsia="方正小标宋_GBK" w:cs="Roman"/>
          <w:bCs/>
          <w:sz w:val="36"/>
          <w:szCs w:val="36"/>
          <w:lang w:val="en-US" w:eastAsia="zh-CN"/>
        </w:rPr>
      </w:pPr>
      <w:r>
        <w:rPr>
          <w:rFonts w:hint="eastAsia" w:ascii="方正小标宋_GBK" w:hAnsi="仿宋" w:eastAsia="方正小标宋_GBK" w:cs="仿宋"/>
          <w:sz w:val="36"/>
          <w:szCs w:val="36"/>
          <w:lang w:val="en-US" w:eastAsia="zh-CN"/>
        </w:rPr>
        <w:t>实名</w:t>
      </w:r>
      <w:r>
        <w:rPr>
          <w:rFonts w:hint="eastAsia" w:ascii="方正小标宋_GBK" w:hAnsi="仿宋" w:eastAsia="方正小标宋_GBK" w:cs="仿宋"/>
          <w:sz w:val="36"/>
          <w:szCs w:val="36"/>
        </w:rPr>
        <w:t>登记情况</w:t>
      </w:r>
      <w:r>
        <w:rPr>
          <w:rFonts w:hint="eastAsia" w:ascii="方正小标宋_GBK" w:hAnsi="仿宋" w:eastAsia="方正小标宋_GBK" w:cs="仿宋"/>
          <w:sz w:val="36"/>
          <w:szCs w:val="36"/>
          <w:lang w:val="en-US" w:eastAsia="zh-CN"/>
        </w:rPr>
        <w:t>的</w:t>
      </w:r>
      <w:r>
        <w:rPr>
          <w:rFonts w:hint="eastAsia" w:ascii="方正小标宋_GBK" w:eastAsia="方正小标宋_GBK" w:cs="Roman"/>
          <w:bCs/>
          <w:sz w:val="36"/>
          <w:szCs w:val="36"/>
        </w:rPr>
        <w:t>处理</w:t>
      </w:r>
      <w:r>
        <w:rPr>
          <w:rFonts w:hint="eastAsia" w:ascii="方正小标宋_GBK" w:eastAsia="方正小标宋_GBK" w:cs="Roman"/>
          <w:bCs/>
          <w:sz w:val="36"/>
          <w:szCs w:val="36"/>
          <w:lang w:val="en-US" w:eastAsia="zh-CN"/>
        </w:rPr>
        <w:t>公示</w:t>
      </w:r>
    </w:p>
    <w:p>
      <w:pPr>
        <w:pStyle w:val="8"/>
        <w:spacing w:after="0" w:line="560" w:lineRule="exact"/>
        <w:ind w:firstLine="562" w:firstLineChars="200"/>
        <w:rPr>
          <w:rFonts w:ascii="方正仿宋_GBK" w:eastAsia="方正仿宋_GBK" w:cs="Roman"/>
          <w:b/>
          <w:bCs/>
          <w:sz w:val="28"/>
          <w:szCs w:val="28"/>
        </w:rPr>
      </w:pPr>
    </w:p>
    <w:p>
      <w:pPr>
        <w:pStyle w:val="2"/>
        <w:numPr>
          <w:ilvl w:val="0"/>
          <w:numId w:val="0"/>
        </w:numPr>
        <w:ind w:firstLine="640" w:firstLineChars="200"/>
        <w:rPr>
          <w:rFonts w:hint="eastAsia" w:ascii="方正仿宋_GBK" w:hAnsi="仿宋" w:eastAsia="方正仿宋_GBK" w:cs="仿宋"/>
          <w:sz w:val="32"/>
          <w:szCs w:val="32"/>
          <w:lang w:val="en-US" w:eastAsia="zh-CN"/>
        </w:rPr>
      </w:pPr>
      <w:r>
        <w:rPr>
          <w:rFonts w:hint="eastAsia" w:ascii="方正仿宋_GBK" w:hAnsi="仿宋" w:eastAsia="方正仿宋_GBK" w:cs="仿宋"/>
          <w:sz w:val="32"/>
          <w:szCs w:val="32"/>
          <w:lang w:val="en-US" w:eastAsia="zh-CN"/>
        </w:rPr>
        <w:t>根据《</w:t>
      </w:r>
      <w:r>
        <w:rPr>
          <w:rFonts w:hint="eastAsia" w:ascii="方正仿宋_GBK" w:eastAsia="方正仿宋_GBK" w:cs="Roman"/>
          <w:bCs/>
          <w:sz w:val="32"/>
          <w:szCs w:val="32"/>
        </w:rPr>
        <w:t>关于</w:t>
      </w:r>
      <w:r>
        <w:rPr>
          <w:rFonts w:hint="eastAsia" w:ascii="方正仿宋_GBK" w:eastAsia="方正仿宋_GBK" w:cs="Roman"/>
          <w:bCs/>
          <w:sz w:val="32"/>
          <w:szCs w:val="32"/>
          <w:lang w:val="en-US" w:eastAsia="zh-CN"/>
        </w:rPr>
        <w:t>进一步</w:t>
      </w:r>
      <w:r>
        <w:rPr>
          <w:rFonts w:hint="eastAsia" w:ascii="方正仿宋_GBK" w:eastAsia="方正仿宋_GBK" w:cs="Roman"/>
          <w:bCs/>
          <w:sz w:val="32"/>
          <w:szCs w:val="32"/>
        </w:rPr>
        <w:t>加强</w:t>
      </w:r>
      <w:r>
        <w:rPr>
          <w:rFonts w:hint="eastAsia" w:ascii="方正仿宋_GBK" w:eastAsia="方正仿宋_GBK" w:cs="Roman"/>
          <w:bCs/>
          <w:sz w:val="32"/>
          <w:szCs w:val="32"/>
          <w:lang w:val="en-US" w:eastAsia="zh-CN"/>
        </w:rPr>
        <w:t>对</w:t>
      </w:r>
      <w:r>
        <w:rPr>
          <w:rFonts w:hint="eastAsia" w:ascii="方正仿宋_GBK" w:eastAsia="方正仿宋_GBK" w:cs="Roman"/>
          <w:bCs/>
          <w:sz w:val="32"/>
          <w:szCs w:val="32"/>
        </w:rPr>
        <w:t>乌鲁木齐市定点零售药店出售</w:t>
      </w:r>
      <w:r>
        <w:rPr>
          <w:rFonts w:hint="eastAsia" w:ascii="方正仿宋_GBK" w:eastAsia="方正仿宋_GBK" w:cs="Roman"/>
          <w:bCs/>
          <w:sz w:val="32"/>
          <w:szCs w:val="32"/>
          <w:lang w:val="en-US" w:eastAsia="zh-CN"/>
        </w:rPr>
        <w:t>两抗一退</w:t>
      </w:r>
      <w:r>
        <w:rPr>
          <w:rFonts w:hint="eastAsia" w:ascii="方正仿宋_GBK" w:eastAsia="方正仿宋_GBK" w:cs="Roman"/>
          <w:bCs/>
          <w:sz w:val="32"/>
          <w:szCs w:val="32"/>
        </w:rPr>
        <w:t>药品进行实名登记和实时上传的通知</w:t>
      </w:r>
      <w:r>
        <w:rPr>
          <w:rFonts w:hint="eastAsia" w:ascii="方正仿宋_GBK" w:hAnsi="仿宋" w:eastAsia="方正仿宋_GBK" w:cs="仿宋"/>
          <w:sz w:val="32"/>
          <w:szCs w:val="32"/>
          <w:lang w:val="en-US" w:eastAsia="zh-CN"/>
        </w:rPr>
        <w:t>》和</w:t>
      </w:r>
      <w:r>
        <w:rPr>
          <w:rFonts w:ascii="Times New Roman" w:hAnsi="Times New Roman" w:eastAsia="方正仿宋_GBK" w:cs="Times New Roman"/>
          <w:sz w:val="32"/>
          <w:szCs w:val="32"/>
        </w:rPr>
        <w:t>《乌鲁木齐市基本医疗保障定点零售药店服务协议书》</w:t>
      </w:r>
      <w:r>
        <w:rPr>
          <w:rFonts w:hint="eastAsia" w:eastAsia="方正仿宋_GBK" w:cs="Times New Roman"/>
          <w:sz w:val="32"/>
          <w:szCs w:val="32"/>
          <w:lang w:val="en-US" w:eastAsia="zh-CN"/>
        </w:rPr>
        <w:t>规定，以下</w:t>
      </w:r>
      <w:r>
        <w:rPr>
          <w:rFonts w:hint="eastAsia" w:ascii="方正仿宋_GBK" w:hAnsi="仿宋" w:eastAsia="方正仿宋_GBK" w:cs="仿宋"/>
          <w:sz w:val="32"/>
          <w:szCs w:val="32"/>
        </w:rPr>
        <w:t>定点零售药店</w:t>
      </w:r>
      <w:r>
        <w:rPr>
          <w:rFonts w:hint="eastAsia" w:ascii="方正仿宋_GBK" w:hAnsi="仿宋" w:eastAsia="方正仿宋_GBK" w:cs="仿宋"/>
          <w:sz w:val="32"/>
          <w:szCs w:val="32"/>
          <w:lang w:val="en-US" w:eastAsia="zh-CN"/>
        </w:rPr>
        <w:t>没有按照《通知》要求，在出售“两抗一退”（</w:t>
      </w:r>
      <w:r>
        <w:rPr>
          <w:rFonts w:hint="eastAsia" w:ascii="Times New Roman" w:hAnsi="Times New Roman" w:eastAsia="方正仿宋_GBK" w:cs="Times New Roman"/>
          <w:sz w:val="32"/>
          <w:szCs w:val="32"/>
          <w:lang w:val="en-US" w:eastAsia="zh-CN"/>
        </w:rPr>
        <w:t>指抗病毒、抗菌素、退热类药品</w:t>
      </w:r>
      <w:r>
        <w:rPr>
          <w:rFonts w:hint="eastAsia" w:ascii="方正仿宋_GBK" w:hAnsi="仿宋" w:eastAsia="方正仿宋_GBK" w:cs="仿宋"/>
          <w:sz w:val="32"/>
          <w:szCs w:val="32"/>
          <w:lang w:val="en-US" w:eastAsia="zh-CN"/>
        </w:rPr>
        <w:t>）药品时未实名登记和实时上传</w:t>
      </w:r>
      <w:r>
        <w:rPr>
          <w:rFonts w:hint="eastAsia" w:ascii="方正仿宋_GBK" w:hAnsi="仿宋" w:eastAsia="方正仿宋_GBK" w:cs="仿宋"/>
          <w:sz w:val="32"/>
          <w:szCs w:val="32"/>
          <w:lang w:eastAsia="zh-CN"/>
        </w:rPr>
        <w:t>，</w:t>
      </w:r>
      <w:r>
        <w:rPr>
          <w:rFonts w:hint="eastAsia" w:eastAsia="方正仿宋_GBK" w:cs="Times New Roman"/>
          <w:sz w:val="32"/>
          <w:szCs w:val="32"/>
          <w:lang w:val="en-US" w:eastAsia="zh-CN"/>
        </w:rPr>
        <w:t>经研究决定，</w:t>
      </w:r>
      <w:r>
        <w:rPr>
          <w:rFonts w:hint="eastAsia" w:ascii="方正仿宋_GBK" w:hAnsi="仿宋" w:eastAsia="方正仿宋_GBK" w:cs="仿宋"/>
          <w:sz w:val="32"/>
          <w:szCs w:val="32"/>
          <w:lang w:val="en-US" w:eastAsia="zh-CN"/>
        </w:rPr>
        <w:t>现将未做登记的3家定点零售药店予以3个月暂停网络处理，登记内容不详细的14家定点零售药店限期整改处理，现将名单公示如下。</w:t>
      </w:r>
      <w:bookmarkStart w:id="0" w:name="_GoBack"/>
      <w:bookmarkEnd w:id="0"/>
    </w:p>
    <w:p>
      <w:pPr>
        <w:pStyle w:val="2"/>
        <w:numPr>
          <w:ilvl w:val="0"/>
          <w:numId w:val="0"/>
        </w:numPr>
        <w:ind w:firstLine="640" w:firstLineChars="200"/>
        <w:rPr>
          <w:rFonts w:hint="default" w:ascii="方正仿宋_GBK" w:hAnsi="仿宋" w:eastAsia="方正仿宋_GBK" w:cs="仿宋"/>
          <w:sz w:val="32"/>
          <w:szCs w:val="32"/>
          <w:lang w:val="en-US" w:eastAsia="zh-CN"/>
        </w:rPr>
      </w:pPr>
      <w:r>
        <w:rPr>
          <w:rFonts w:hint="eastAsia" w:ascii="方正仿宋_GBK" w:hAnsi="仿宋" w:eastAsia="方正仿宋_GBK" w:cs="仿宋"/>
          <w:sz w:val="32"/>
          <w:szCs w:val="32"/>
          <w:lang w:val="en-US" w:eastAsia="zh-CN"/>
        </w:rPr>
        <w:t>一、暂停网络3家定点</w:t>
      </w:r>
      <w:r>
        <w:rPr>
          <w:rFonts w:hint="eastAsia" w:ascii="方正仿宋_GBK" w:hAnsi="仿宋" w:eastAsia="方正仿宋_GBK" w:cs="仿宋"/>
          <w:sz w:val="32"/>
          <w:szCs w:val="32"/>
          <w:lang w:val="zh-CN" w:eastAsia="zh-CN"/>
        </w:rPr>
        <w:t>零售药店</w:t>
      </w:r>
    </w:p>
    <w:tbl>
      <w:tblPr>
        <w:tblStyle w:val="6"/>
        <w:tblW w:w="9802" w:type="dxa"/>
        <w:jc w:val="center"/>
        <w:tblInd w:w="0" w:type="dxa"/>
        <w:tblLayout w:type="fixed"/>
        <w:tblCellMar>
          <w:top w:w="0" w:type="dxa"/>
          <w:left w:w="108" w:type="dxa"/>
          <w:bottom w:w="0" w:type="dxa"/>
          <w:right w:w="108" w:type="dxa"/>
        </w:tblCellMar>
      </w:tblPr>
      <w:tblGrid>
        <w:gridCol w:w="1238"/>
        <w:gridCol w:w="1373"/>
        <w:gridCol w:w="7191"/>
      </w:tblGrid>
      <w:tr>
        <w:tblPrEx>
          <w:tblLayout w:type="fixed"/>
          <w:tblCellMar>
            <w:top w:w="0" w:type="dxa"/>
            <w:left w:w="108" w:type="dxa"/>
            <w:bottom w:w="0" w:type="dxa"/>
            <w:right w:w="108" w:type="dxa"/>
          </w:tblCellMar>
        </w:tblPrEx>
        <w:trPr>
          <w:trHeight w:val="495"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eastAsia="方正仿宋_GBK"/>
                <w:b/>
                <w:sz w:val="28"/>
                <w:szCs w:val="28"/>
                <w:lang w:val="zh-CN"/>
              </w:rPr>
            </w:pPr>
            <w:r>
              <w:rPr>
                <w:rFonts w:hint="eastAsia" w:ascii="方正仿宋_GBK" w:eastAsia="方正仿宋_GBK"/>
                <w:b/>
                <w:sz w:val="28"/>
                <w:szCs w:val="28"/>
                <w:lang w:val="zh-CN"/>
              </w:rPr>
              <w:t>序号</w:t>
            </w:r>
          </w:p>
        </w:tc>
        <w:tc>
          <w:tcPr>
            <w:tcW w:w="1373" w:type="dxa"/>
            <w:tcBorders>
              <w:top w:val="single" w:color="auto" w:sz="4" w:space="0"/>
              <w:left w:val="nil"/>
              <w:bottom w:val="single" w:color="auto" w:sz="4" w:space="0"/>
              <w:right w:val="single" w:color="auto" w:sz="4" w:space="0"/>
            </w:tcBorders>
            <w:vAlign w:val="center"/>
          </w:tcPr>
          <w:p>
            <w:pPr>
              <w:spacing w:line="560" w:lineRule="exact"/>
              <w:jc w:val="center"/>
              <w:rPr>
                <w:rFonts w:ascii="方正仿宋_GBK" w:eastAsia="方正仿宋_GBK"/>
                <w:b/>
                <w:sz w:val="28"/>
                <w:szCs w:val="28"/>
                <w:lang w:val="zh-CN"/>
              </w:rPr>
            </w:pPr>
            <w:r>
              <w:rPr>
                <w:rFonts w:hint="eastAsia" w:ascii="方正仿宋_GBK" w:eastAsia="方正仿宋_GBK"/>
                <w:b/>
                <w:sz w:val="28"/>
                <w:szCs w:val="28"/>
                <w:lang w:val="zh-CN"/>
              </w:rPr>
              <w:t>编号</w:t>
            </w:r>
          </w:p>
        </w:tc>
        <w:tc>
          <w:tcPr>
            <w:tcW w:w="7191" w:type="dxa"/>
            <w:tcBorders>
              <w:top w:val="single" w:color="auto" w:sz="4" w:space="0"/>
              <w:left w:val="nil"/>
              <w:bottom w:val="single" w:color="auto" w:sz="4" w:space="0"/>
              <w:right w:val="single" w:color="auto" w:sz="4" w:space="0"/>
            </w:tcBorders>
            <w:vAlign w:val="center"/>
          </w:tcPr>
          <w:p>
            <w:pPr>
              <w:spacing w:line="560" w:lineRule="exact"/>
              <w:jc w:val="center"/>
              <w:rPr>
                <w:rFonts w:ascii="方正仿宋_GBK" w:eastAsia="方正仿宋_GBK"/>
                <w:b/>
                <w:sz w:val="28"/>
                <w:szCs w:val="28"/>
                <w:lang w:val="zh-CN"/>
              </w:rPr>
            </w:pPr>
            <w:r>
              <w:rPr>
                <w:rFonts w:hint="eastAsia" w:ascii="方正仿宋_GBK" w:eastAsia="方正仿宋_GBK"/>
                <w:b/>
                <w:sz w:val="28"/>
                <w:szCs w:val="28"/>
                <w:lang w:val="zh-CN"/>
              </w:rPr>
              <w:t>定点药店名称</w:t>
            </w:r>
          </w:p>
        </w:tc>
      </w:tr>
      <w:tr>
        <w:tblPrEx>
          <w:tblLayout w:type="fixed"/>
          <w:tblCellMar>
            <w:top w:w="0" w:type="dxa"/>
            <w:left w:w="108" w:type="dxa"/>
            <w:bottom w:w="0" w:type="dxa"/>
            <w:right w:w="108" w:type="dxa"/>
          </w:tblCellMar>
        </w:tblPrEx>
        <w:trPr>
          <w:trHeight w:val="515" w:hRule="atLeast"/>
          <w:jc w:val="center"/>
        </w:trPr>
        <w:tc>
          <w:tcPr>
            <w:tcW w:w="1238" w:type="dxa"/>
            <w:tcBorders>
              <w:top w:val="single" w:color="auto" w:sz="6" w:space="0"/>
              <w:left w:val="single" w:color="auto" w:sz="6" w:space="0"/>
              <w:bottom w:val="single" w:color="auto" w:sz="6" w:space="0"/>
              <w:right w:val="single" w:color="auto" w:sz="6" w:space="0"/>
              <w:tl2br w:val="nil"/>
              <w:tr2bl w:val="nil"/>
            </w:tcBorders>
          </w:tcPr>
          <w:p>
            <w:pPr>
              <w:spacing w:line="560" w:lineRule="exact"/>
              <w:jc w:val="center"/>
              <w:rPr>
                <w:rFonts w:ascii="方正仿宋_GBK" w:eastAsia="方正仿宋_GBK"/>
                <w:bCs/>
                <w:sz w:val="24"/>
                <w:szCs w:val="24"/>
                <w:lang w:val="zh-CN"/>
              </w:rPr>
            </w:pPr>
            <w:r>
              <w:rPr>
                <w:rFonts w:hint="eastAsia" w:ascii="方正仿宋_GBK" w:eastAsia="方正仿宋_GBK"/>
                <w:bCs/>
                <w:sz w:val="24"/>
                <w:szCs w:val="24"/>
                <w:lang w:val="zh-CN"/>
              </w:rPr>
              <w:t>1</w:t>
            </w:r>
          </w:p>
        </w:tc>
        <w:tc>
          <w:tcPr>
            <w:tcW w:w="1373" w:type="dxa"/>
            <w:tcBorders>
              <w:top w:val="single" w:color="auto" w:sz="6" w:space="0"/>
              <w:left w:val="single" w:color="auto" w:sz="6" w:space="0"/>
              <w:bottom w:val="single" w:color="auto" w:sz="6" w:space="0"/>
              <w:right w:val="single" w:color="auto" w:sz="6" w:space="0"/>
              <w:tl2br w:val="nil"/>
              <w:tr2bl w:val="nil"/>
            </w:tcBorders>
            <w:vAlign w:val="center"/>
          </w:tcPr>
          <w:p>
            <w:pPr>
              <w:spacing w:line="560" w:lineRule="exact"/>
              <w:jc w:val="center"/>
              <w:rPr>
                <w:rFonts w:ascii="方正仿宋_GBK" w:eastAsia="方正仿宋_GBK"/>
                <w:bCs/>
                <w:sz w:val="24"/>
                <w:szCs w:val="24"/>
                <w:lang w:val="zh-CN"/>
              </w:rPr>
            </w:pPr>
            <w:r>
              <w:rPr>
                <w:rFonts w:hint="eastAsia" w:ascii="方正仿宋_GBK" w:eastAsia="方正仿宋_GBK"/>
                <w:bCs/>
                <w:sz w:val="24"/>
                <w:szCs w:val="24"/>
              </w:rPr>
              <w:t>0000725</w:t>
            </w:r>
          </w:p>
        </w:tc>
        <w:tc>
          <w:tcPr>
            <w:tcW w:w="7191" w:type="dxa"/>
            <w:tcBorders>
              <w:top w:val="single" w:color="auto" w:sz="6" w:space="0"/>
              <w:left w:val="single" w:color="auto" w:sz="6" w:space="0"/>
              <w:bottom w:val="single" w:color="auto" w:sz="6" w:space="0"/>
              <w:right w:val="single" w:color="auto" w:sz="6" w:space="0"/>
              <w:tl2br w:val="nil"/>
              <w:tr2bl w:val="nil"/>
            </w:tcBorders>
            <w:vAlign w:val="center"/>
          </w:tcPr>
          <w:p>
            <w:pPr>
              <w:spacing w:line="560" w:lineRule="exact"/>
              <w:jc w:val="center"/>
              <w:rPr>
                <w:rFonts w:ascii="方正仿宋_GBK" w:eastAsia="方正仿宋_GBK"/>
                <w:bCs/>
                <w:sz w:val="24"/>
                <w:szCs w:val="24"/>
                <w:lang w:val="zh-CN"/>
              </w:rPr>
            </w:pPr>
            <w:r>
              <w:rPr>
                <w:rFonts w:hint="eastAsia" w:ascii="方正仿宋_GBK" w:eastAsia="方正仿宋_GBK"/>
                <w:bCs/>
                <w:sz w:val="24"/>
                <w:szCs w:val="24"/>
              </w:rPr>
              <w:t>新疆佰仟仁医药有限公司</w:t>
            </w:r>
          </w:p>
        </w:tc>
      </w:tr>
    </w:tbl>
    <w:tbl>
      <w:tblPr>
        <w:tblStyle w:val="6"/>
        <w:tblpPr w:leftFromText="180" w:rightFromText="180" w:vertAnchor="text" w:horzAnchor="page" w:tblpX="1139" w:tblpY="29"/>
        <w:tblOverlap w:val="never"/>
        <w:tblW w:w="9802" w:type="dxa"/>
        <w:tblInd w:w="0" w:type="dxa"/>
        <w:tblLayout w:type="fixed"/>
        <w:tblCellMar>
          <w:top w:w="0" w:type="dxa"/>
          <w:left w:w="108" w:type="dxa"/>
          <w:bottom w:w="0" w:type="dxa"/>
          <w:right w:w="108" w:type="dxa"/>
        </w:tblCellMar>
      </w:tblPr>
      <w:tblGrid>
        <w:gridCol w:w="1238"/>
        <w:gridCol w:w="1373"/>
        <w:gridCol w:w="7191"/>
      </w:tblGrid>
      <w:tr>
        <w:tblPrEx>
          <w:tblLayout w:type="fixed"/>
          <w:tblCellMar>
            <w:top w:w="0" w:type="dxa"/>
            <w:left w:w="108" w:type="dxa"/>
            <w:bottom w:w="0" w:type="dxa"/>
            <w:right w:w="108" w:type="dxa"/>
          </w:tblCellMar>
        </w:tblPrEx>
        <w:trPr>
          <w:trHeight w:val="495" w:hRule="atLeast"/>
        </w:trPr>
        <w:tc>
          <w:tcPr>
            <w:tcW w:w="1238" w:type="dxa"/>
            <w:tcBorders>
              <w:top w:val="single" w:color="auto" w:sz="6" w:space="0"/>
              <w:left w:val="single" w:color="auto" w:sz="6" w:space="0"/>
              <w:bottom w:val="single" w:color="auto" w:sz="6" w:space="0"/>
              <w:right w:val="single" w:color="auto" w:sz="6" w:space="0"/>
              <w:tl2br w:val="nil"/>
              <w:tr2bl w:val="nil"/>
            </w:tcBorders>
          </w:tcPr>
          <w:p>
            <w:pPr>
              <w:spacing w:line="560" w:lineRule="exact"/>
              <w:jc w:val="center"/>
              <w:rPr>
                <w:rFonts w:hint="eastAsia" w:ascii="方正仿宋_GBK" w:eastAsia="方正仿宋_GBK"/>
                <w:b/>
                <w:sz w:val="28"/>
                <w:szCs w:val="28"/>
                <w:lang w:val="zh-CN" w:eastAsia="zh-CN"/>
              </w:rPr>
            </w:pPr>
            <w:r>
              <w:rPr>
                <w:rFonts w:hint="eastAsia" w:ascii="方正仿宋_GBK" w:eastAsia="方正仿宋_GBK"/>
                <w:bCs/>
                <w:sz w:val="24"/>
                <w:szCs w:val="24"/>
                <w:lang w:val="en-US" w:eastAsia="zh-CN"/>
              </w:rPr>
              <w:t>2</w:t>
            </w:r>
          </w:p>
        </w:tc>
        <w:tc>
          <w:tcPr>
            <w:tcW w:w="1373" w:type="dxa"/>
            <w:tcBorders>
              <w:top w:val="single" w:color="auto" w:sz="6" w:space="0"/>
              <w:left w:val="single" w:color="auto" w:sz="6" w:space="0"/>
              <w:bottom w:val="single" w:color="auto" w:sz="6" w:space="0"/>
              <w:right w:val="single" w:color="auto" w:sz="6" w:space="0"/>
              <w:tl2br w:val="nil"/>
              <w:tr2bl w:val="nil"/>
            </w:tcBorders>
            <w:vAlign w:val="center"/>
          </w:tcPr>
          <w:p>
            <w:pPr>
              <w:spacing w:line="560" w:lineRule="exact"/>
              <w:jc w:val="center"/>
              <w:rPr>
                <w:rFonts w:ascii="方正仿宋_GBK" w:eastAsia="方正仿宋_GBK"/>
                <w:b/>
                <w:sz w:val="28"/>
                <w:szCs w:val="28"/>
                <w:lang w:val="zh-CN"/>
              </w:rPr>
            </w:pPr>
            <w:r>
              <w:rPr>
                <w:rFonts w:hint="eastAsia" w:ascii="方正仿宋_GBK" w:eastAsia="方正仿宋_GBK"/>
                <w:bCs/>
                <w:sz w:val="24"/>
                <w:szCs w:val="24"/>
              </w:rPr>
              <w:t>0001920</w:t>
            </w:r>
          </w:p>
        </w:tc>
        <w:tc>
          <w:tcPr>
            <w:tcW w:w="7191" w:type="dxa"/>
            <w:tcBorders>
              <w:top w:val="single" w:color="auto" w:sz="6" w:space="0"/>
              <w:left w:val="single" w:color="auto" w:sz="6" w:space="0"/>
              <w:bottom w:val="single" w:color="auto" w:sz="6" w:space="0"/>
              <w:right w:val="single" w:color="auto" w:sz="6" w:space="0"/>
              <w:tl2br w:val="nil"/>
              <w:tr2bl w:val="nil"/>
            </w:tcBorders>
            <w:vAlign w:val="center"/>
          </w:tcPr>
          <w:p>
            <w:pPr>
              <w:spacing w:line="560" w:lineRule="exact"/>
              <w:jc w:val="center"/>
              <w:rPr>
                <w:rFonts w:ascii="方正仿宋_GBK" w:eastAsia="方正仿宋_GBK"/>
                <w:b/>
                <w:sz w:val="28"/>
                <w:szCs w:val="28"/>
                <w:lang w:val="zh-CN"/>
              </w:rPr>
            </w:pPr>
            <w:r>
              <w:rPr>
                <w:rFonts w:hint="eastAsia" w:ascii="方正仿宋_GBK" w:eastAsia="方正仿宋_GBK"/>
                <w:bCs/>
                <w:sz w:val="24"/>
                <w:szCs w:val="24"/>
                <w:lang w:val="zh-CN"/>
              </w:rPr>
              <w:t>新疆济康大药房有限责任公司乌鲁木齐第一零三分店</w:t>
            </w:r>
          </w:p>
        </w:tc>
      </w:tr>
      <w:tr>
        <w:tblPrEx>
          <w:tblLayout w:type="fixed"/>
          <w:tblCellMar>
            <w:top w:w="0" w:type="dxa"/>
            <w:left w:w="108" w:type="dxa"/>
            <w:bottom w:w="0" w:type="dxa"/>
            <w:right w:w="108" w:type="dxa"/>
          </w:tblCellMar>
        </w:tblPrEx>
        <w:trPr>
          <w:trHeight w:val="515" w:hRule="atLeast"/>
        </w:trPr>
        <w:tc>
          <w:tcPr>
            <w:tcW w:w="1238" w:type="dxa"/>
            <w:tcBorders>
              <w:top w:val="single" w:color="auto" w:sz="6" w:space="0"/>
              <w:left w:val="single" w:color="auto" w:sz="6" w:space="0"/>
              <w:bottom w:val="single" w:color="auto" w:sz="6" w:space="0"/>
              <w:right w:val="single" w:color="auto" w:sz="6" w:space="0"/>
              <w:tl2br w:val="nil"/>
              <w:tr2bl w:val="nil"/>
            </w:tcBorders>
          </w:tcPr>
          <w:p>
            <w:pPr>
              <w:spacing w:line="560" w:lineRule="exact"/>
              <w:jc w:val="center"/>
              <w:rPr>
                <w:rFonts w:hint="eastAsia" w:ascii="方正仿宋_GBK" w:eastAsia="方正仿宋_GBK"/>
                <w:bCs/>
                <w:sz w:val="24"/>
                <w:szCs w:val="24"/>
                <w:lang w:val="zh-CN" w:eastAsia="zh-CN"/>
              </w:rPr>
            </w:pPr>
            <w:r>
              <w:rPr>
                <w:rFonts w:hint="eastAsia" w:ascii="方正仿宋_GBK" w:eastAsia="方正仿宋_GBK"/>
                <w:bCs/>
                <w:sz w:val="24"/>
                <w:szCs w:val="24"/>
                <w:lang w:val="en-US" w:eastAsia="zh-CN"/>
              </w:rPr>
              <w:t>3</w:t>
            </w:r>
          </w:p>
        </w:tc>
        <w:tc>
          <w:tcPr>
            <w:tcW w:w="1373" w:type="dxa"/>
            <w:tcBorders>
              <w:top w:val="single" w:color="auto" w:sz="6" w:space="0"/>
              <w:left w:val="single" w:color="auto" w:sz="6" w:space="0"/>
              <w:bottom w:val="single" w:color="auto" w:sz="6" w:space="0"/>
              <w:right w:val="single" w:color="auto" w:sz="6" w:space="0"/>
              <w:tl2br w:val="nil"/>
              <w:tr2bl w:val="nil"/>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0001202</w:t>
            </w:r>
          </w:p>
        </w:tc>
        <w:tc>
          <w:tcPr>
            <w:tcW w:w="7191" w:type="dxa"/>
            <w:tcBorders>
              <w:top w:val="single" w:color="auto" w:sz="6" w:space="0"/>
              <w:left w:val="single" w:color="auto" w:sz="6" w:space="0"/>
              <w:bottom w:val="single" w:color="auto" w:sz="6" w:space="0"/>
              <w:right w:val="single" w:color="auto" w:sz="6" w:space="0"/>
              <w:tl2br w:val="nil"/>
              <w:tr2bl w:val="nil"/>
            </w:tcBorders>
            <w:vAlign w:val="center"/>
          </w:tcPr>
          <w:p>
            <w:pPr>
              <w:spacing w:line="560" w:lineRule="exact"/>
              <w:jc w:val="center"/>
              <w:rPr>
                <w:rFonts w:ascii="方正仿宋_GBK" w:eastAsia="方正仿宋_GBK"/>
                <w:bCs/>
                <w:sz w:val="24"/>
                <w:szCs w:val="24"/>
                <w:lang w:val="zh-CN"/>
              </w:rPr>
            </w:pPr>
            <w:r>
              <w:rPr>
                <w:rFonts w:hint="eastAsia" w:ascii="方正仿宋_GBK" w:eastAsia="方正仿宋_GBK"/>
                <w:bCs/>
                <w:sz w:val="24"/>
                <w:szCs w:val="24"/>
              </w:rPr>
              <w:t>乌鲁木齐市头屯河区惠康大药房</w:t>
            </w:r>
          </w:p>
        </w:tc>
      </w:tr>
    </w:tbl>
    <w:p>
      <w:pPr>
        <w:pStyle w:val="2"/>
        <w:rPr>
          <w:rFonts w:hint="eastAsia"/>
          <w:lang w:val="zh-CN"/>
        </w:rPr>
      </w:pPr>
    </w:p>
    <w:p>
      <w:pPr>
        <w:spacing w:line="560" w:lineRule="exact"/>
        <w:ind w:firstLine="640" w:firstLineChars="200"/>
        <w:rPr>
          <w:rFonts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二、</w:t>
      </w:r>
      <w:r>
        <w:rPr>
          <w:rFonts w:hint="eastAsia" w:ascii="Times New Roman" w:hAnsi="Times New Roman" w:eastAsia="方正仿宋_GBK" w:cs="Times New Roman"/>
          <w:kern w:val="2"/>
          <w:sz w:val="32"/>
          <w:szCs w:val="32"/>
          <w:lang w:val="en-US" w:eastAsia="zh-CN" w:bidi="ar-SA"/>
        </w:rPr>
        <w:t>限期整改14家定点</w:t>
      </w:r>
      <w:r>
        <w:rPr>
          <w:rFonts w:hint="eastAsia" w:ascii="Times New Roman" w:hAnsi="Times New Roman" w:eastAsia="方正仿宋_GBK" w:cs="Times New Roman"/>
          <w:kern w:val="2"/>
          <w:sz w:val="32"/>
          <w:szCs w:val="32"/>
          <w:lang w:val="zh-CN" w:eastAsia="zh-CN" w:bidi="ar-SA"/>
        </w:rPr>
        <w:t>零售药店</w:t>
      </w:r>
    </w:p>
    <w:tbl>
      <w:tblPr>
        <w:tblStyle w:val="6"/>
        <w:tblW w:w="9926" w:type="dxa"/>
        <w:tblInd w:w="-413" w:type="dxa"/>
        <w:tblLayout w:type="fixed"/>
        <w:tblCellMar>
          <w:top w:w="0" w:type="dxa"/>
          <w:left w:w="0" w:type="dxa"/>
          <w:bottom w:w="0" w:type="dxa"/>
          <w:right w:w="0" w:type="dxa"/>
        </w:tblCellMar>
      </w:tblPr>
      <w:tblGrid>
        <w:gridCol w:w="7"/>
        <w:gridCol w:w="691"/>
        <w:gridCol w:w="1344"/>
        <w:gridCol w:w="7884"/>
      </w:tblGrid>
      <w:tr>
        <w:tblPrEx>
          <w:tblLayout w:type="fixed"/>
          <w:tblCellMar>
            <w:top w:w="0" w:type="dxa"/>
            <w:left w:w="0" w:type="dxa"/>
            <w:bottom w:w="0" w:type="dxa"/>
            <w:right w:w="0" w:type="dxa"/>
          </w:tblCellMar>
        </w:tblPrEx>
        <w:trPr>
          <w:gridBefore w:val="1"/>
          <w:wBefore w:w="7" w:type="dxa"/>
          <w:trHeight w:val="350" w:hRule="atLeast"/>
        </w:trPr>
        <w:tc>
          <w:tcPr>
            <w:tcW w:w="6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560" w:lineRule="exact"/>
              <w:jc w:val="center"/>
              <w:rPr>
                <w:rFonts w:ascii="方正仿宋_GBK" w:eastAsia="方正仿宋_GBK"/>
                <w:b/>
                <w:sz w:val="28"/>
                <w:szCs w:val="28"/>
                <w:lang w:val="zh-CN"/>
              </w:rPr>
            </w:pPr>
            <w:r>
              <w:rPr>
                <w:rFonts w:hint="eastAsia" w:ascii="方正仿宋_GBK" w:eastAsia="方正仿宋_GBK"/>
                <w:b/>
                <w:sz w:val="28"/>
                <w:szCs w:val="28"/>
                <w:lang w:val="zh-CN"/>
              </w:rPr>
              <w:t>序号</w:t>
            </w:r>
          </w:p>
        </w:tc>
        <w:tc>
          <w:tcPr>
            <w:tcW w:w="134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560" w:lineRule="exact"/>
              <w:jc w:val="center"/>
              <w:rPr>
                <w:rFonts w:ascii="方正仿宋_GBK" w:eastAsia="方正仿宋_GBK"/>
                <w:b/>
                <w:sz w:val="28"/>
                <w:szCs w:val="28"/>
                <w:lang w:val="zh-CN"/>
              </w:rPr>
            </w:pPr>
            <w:r>
              <w:rPr>
                <w:rFonts w:hint="eastAsia" w:ascii="方正仿宋_GBK" w:eastAsia="方正仿宋_GBK"/>
                <w:b/>
                <w:sz w:val="28"/>
                <w:szCs w:val="28"/>
                <w:lang w:val="zh-CN"/>
              </w:rPr>
              <w:t>药店编号</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
                <w:sz w:val="28"/>
                <w:szCs w:val="28"/>
                <w:lang w:val="zh-CN"/>
              </w:rPr>
            </w:pPr>
            <w:r>
              <w:rPr>
                <w:rFonts w:hint="eastAsia" w:ascii="方正仿宋_GBK" w:eastAsia="方正仿宋_GBK"/>
                <w:b/>
                <w:sz w:val="28"/>
                <w:szCs w:val="28"/>
                <w:lang w:val="zh-CN"/>
              </w:rPr>
              <w:t>定点药店名称</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1</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drawing>
                <wp:anchor distT="0" distB="0" distL="114300" distR="114300" simplePos="0" relativeHeight="2506465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57" name="TextBox_20"/>
                  <wp:cNvGraphicFramePr/>
                  <a:graphic xmlns:a="http://schemas.openxmlformats.org/drawingml/2006/main">
                    <a:graphicData uri="http://schemas.openxmlformats.org/drawingml/2006/picture">
                      <pic:pic xmlns:pic="http://schemas.openxmlformats.org/drawingml/2006/picture">
                        <pic:nvPicPr>
                          <pic:cNvPr id="4257" name="TextBox_20"/>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475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58" name="TextBox_22"/>
                  <wp:cNvGraphicFramePr/>
                  <a:graphic xmlns:a="http://schemas.openxmlformats.org/drawingml/2006/main">
                    <a:graphicData uri="http://schemas.openxmlformats.org/drawingml/2006/picture">
                      <pic:pic xmlns:pic="http://schemas.openxmlformats.org/drawingml/2006/picture">
                        <pic:nvPicPr>
                          <pic:cNvPr id="4258" name="TextBox_2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4857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59" name="TextBox_26"/>
                  <wp:cNvGraphicFramePr/>
                  <a:graphic xmlns:a="http://schemas.openxmlformats.org/drawingml/2006/main">
                    <a:graphicData uri="http://schemas.openxmlformats.org/drawingml/2006/picture">
                      <pic:pic xmlns:pic="http://schemas.openxmlformats.org/drawingml/2006/picture">
                        <pic:nvPicPr>
                          <pic:cNvPr id="4259" name="TextBox_26"/>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4960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0" name="TextBox_34"/>
                  <wp:cNvGraphicFramePr/>
                  <a:graphic xmlns:a="http://schemas.openxmlformats.org/drawingml/2006/main">
                    <a:graphicData uri="http://schemas.openxmlformats.org/drawingml/2006/picture">
                      <pic:pic xmlns:pic="http://schemas.openxmlformats.org/drawingml/2006/picture">
                        <pic:nvPicPr>
                          <pic:cNvPr id="4260" name="TextBox_34"/>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062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1" name="TextBox_126"/>
                  <wp:cNvGraphicFramePr/>
                  <a:graphic xmlns:a="http://schemas.openxmlformats.org/drawingml/2006/main">
                    <a:graphicData uri="http://schemas.openxmlformats.org/drawingml/2006/picture">
                      <pic:pic xmlns:pic="http://schemas.openxmlformats.org/drawingml/2006/picture">
                        <pic:nvPicPr>
                          <pic:cNvPr id="4261" name="TextBox_126"/>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164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2" name="TextBox_158"/>
                  <wp:cNvGraphicFramePr/>
                  <a:graphic xmlns:a="http://schemas.openxmlformats.org/drawingml/2006/main">
                    <a:graphicData uri="http://schemas.openxmlformats.org/drawingml/2006/picture">
                      <pic:pic xmlns:pic="http://schemas.openxmlformats.org/drawingml/2006/picture">
                        <pic:nvPicPr>
                          <pic:cNvPr id="4262" name="TextBox_158"/>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267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3" name="TextBox_32"/>
                  <wp:cNvGraphicFramePr/>
                  <a:graphic xmlns:a="http://schemas.openxmlformats.org/drawingml/2006/main">
                    <a:graphicData uri="http://schemas.openxmlformats.org/drawingml/2006/picture">
                      <pic:pic xmlns:pic="http://schemas.openxmlformats.org/drawingml/2006/picture">
                        <pic:nvPicPr>
                          <pic:cNvPr id="4263" name="TextBox_3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369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4" name="TextBox_171"/>
                  <wp:cNvGraphicFramePr/>
                  <a:graphic xmlns:a="http://schemas.openxmlformats.org/drawingml/2006/main">
                    <a:graphicData uri="http://schemas.openxmlformats.org/drawingml/2006/picture">
                      <pic:pic xmlns:pic="http://schemas.openxmlformats.org/drawingml/2006/picture">
                        <pic:nvPicPr>
                          <pic:cNvPr id="4264" name="TextBox_17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472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5" name="TextBox_170"/>
                  <wp:cNvGraphicFramePr/>
                  <a:graphic xmlns:a="http://schemas.openxmlformats.org/drawingml/2006/main">
                    <a:graphicData uri="http://schemas.openxmlformats.org/drawingml/2006/picture">
                      <pic:pic xmlns:pic="http://schemas.openxmlformats.org/drawingml/2006/picture">
                        <pic:nvPicPr>
                          <pic:cNvPr id="4265" name="TextBox_170"/>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574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6" name="TextBox_169"/>
                  <wp:cNvGraphicFramePr/>
                  <a:graphic xmlns:a="http://schemas.openxmlformats.org/drawingml/2006/main">
                    <a:graphicData uri="http://schemas.openxmlformats.org/drawingml/2006/picture">
                      <pic:pic xmlns:pic="http://schemas.openxmlformats.org/drawingml/2006/picture">
                        <pic:nvPicPr>
                          <pic:cNvPr id="4266" name="TextBox_169"/>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676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7" name="TextBox_168"/>
                  <wp:cNvGraphicFramePr/>
                  <a:graphic xmlns:a="http://schemas.openxmlformats.org/drawingml/2006/main">
                    <a:graphicData uri="http://schemas.openxmlformats.org/drawingml/2006/picture">
                      <pic:pic xmlns:pic="http://schemas.openxmlformats.org/drawingml/2006/picture">
                        <pic:nvPicPr>
                          <pic:cNvPr id="4267" name="TextBox_168"/>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779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8" name="TextBox_167"/>
                  <wp:cNvGraphicFramePr/>
                  <a:graphic xmlns:a="http://schemas.openxmlformats.org/drawingml/2006/main">
                    <a:graphicData uri="http://schemas.openxmlformats.org/drawingml/2006/picture">
                      <pic:pic xmlns:pic="http://schemas.openxmlformats.org/drawingml/2006/picture">
                        <pic:nvPicPr>
                          <pic:cNvPr id="4268" name="TextBox_167"/>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881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69" name="TextBox_166"/>
                  <wp:cNvGraphicFramePr/>
                  <a:graphic xmlns:a="http://schemas.openxmlformats.org/drawingml/2006/main">
                    <a:graphicData uri="http://schemas.openxmlformats.org/drawingml/2006/picture">
                      <pic:pic xmlns:pic="http://schemas.openxmlformats.org/drawingml/2006/picture">
                        <pic:nvPicPr>
                          <pic:cNvPr id="4269" name="TextBox_166"/>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5984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0" name="TextBox_165"/>
                  <wp:cNvGraphicFramePr/>
                  <a:graphic xmlns:a="http://schemas.openxmlformats.org/drawingml/2006/main">
                    <a:graphicData uri="http://schemas.openxmlformats.org/drawingml/2006/picture">
                      <pic:pic xmlns:pic="http://schemas.openxmlformats.org/drawingml/2006/picture">
                        <pic:nvPicPr>
                          <pic:cNvPr id="4270" name="TextBox_165"/>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086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1" name="TextBox_164"/>
                  <wp:cNvGraphicFramePr/>
                  <a:graphic xmlns:a="http://schemas.openxmlformats.org/drawingml/2006/main">
                    <a:graphicData uri="http://schemas.openxmlformats.org/drawingml/2006/picture">
                      <pic:pic xmlns:pic="http://schemas.openxmlformats.org/drawingml/2006/picture">
                        <pic:nvPicPr>
                          <pic:cNvPr id="4271" name="TextBox_164"/>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188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2" name="TextBox_163"/>
                  <wp:cNvGraphicFramePr/>
                  <a:graphic xmlns:a="http://schemas.openxmlformats.org/drawingml/2006/main">
                    <a:graphicData uri="http://schemas.openxmlformats.org/drawingml/2006/picture">
                      <pic:pic xmlns:pic="http://schemas.openxmlformats.org/drawingml/2006/picture">
                        <pic:nvPicPr>
                          <pic:cNvPr id="4272" name="TextBox_16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291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3" name="TextBox_162"/>
                  <wp:cNvGraphicFramePr/>
                  <a:graphic xmlns:a="http://schemas.openxmlformats.org/drawingml/2006/main">
                    <a:graphicData uri="http://schemas.openxmlformats.org/drawingml/2006/picture">
                      <pic:pic xmlns:pic="http://schemas.openxmlformats.org/drawingml/2006/picture">
                        <pic:nvPicPr>
                          <pic:cNvPr id="4273" name="TextBox_16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393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4" name="TextBox_161"/>
                  <wp:cNvGraphicFramePr/>
                  <a:graphic xmlns:a="http://schemas.openxmlformats.org/drawingml/2006/main">
                    <a:graphicData uri="http://schemas.openxmlformats.org/drawingml/2006/picture">
                      <pic:pic xmlns:pic="http://schemas.openxmlformats.org/drawingml/2006/picture">
                        <pic:nvPicPr>
                          <pic:cNvPr id="4274" name="TextBox_16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496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5" name="TextBox_160"/>
                  <wp:cNvGraphicFramePr/>
                  <a:graphic xmlns:a="http://schemas.openxmlformats.org/drawingml/2006/main">
                    <a:graphicData uri="http://schemas.openxmlformats.org/drawingml/2006/picture">
                      <pic:pic xmlns:pic="http://schemas.openxmlformats.org/drawingml/2006/picture">
                        <pic:nvPicPr>
                          <pic:cNvPr id="4275" name="TextBox_160"/>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598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6" name="TextBox_159"/>
                  <wp:cNvGraphicFramePr/>
                  <a:graphic xmlns:a="http://schemas.openxmlformats.org/drawingml/2006/main">
                    <a:graphicData uri="http://schemas.openxmlformats.org/drawingml/2006/picture">
                      <pic:pic xmlns:pic="http://schemas.openxmlformats.org/drawingml/2006/picture">
                        <pic:nvPicPr>
                          <pic:cNvPr id="4276" name="TextBox_159"/>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700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7" name="TextBox_158_SpCnt_1"/>
                  <wp:cNvGraphicFramePr/>
                  <a:graphic xmlns:a="http://schemas.openxmlformats.org/drawingml/2006/main">
                    <a:graphicData uri="http://schemas.openxmlformats.org/drawingml/2006/picture">
                      <pic:pic xmlns:pic="http://schemas.openxmlformats.org/drawingml/2006/picture">
                        <pic:nvPicPr>
                          <pic:cNvPr id="4277" name="TextBox_158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803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8" name="TextBox_157"/>
                  <wp:cNvGraphicFramePr/>
                  <a:graphic xmlns:a="http://schemas.openxmlformats.org/drawingml/2006/main">
                    <a:graphicData uri="http://schemas.openxmlformats.org/drawingml/2006/picture">
                      <pic:pic xmlns:pic="http://schemas.openxmlformats.org/drawingml/2006/picture">
                        <pic:nvPicPr>
                          <pic:cNvPr id="4278" name="TextBox_157"/>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6905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79" name="TextBox_156"/>
                  <wp:cNvGraphicFramePr/>
                  <a:graphic xmlns:a="http://schemas.openxmlformats.org/drawingml/2006/main">
                    <a:graphicData uri="http://schemas.openxmlformats.org/drawingml/2006/picture">
                      <pic:pic xmlns:pic="http://schemas.openxmlformats.org/drawingml/2006/picture">
                        <pic:nvPicPr>
                          <pic:cNvPr id="4279" name="TextBox_156"/>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008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0" name="TextBox_155"/>
                  <wp:cNvGraphicFramePr/>
                  <a:graphic xmlns:a="http://schemas.openxmlformats.org/drawingml/2006/main">
                    <a:graphicData uri="http://schemas.openxmlformats.org/drawingml/2006/picture">
                      <pic:pic xmlns:pic="http://schemas.openxmlformats.org/drawingml/2006/picture">
                        <pic:nvPicPr>
                          <pic:cNvPr id="4280" name="TextBox_155"/>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110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1" name="TextBox_154"/>
                  <wp:cNvGraphicFramePr/>
                  <a:graphic xmlns:a="http://schemas.openxmlformats.org/drawingml/2006/main">
                    <a:graphicData uri="http://schemas.openxmlformats.org/drawingml/2006/picture">
                      <pic:pic xmlns:pic="http://schemas.openxmlformats.org/drawingml/2006/picture">
                        <pic:nvPicPr>
                          <pic:cNvPr id="4281" name="TextBox_154"/>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21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2" name="TextBox_153"/>
                  <wp:cNvGraphicFramePr/>
                  <a:graphic xmlns:a="http://schemas.openxmlformats.org/drawingml/2006/main">
                    <a:graphicData uri="http://schemas.openxmlformats.org/drawingml/2006/picture">
                      <pic:pic xmlns:pic="http://schemas.openxmlformats.org/drawingml/2006/picture">
                        <pic:nvPicPr>
                          <pic:cNvPr id="4282" name="TextBox_15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31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3" name="TextBox_38"/>
                  <wp:cNvGraphicFramePr/>
                  <a:graphic xmlns:a="http://schemas.openxmlformats.org/drawingml/2006/main">
                    <a:graphicData uri="http://schemas.openxmlformats.org/drawingml/2006/picture">
                      <pic:pic xmlns:pic="http://schemas.openxmlformats.org/drawingml/2006/picture">
                        <pic:nvPicPr>
                          <pic:cNvPr id="4283" name="TextBox_38"/>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417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4" name="TextBox_37"/>
                  <wp:cNvGraphicFramePr/>
                  <a:graphic xmlns:a="http://schemas.openxmlformats.org/drawingml/2006/main">
                    <a:graphicData uri="http://schemas.openxmlformats.org/drawingml/2006/picture">
                      <pic:pic xmlns:pic="http://schemas.openxmlformats.org/drawingml/2006/picture">
                        <pic:nvPicPr>
                          <pic:cNvPr id="4284" name="TextBox_37"/>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520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5" name="TextBox_36"/>
                  <wp:cNvGraphicFramePr/>
                  <a:graphic xmlns:a="http://schemas.openxmlformats.org/drawingml/2006/main">
                    <a:graphicData uri="http://schemas.openxmlformats.org/drawingml/2006/picture">
                      <pic:pic xmlns:pic="http://schemas.openxmlformats.org/drawingml/2006/picture">
                        <pic:nvPicPr>
                          <pic:cNvPr id="4285" name="TextBox_36"/>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622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6" name="TextBox_35"/>
                  <wp:cNvGraphicFramePr/>
                  <a:graphic xmlns:a="http://schemas.openxmlformats.org/drawingml/2006/main">
                    <a:graphicData uri="http://schemas.openxmlformats.org/drawingml/2006/picture">
                      <pic:pic xmlns:pic="http://schemas.openxmlformats.org/drawingml/2006/picture">
                        <pic:nvPicPr>
                          <pic:cNvPr id="4286" name="TextBox_35"/>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724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7" name="TextBox_34_SpCnt_1"/>
                  <wp:cNvGraphicFramePr/>
                  <a:graphic xmlns:a="http://schemas.openxmlformats.org/drawingml/2006/main">
                    <a:graphicData uri="http://schemas.openxmlformats.org/drawingml/2006/picture">
                      <pic:pic xmlns:pic="http://schemas.openxmlformats.org/drawingml/2006/picture">
                        <pic:nvPicPr>
                          <pic:cNvPr id="4287" name="TextBox_34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827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8" name="TextBox_31"/>
                  <wp:cNvGraphicFramePr/>
                  <a:graphic xmlns:a="http://schemas.openxmlformats.org/drawingml/2006/main">
                    <a:graphicData uri="http://schemas.openxmlformats.org/drawingml/2006/picture">
                      <pic:pic xmlns:pic="http://schemas.openxmlformats.org/drawingml/2006/picture">
                        <pic:nvPicPr>
                          <pic:cNvPr id="4288" name="TextBox_3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7929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89" name="TextBox_33"/>
                  <wp:cNvGraphicFramePr/>
                  <a:graphic xmlns:a="http://schemas.openxmlformats.org/drawingml/2006/main">
                    <a:graphicData uri="http://schemas.openxmlformats.org/drawingml/2006/picture">
                      <pic:pic xmlns:pic="http://schemas.openxmlformats.org/drawingml/2006/picture">
                        <pic:nvPicPr>
                          <pic:cNvPr id="4289" name="TextBox_3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032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0" name="TextBox_30"/>
                  <wp:cNvGraphicFramePr/>
                  <a:graphic xmlns:a="http://schemas.openxmlformats.org/drawingml/2006/main">
                    <a:graphicData uri="http://schemas.openxmlformats.org/drawingml/2006/picture">
                      <pic:pic xmlns:pic="http://schemas.openxmlformats.org/drawingml/2006/picture">
                        <pic:nvPicPr>
                          <pic:cNvPr id="4290" name="TextBox_30"/>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134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1" name="TextBox_29"/>
                  <wp:cNvGraphicFramePr/>
                  <a:graphic xmlns:a="http://schemas.openxmlformats.org/drawingml/2006/main">
                    <a:graphicData uri="http://schemas.openxmlformats.org/drawingml/2006/picture">
                      <pic:pic xmlns:pic="http://schemas.openxmlformats.org/drawingml/2006/picture">
                        <pic:nvPicPr>
                          <pic:cNvPr id="4291" name="TextBox_29"/>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236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2" name="TextBox_28"/>
                  <wp:cNvGraphicFramePr/>
                  <a:graphic xmlns:a="http://schemas.openxmlformats.org/drawingml/2006/main">
                    <a:graphicData uri="http://schemas.openxmlformats.org/drawingml/2006/picture">
                      <pic:pic xmlns:pic="http://schemas.openxmlformats.org/drawingml/2006/picture">
                        <pic:nvPicPr>
                          <pic:cNvPr id="4292" name="TextBox_28"/>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339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3" name="TextBox_27"/>
                  <wp:cNvGraphicFramePr/>
                  <a:graphic xmlns:a="http://schemas.openxmlformats.org/drawingml/2006/main">
                    <a:graphicData uri="http://schemas.openxmlformats.org/drawingml/2006/picture">
                      <pic:pic xmlns:pic="http://schemas.openxmlformats.org/drawingml/2006/picture">
                        <pic:nvPicPr>
                          <pic:cNvPr id="4293" name="TextBox_27"/>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441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4" name="TextBox_26_SpCnt_1"/>
                  <wp:cNvGraphicFramePr/>
                  <a:graphic xmlns:a="http://schemas.openxmlformats.org/drawingml/2006/main">
                    <a:graphicData uri="http://schemas.openxmlformats.org/drawingml/2006/picture">
                      <pic:pic xmlns:pic="http://schemas.openxmlformats.org/drawingml/2006/picture">
                        <pic:nvPicPr>
                          <pic:cNvPr id="4294" name="TextBox_26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544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5" name="TextBox_25"/>
                  <wp:cNvGraphicFramePr/>
                  <a:graphic xmlns:a="http://schemas.openxmlformats.org/drawingml/2006/main">
                    <a:graphicData uri="http://schemas.openxmlformats.org/drawingml/2006/picture">
                      <pic:pic xmlns:pic="http://schemas.openxmlformats.org/drawingml/2006/picture">
                        <pic:nvPicPr>
                          <pic:cNvPr id="4295" name="TextBox_25"/>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646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6" name="TextBox_24"/>
                  <wp:cNvGraphicFramePr/>
                  <a:graphic xmlns:a="http://schemas.openxmlformats.org/drawingml/2006/main">
                    <a:graphicData uri="http://schemas.openxmlformats.org/drawingml/2006/picture">
                      <pic:pic xmlns:pic="http://schemas.openxmlformats.org/drawingml/2006/picture">
                        <pic:nvPicPr>
                          <pic:cNvPr id="4296" name="TextBox_24"/>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748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7" name="TextBox_23"/>
                  <wp:cNvGraphicFramePr/>
                  <a:graphic xmlns:a="http://schemas.openxmlformats.org/drawingml/2006/main">
                    <a:graphicData uri="http://schemas.openxmlformats.org/drawingml/2006/picture">
                      <pic:pic xmlns:pic="http://schemas.openxmlformats.org/drawingml/2006/picture">
                        <pic:nvPicPr>
                          <pic:cNvPr id="4297" name="TextBox_2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851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8" name="TextBox_22_SpCnt_1"/>
                  <wp:cNvGraphicFramePr/>
                  <a:graphic xmlns:a="http://schemas.openxmlformats.org/drawingml/2006/main">
                    <a:graphicData uri="http://schemas.openxmlformats.org/drawingml/2006/picture">
                      <pic:pic xmlns:pic="http://schemas.openxmlformats.org/drawingml/2006/picture">
                        <pic:nvPicPr>
                          <pic:cNvPr id="4298" name="TextBox_22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8953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299" name="TextBox_21"/>
                  <wp:cNvGraphicFramePr/>
                  <a:graphic xmlns:a="http://schemas.openxmlformats.org/drawingml/2006/main">
                    <a:graphicData uri="http://schemas.openxmlformats.org/drawingml/2006/picture">
                      <pic:pic xmlns:pic="http://schemas.openxmlformats.org/drawingml/2006/picture">
                        <pic:nvPicPr>
                          <pic:cNvPr id="4299" name="TextBox_2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056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0" name="TextBox_20_SpCnt_1"/>
                  <wp:cNvGraphicFramePr/>
                  <a:graphic xmlns:a="http://schemas.openxmlformats.org/drawingml/2006/main">
                    <a:graphicData uri="http://schemas.openxmlformats.org/drawingml/2006/picture">
                      <pic:pic xmlns:pic="http://schemas.openxmlformats.org/drawingml/2006/picture">
                        <pic:nvPicPr>
                          <pic:cNvPr id="4300" name="TextBox_20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158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1" name="TextBox_133"/>
                  <wp:cNvGraphicFramePr/>
                  <a:graphic xmlns:a="http://schemas.openxmlformats.org/drawingml/2006/main">
                    <a:graphicData uri="http://schemas.openxmlformats.org/drawingml/2006/picture">
                      <pic:pic xmlns:pic="http://schemas.openxmlformats.org/drawingml/2006/picture">
                        <pic:nvPicPr>
                          <pic:cNvPr id="4301" name="TextBox_13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260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2" name="TextBox_132"/>
                  <wp:cNvGraphicFramePr/>
                  <a:graphic xmlns:a="http://schemas.openxmlformats.org/drawingml/2006/main">
                    <a:graphicData uri="http://schemas.openxmlformats.org/drawingml/2006/picture">
                      <pic:pic xmlns:pic="http://schemas.openxmlformats.org/drawingml/2006/picture">
                        <pic:nvPicPr>
                          <pic:cNvPr id="4302" name="TextBox_13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363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3" name="TextBox_131"/>
                  <wp:cNvGraphicFramePr/>
                  <a:graphic xmlns:a="http://schemas.openxmlformats.org/drawingml/2006/main">
                    <a:graphicData uri="http://schemas.openxmlformats.org/drawingml/2006/picture">
                      <pic:pic xmlns:pic="http://schemas.openxmlformats.org/drawingml/2006/picture">
                        <pic:nvPicPr>
                          <pic:cNvPr id="4303" name="TextBox_13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465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4" name="TextBox_130"/>
                  <wp:cNvGraphicFramePr/>
                  <a:graphic xmlns:a="http://schemas.openxmlformats.org/drawingml/2006/main">
                    <a:graphicData uri="http://schemas.openxmlformats.org/drawingml/2006/picture">
                      <pic:pic xmlns:pic="http://schemas.openxmlformats.org/drawingml/2006/picture">
                        <pic:nvPicPr>
                          <pic:cNvPr id="4304" name="TextBox_130"/>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568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5" name="TextBox_129"/>
                  <wp:cNvGraphicFramePr/>
                  <a:graphic xmlns:a="http://schemas.openxmlformats.org/drawingml/2006/main">
                    <a:graphicData uri="http://schemas.openxmlformats.org/drawingml/2006/picture">
                      <pic:pic xmlns:pic="http://schemas.openxmlformats.org/drawingml/2006/picture">
                        <pic:nvPicPr>
                          <pic:cNvPr id="4305" name="TextBox_129"/>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670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6" name="TextBox_128"/>
                  <wp:cNvGraphicFramePr/>
                  <a:graphic xmlns:a="http://schemas.openxmlformats.org/drawingml/2006/main">
                    <a:graphicData uri="http://schemas.openxmlformats.org/drawingml/2006/picture">
                      <pic:pic xmlns:pic="http://schemas.openxmlformats.org/drawingml/2006/picture">
                        <pic:nvPicPr>
                          <pic:cNvPr id="4306" name="TextBox_128"/>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77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7" name="TextBox_127"/>
                  <wp:cNvGraphicFramePr/>
                  <a:graphic xmlns:a="http://schemas.openxmlformats.org/drawingml/2006/main">
                    <a:graphicData uri="http://schemas.openxmlformats.org/drawingml/2006/picture">
                      <pic:pic xmlns:pic="http://schemas.openxmlformats.org/drawingml/2006/picture">
                        <pic:nvPicPr>
                          <pic:cNvPr id="4307" name="TextBox_127"/>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87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8" name="TextBox_126_SpCnt_1"/>
                  <wp:cNvGraphicFramePr/>
                  <a:graphic xmlns:a="http://schemas.openxmlformats.org/drawingml/2006/main">
                    <a:graphicData uri="http://schemas.openxmlformats.org/drawingml/2006/picture">
                      <pic:pic xmlns:pic="http://schemas.openxmlformats.org/drawingml/2006/picture">
                        <pic:nvPicPr>
                          <pic:cNvPr id="4308" name="TextBox_126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69977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09" name="TextBox_125"/>
                  <wp:cNvGraphicFramePr/>
                  <a:graphic xmlns:a="http://schemas.openxmlformats.org/drawingml/2006/main">
                    <a:graphicData uri="http://schemas.openxmlformats.org/drawingml/2006/picture">
                      <pic:pic xmlns:pic="http://schemas.openxmlformats.org/drawingml/2006/picture">
                        <pic:nvPicPr>
                          <pic:cNvPr id="4309" name="TextBox_125"/>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080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0" name="TextBox_124"/>
                  <wp:cNvGraphicFramePr/>
                  <a:graphic xmlns:a="http://schemas.openxmlformats.org/drawingml/2006/main">
                    <a:graphicData uri="http://schemas.openxmlformats.org/drawingml/2006/picture">
                      <pic:pic xmlns:pic="http://schemas.openxmlformats.org/drawingml/2006/picture">
                        <pic:nvPicPr>
                          <pic:cNvPr id="4310" name="TextBox_124"/>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182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1" name="TextBox_123"/>
                  <wp:cNvGraphicFramePr/>
                  <a:graphic xmlns:a="http://schemas.openxmlformats.org/drawingml/2006/main">
                    <a:graphicData uri="http://schemas.openxmlformats.org/drawingml/2006/picture">
                      <pic:pic xmlns:pic="http://schemas.openxmlformats.org/drawingml/2006/picture">
                        <pic:nvPicPr>
                          <pic:cNvPr id="4311" name="TextBox_12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284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2" name="TextBox_122"/>
                  <wp:cNvGraphicFramePr/>
                  <a:graphic xmlns:a="http://schemas.openxmlformats.org/drawingml/2006/main">
                    <a:graphicData uri="http://schemas.openxmlformats.org/drawingml/2006/picture">
                      <pic:pic xmlns:pic="http://schemas.openxmlformats.org/drawingml/2006/picture">
                        <pic:nvPicPr>
                          <pic:cNvPr id="4312" name="TextBox_12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387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3" name="TextBox_121"/>
                  <wp:cNvGraphicFramePr/>
                  <a:graphic xmlns:a="http://schemas.openxmlformats.org/drawingml/2006/main">
                    <a:graphicData uri="http://schemas.openxmlformats.org/drawingml/2006/picture">
                      <pic:pic xmlns:pic="http://schemas.openxmlformats.org/drawingml/2006/picture">
                        <pic:nvPicPr>
                          <pic:cNvPr id="4313" name="TextBox_12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489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4" name="TextBox_120"/>
                  <wp:cNvGraphicFramePr/>
                  <a:graphic xmlns:a="http://schemas.openxmlformats.org/drawingml/2006/main">
                    <a:graphicData uri="http://schemas.openxmlformats.org/drawingml/2006/picture">
                      <pic:pic xmlns:pic="http://schemas.openxmlformats.org/drawingml/2006/picture">
                        <pic:nvPicPr>
                          <pic:cNvPr id="4314" name="TextBox_120"/>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592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5" name="TextBox_119"/>
                  <wp:cNvGraphicFramePr/>
                  <a:graphic xmlns:a="http://schemas.openxmlformats.org/drawingml/2006/main">
                    <a:graphicData uri="http://schemas.openxmlformats.org/drawingml/2006/picture">
                      <pic:pic xmlns:pic="http://schemas.openxmlformats.org/drawingml/2006/picture">
                        <pic:nvPicPr>
                          <pic:cNvPr id="4315" name="TextBox_119"/>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694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6" name="TextBox_118"/>
                  <wp:cNvGraphicFramePr/>
                  <a:graphic xmlns:a="http://schemas.openxmlformats.org/drawingml/2006/main">
                    <a:graphicData uri="http://schemas.openxmlformats.org/drawingml/2006/picture">
                      <pic:pic xmlns:pic="http://schemas.openxmlformats.org/drawingml/2006/picture">
                        <pic:nvPicPr>
                          <pic:cNvPr id="4316" name="TextBox_118"/>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796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7" name="TextBox_117"/>
                  <wp:cNvGraphicFramePr/>
                  <a:graphic xmlns:a="http://schemas.openxmlformats.org/drawingml/2006/main">
                    <a:graphicData uri="http://schemas.openxmlformats.org/drawingml/2006/picture">
                      <pic:pic xmlns:pic="http://schemas.openxmlformats.org/drawingml/2006/picture">
                        <pic:nvPicPr>
                          <pic:cNvPr id="4317" name="TextBox_117"/>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0899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8" name="TextBox_116"/>
                  <wp:cNvGraphicFramePr/>
                  <a:graphic xmlns:a="http://schemas.openxmlformats.org/drawingml/2006/main">
                    <a:graphicData uri="http://schemas.openxmlformats.org/drawingml/2006/picture">
                      <pic:pic xmlns:pic="http://schemas.openxmlformats.org/drawingml/2006/picture">
                        <pic:nvPicPr>
                          <pic:cNvPr id="4318" name="TextBox_116"/>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001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19" name="TextBox_115"/>
                  <wp:cNvGraphicFramePr/>
                  <a:graphic xmlns:a="http://schemas.openxmlformats.org/drawingml/2006/main">
                    <a:graphicData uri="http://schemas.openxmlformats.org/drawingml/2006/picture">
                      <pic:pic xmlns:pic="http://schemas.openxmlformats.org/drawingml/2006/picture">
                        <pic:nvPicPr>
                          <pic:cNvPr id="4319" name="TextBox_115"/>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104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0" name="TextBox_38_SpCnt_1"/>
                  <wp:cNvGraphicFramePr/>
                  <a:graphic xmlns:a="http://schemas.openxmlformats.org/drawingml/2006/main">
                    <a:graphicData uri="http://schemas.openxmlformats.org/drawingml/2006/picture">
                      <pic:pic xmlns:pic="http://schemas.openxmlformats.org/drawingml/2006/picture">
                        <pic:nvPicPr>
                          <pic:cNvPr id="4320" name="TextBox_38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206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1" name="TextBox_37_SpCnt_1"/>
                  <wp:cNvGraphicFramePr/>
                  <a:graphic xmlns:a="http://schemas.openxmlformats.org/drawingml/2006/main">
                    <a:graphicData uri="http://schemas.openxmlformats.org/drawingml/2006/picture">
                      <pic:pic xmlns:pic="http://schemas.openxmlformats.org/drawingml/2006/picture">
                        <pic:nvPicPr>
                          <pic:cNvPr id="4321" name="TextBox_37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308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2" name="TextBox_36_SpCnt_1"/>
                  <wp:cNvGraphicFramePr/>
                  <a:graphic xmlns:a="http://schemas.openxmlformats.org/drawingml/2006/main">
                    <a:graphicData uri="http://schemas.openxmlformats.org/drawingml/2006/picture">
                      <pic:pic xmlns:pic="http://schemas.openxmlformats.org/drawingml/2006/picture">
                        <pic:nvPicPr>
                          <pic:cNvPr id="4322" name="TextBox_36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411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3" name="TextBox_35_SpCnt_1"/>
                  <wp:cNvGraphicFramePr/>
                  <a:graphic xmlns:a="http://schemas.openxmlformats.org/drawingml/2006/main">
                    <a:graphicData uri="http://schemas.openxmlformats.org/drawingml/2006/picture">
                      <pic:pic xmlns:pic="http://schemas.openxmlformats.org/drawingml/2006/picture">
                        <pic:nvPicPr>
                          <pic:cNvPr id="4323" name="TextBox_35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513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4" name="TextBox_34_SpCnt_2"/>
                  <wp:cNvGraphicFramePr/>
                  <a:graphic xmlns:a="http://schemas.openxmlformats.org/drawingml/2006/main">
                    <a:graphicData uri="http://schemas.openxmlformats.org/drawingml/2006/picture">
                      <pic:pic xmlns:pic="http://schemas.openxmlformats.org/drawingml/2006/picture">
                        <pic:nvPicPr>
                          <pic:cNvPr id="4324" name="TextBox_34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616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5" name="TextBox_33_SpCnt_1"/>
                  <wp:cNvGraphicFramePr/>
                  <a:graphic xmlns:a="http://schemas.openxmlformats.org/drawingml/2006/main">
                    <a:graphicData uri="http://schemas.openxmlformats.org/drawingml/2006/picture">
                      <pic:pic xmlns:pic="http://schemas.openxmlformats.org/drawingml/2006/picture">
                        <pic:nvPicPr>
                          <pic:cNvPr id="4325" name="TextBox_33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718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6" name="TextBox_32_SpCnt_1"/>
                  <wp:cNvGraphicFramePr/>
                  <a:graphic xmlns:a="http://schemas.openxmlformats.org/drawingml/2006/main">
                    <a:graphicData uri="http://schemas.openxmlformats.org/drawingml/2006/picture">
                      <pic:pic xmlns:pic="http://schemas.openxmlformats.org/drawingml/2006/picture">
                        <pic:nvPicPr>
                          <pic:cNvPr id="4326" name="TextBox_32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820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7" name="TextBox_31_SpCnt_1"/>
                  <wp:cNvGraphicFramePr/>
                  <a:graphic xmlns:a="http://schemas.openxmlformats.org/drawingml/2006/main">
                    <a:graphicData uri="http://schemas.openxmlformats.org/drawingml/2006/picture">
                      <pic:pic xmlns:pic="http://schemas.openxmlformats.org/drawingml/2006/picture">
                        <pic:nvPicPr>
                          <pic:cNvPr id="4327" name="TextBox_31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1923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8" name="TextBox_30_SpCnt_1"/>
                  <wp:cNvGraphicFramePr/>
                  <a:graphic xmlns:a="http://schemas.openxmlformats.org/drawingml/2006/main">
                    <a:graphicData uri="http://schemas.openxmlformats.org/drawingml/2006/picture">
                      <pic:pic xmlns:pic="http://schemas.openxmlformats.org/drawingml/2006/picture">
                        <pic:nvPicPr>
                          <pic:cNvPr id="4328" name="TextBox_30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025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29" name="TextBox_29_SpCnt_1"/>
                  <wp:cNvGraphicFramePr/>
                  <a:graphic xmlns:a="http://schemas.openxmlformats.org/drawingml/2006/main">
                    <a:graphicData uri="http://schemas.openxmlformats.org/drawingml/2006/picture">
                      <pic:pic xmlns:pic="http://schemas.openxmlformats.org/drawingml/2006/picture">
                        <pic:nvPicPr>
                          <pic:cNvPr id="4329" name="TextBox_29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128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0" name="TextBox_28_SpCnt_1"/>
                  <wp:cNvGraphicFramePr/>
                  <a:graphic xmlns:a="http://schemas.openxmlformats.org/drawingml/2006/main">
                    <a:graphicData uri="http://schemas.openxmlformats.org/drawingml/2006/picture">
                      <pic:pic xmlns:pic="http://schemas.openxmlformats.org/drawingml/2006/picture">
                        <pic:nvPicPr>
                          <pic:cNvPr id="4330" name="TextBox_28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230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1" name="TextBox_27_SpCnt_1"/>
                  <wp:cNvGraphicFramePr/>
                  <a:graphic xmlns:a="http://schemas.openxmlformats.org/drawingml/2006/main">
                    <a:graphicData uri="http://schemas.openxmlformats.org/drawingml/2006/picture">
                      <pic:pic xmlns:pic="http://schemas.openxmlformats.org/drawingml/2006/picture">
                        <pic:nvPicPr>
                          <pic:cNvPr id="4331" name="TextBox_27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33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2" name="TextBox_26_SpCnt_2"/>
                  <wp:cNvGraphicFramePr/>
                  <a:graphic xmlns:a="http://schemas.openxmlformats.org/drawingml/2006/main">
                    <a:graphicData uri="http://schemas.openxmlformats.org/drawingml/2006/picture">
                      <pic:pic xmlns:pic="http://schemas.openxmlformats.org/drawingml/2006/picture">
                        <pic:nvPicPr>
                          <pic:cNvPr id="4332" name="TextBox_26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43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3" name="TextBox_25_SpCnt_1"/>
                  <wp:cNvGraphicFramePr/>
                  <a:graphic xmlns:a="http://schemas.openxmlformats.org/drawingml/2006/main">
                    <a:graphicData uri="http://schemas.openxmlformats.org/drawingml/2006/picture">
                      <pic:pic xmlns:pic="http://schemas.openxmlformats.org/drawingml/2006/picture">
                        <pic:nvPicPr>
                          <pic:cNvPr id="4333" name="TextBox_25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537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4" name="TextBox_24_SpCnt_1"/>
                  <wp:cNvGraphicFramePr/>
                  <a:graphic xmlns:a="http://schemas.openxmlformats.org/drawingml/2006/main">
                    <a:graphicData uri="http://schemas.openxmlformats.org/drawingml/2006/picture">
                      <pic:pic xmlns:pic="http://schemas.openxmlformats.org/drawingml/2006/picture">
                        <pic:nvPicPr>
                          <pic:cNvPr id="4334" name="TextBox_24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640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5" name="TextBox_23_SpCnt_1"/>
                  <wp:cNvGraphicFramePr/>
                  <a:graphic xmlns:a="http://schemas.openxmlformats.org/drawingml/2006/main">
                    <a:graphicData uri="http://schemas.openxmlformats.org/drawingml/2006/picture">
                      <pic:pic xmlns:pic="http://schemas.openxmlformats.org/drawingml/2006/picture">
                        <pic:nvPicPr>
                          <pic:cNvPr id="4335" name="TextBox_23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742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6" name="TextBox_22_SpCnt_2"/>
                  <wp:cNvGraphicFramePr/>
                  <a:graphic xmlns:a="http://schemas.openxmlformats.org/drawingml/2006/main">
                    <a:graphicData uri="http://schemas.openxmlformats.org/drawingml/2006/picture">
                      <pic:pic xmlns:pic="http://schemas.openxmlformats.org/drawingml/2006/picture">
                        <pic:nvPicPr>
                          <pic:cNvPr id="4336" name="TextBox_22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844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7" name="TextBox_21_SpCnt_1"/>
                  <wp:cNvGraphicFramePr/>
                  <a:graphic xmlns:a="http://schemas.openxmlformats.org/drawingml/2006/main">
                    <a:graphicData uri="http://schemas.openxmlformats.org/drawingml/2006/picture">
                      <pic:pic xmlns:pic="http://schemas.openxmlformats.org/drawingml/2006/picture">
                        <pic:nvPicPr>
                          <pic:cNvPr id="4337" name="TextBox_21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2947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8" name="TextBox_20_SpCnt_2"/>
                  <wp:cNvGraphicFramePr/>
                  <a:graphic xmlns:a="http://schemas.openxmlformats.org/drawingml/2006/main">
                    <a:graphicData uri="http://schemas.openxmlformats.org/drawingml/2006/picture">
                      <pic:pic xmlns:pic="http://schemas.openxmlformats.org/drawingml/2006/picture">
                        <pic:nvPicPr>
                          <pic:cNvPr id="4338" name="TextBox_20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049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39" name="TextBox_171_SpCnt_1"/>
                  <wp:cNvGraphicFramePr/>
                  <a:graphic xmlns:a="http://schemas.openxmlformats.org/drawingml/2006/main">
                    <a:graphicData uri="http://schemas.openxmlformats.org/drawingml/2006/picture">
                      <pic:pic xmlns:pic="http://schemas.openxmlformats.org/drawingml/2006/picture">
                        <pic:nvPicPr>
                          <pic:cNvPr id="4339" name="TextBox_171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152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0" name="TextBox_170_SpCnt_1"/>
                  <wp:cNvGraphicFramePr/>
                  <a:graphic xmlns:a="http://schemas.openxmlformats.org/drawingml/2006/main">
                    <a:graphicData uri="http://schemas.openxmlformats.org/drawingml/2006/picture">
                      <pic:pic xmlns:pic="http://schemas.openxmlformats.org/drawingml/2006/picture">
                        <pic:nvPicPr>
                          <pic:cNvPr id="4340" name="TextBox_170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254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1" name="TextBox_169_SpCnt_1"/>
                  <wp:cNvGraphicFramePr/>
                  <a:graphic xmlns:a="http://schemas.openxmlformats.org/drawingml/2006/main">
                    <a:graphicData uri="http://schemas.openxmlformats.org/drawingml/2006/picture">
                      <pic:pic xmlns:pic="http://schemas.openxmlformats.org/drawingml/2006/picture">
                        <pic:nvPicPr>
                          <pic:cNvPr id="4341" name="TextBox_169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356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2" name="TextBox_168_SpCnt_1"/>
                  <wp:cNvGraphicFramePr/>
                  <a:graphic xmlns:a="http://schemas.openxmlformats.org/drawingml/2006/main">
                    <a:graphicData uri="http://schemas.openxmlformats.org/drawingml/2006/picture">
                      <pic:pic xmlns:pic="http://schemas.openxmlformats.org/drawingml/2006/picture">
                        <pic:nvPicPr>
                          <pic:cNvPr id="4342" name="TextBox_168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459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3" name="TextBox_167_SpCnt_1"/>
                  <wp:cNvGraphicFramePr/>
                  <a:graphic xmlns:a="http://schemas.openxmlformats.org/drawingml/2006/main">
                    <a:graphicData uri="http://schemas.openxmlformats.org/drawingml/2006/picture">
                      <pic:pic xmlns:pic="http://schemas.openxmlformats.org/drawingml/2006/picture">
                        <pic:nvPicPr>
                          <pic:cNvPr id="4343" name="TextBox_167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561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4" name="TextBox_166_SpCnt_1"/>
                  <wp:cNvGraphicFramePr/>
                  <a:graphic xmlns:a="http://schemas.openxmlformats.org/drawingml/2006/main">
                    <a:graphicData uri="http://schemas.openxmlformats.org/drawingml/2006/picture">
                      <pic:pic xmlns:pic="http://schemas.openxmlformats.org/drawingml/2006/picture">
                        <pic:nvPicPr>
                          <pic:cNvPr id="4344" name="TextBox_166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664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5" name="TextBox_165_SpCnt_1"/>
                  <wp:cNvGraphicFramePr/>
                  <a:graphic xmlns:a="http://schemas.openxmlformats.org/drawingml/2006/main">
                    <a:graphicData uri="http://schemas.openxmlformats.org/drawingml/2006/picture">
                      <pic:pic xmlns:pic="http://schemas.openxmlformats.org/drawingml/2006/picture">
                        <pic:nvPicPr>
                          <pic:cNvPr id="4345" name="TextBox_165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766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6" name="TextBox_164_SpCnt_1"/>
                  <wp:cNvGraphicFramePr/>
                  <a:graphic xmlns:a="http://schemas.openxmlformats.org/drawingml/2006/main">
                    <a:graphicData uri="http://schemas.openxmlformats.org/drawingml/2006/picture">
                      <pic:pic xmlns:pic="http://schemas.openxmlformats.org/drawingml/2006/picture">
                        <pic:nvPicPr>
                          <pic:cNvPr id="4346" name="TextBox_164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868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7" name="TextBox_163_SpCnt_1"/>
                  <wp:cNvGraphicFramePr/>
                  <a:graphic xmlns:a="http://schemas.openxmlformats.org/drawingml/2006/main">
                    <a:graphicData uri="http://schemas.openxmlformats.org/drawingml/2006/picture">
                      <pic:pic xmlns:pic="http://schemas.openxmlformats.org/drawingml/2006/picture">
                        <pic:nvPicPr>
                          <pic:cNvPr id="4347" name="TextBox_163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3971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8" name="TextBox_162_SpCnt_1"/>
                  <wp:cNvGraphicFramePr/>
                  <a:graphic xmlns:a="http://schemas.openxmlformats.org/drawingml/2006/main">
                    <a:graphicData uri="http://schemas.openxmlformats.org/drawingml/2006/picture">
                      <pic:pic xmlns:pic="http://schemas.openxmlformats.org/drawingml/2006/picture">
                        <pic:nvPicPr>
                          <pic:cNvPr id="4348" name="TextBox_162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073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49" name="TextBox_161_SpCnt_1"/>
                  <wp:cNvGraphicFramePr/>
                  <a:graphic xmlns:a="http://schemas.openxmlformats.org/drawingml/2006/main">
                    <a:graphicData uri="http://schemas.openxmlformats.org/drawingml/2006/picture">
                      <pic:pic xmlns:pic="http://schemas.openxmlformats.org/drawingml/2006/picture">
                        <pic:nvPicPr>
                          <pic:cNvPr id="4349" name="TextBox_161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176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0" name="TextBox_160_SpCnt_1"/>
                  <wp:cNvGraphicFramePr/>
                  <a:graphic xmlns:a="http://schemas.openxmlformats.org/drawingml/2006/main">
                    <a:graphicData uri="http://schemas.openxmlformats.org/drawingml/2006/picture">
                      <pic:pic xmlns:pic="http://schemas.openxmlformats.org/drawingml/2006/picture">
                        <pic:nvPicPr>
                          <pic:cNvPr id="4350" name="TextBox_160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278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1" name="TextBox_157_SpCnt_1"/>
                  <wp:cNvGraphicFramePr/>
                  <a:graphic xmlns:a="http://schemas.openxmlformats.org/drawingml/2006/main">
                    <a:graphicData uri="http://schemas.openxmlformats.org/drawingml/2006/picture">
                      <pic:pic xmlns:pic="http://schemas.openxmlformats.org/drawingml/2006/picture">
                        <pic:nvPicPr>
                          <pic:cNvPr id="4351" name="TextBox_157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380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2" name="TextBox_159_SpCnt_1"/>
                  <wp:cNvGraphicFramePr/>
                  <a:graphic xmlns:a="http://schemas.openxmlformats.org/drawingml/2006/main">
                    <a:graphicData uri="http://schemas.openxmlformats.org/drawingml/2006/picture">
                      <pic:pic xmlns:pic="http://schemas.openxmlformats.org/drawingml/2006/picture">
                        <pic:nvPicPr>
                          <pic:cNvPr id="4352" name="TextBox_159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483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3" name="TextBox_156_SpCnt_1"/>
                  <wp:cNvGraphicFramePr/>
                  <a:graphic xmlns:a="http://schemas.openxmlformats.org/drawingml/2006/main">
                    <a:graphicData uri="http://schemas.openxmlformats.org/drawingml/2006/picture">
                      <pic:pic xmlns:pic="http://schemas.openxmlformats.org/drawingml/2006/picture">
                        <pic:nvPicPr>
                          <pic:cNvPr id="4353" name="TextBox_156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585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4" name="TextBox_155_SpCnt_1"/>
                  <wp:cNvGraphicFramePr/>
                  <a:graphic xmlns:a="http://schemas.openxmlformats.org/drawingml/2006/main">
                    <a:graphicData uri="http://schemas.openxmlformats.org/drawingml/2006/picture">
                      <pic:pic xmlns:pic="http://schemas.openxmlformats.org/drawingml/2006/picture">
                        <pic:nvPicPr>
                          <pic:cNvPr id="4354" name="TextBox_155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688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5" name="TextBox_154_SpCnt_1"/>
                  <wp:cNvGraphicFramePr/>
                  <a:graphic xmlns:a="http://schemas.openxmlformats.org/drawingml/2006/main">
                    <a:graphicData uri="http://schemas.openxmlformats.org/drawingml/2006/picture">
                      <pic:pic xmlns:pic="http://schemas.openxmlformats.org/drawingml/2006/picture">
                        <pic:nvPicPr>
                          <pic:cNvPr id="4355" name="TextBox_154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790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6" name="TextBox_153_SpCnt_1"/>
                  <wp:cNvGraphicFramePr/>
                  <a:graphic xmlns:a="http://schemas.openxmlformats.org/drawingml/2006/main">
                    <a:graphicData uri="http://schemas.openxmlformats.org/drawingml/2006/picture">
                      <pic:pic xmlns:pic="http://schemas.openxmlformats.org/drawingml/2006/picture">
                        <pic:nvPicPr>
                          <pic:cNvPr id="4356" name="TextBox_153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89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7" name="TextBox_38_SpCnt_2"/>
                  <wp:cNvGraphicFramePr/>
                  <a:graphic xmlns:a="http://schemas.openxmlformats.org/drawingml/2006/main">
                    <a:graphicData uri="http://schemas.openxmlformats.org/drawingml/2006/picture">
                      <pic:pic xmlns:pic="http://schemas.openxmlformats.org/drawingml/2006/picture">
                        <pic:nvPicPr>
                          <pic:cNvPr id="4357" name="TextBox_38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499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8" name="TextBox_37_SpCnt_2"/>
                  <wp:cNvGraphicFramePr/>
                  <a:graphic xmlns:a="http://schemas.openxmlformats.org/drawingml/2006/main">
                    <a:graphicData uri="http://schemas.openxmlformats.org/drawingml/2006/picture">
                      <pic:pic xmlns:pic="http://schemas.openxmlformats.org/drawingml/2006/picture">
                        <pic:nvPicPr>
                          <pic:cNvPr id="4358" name="TextBox_37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097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59" name="TextBox_36_SpCnt_2"/>
                  <wp:cNvGraphicFramePr/>
                  <a:graphic xmlns:a="http://schemas.openxmlformats.org/drawingml/2006/main">
                    <a:graphicData uri="http://schemas.openxmlformats.org/drawingml/2006/picture">
                      <pic:pic xmlns:pic="http://schemas.openxmlformats.org/drawingml/2006/picture">
                        <pic:nvPicPr>
                          <pic:cNvPr id="4359" name="TextBox_36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200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0" name="TextBox_35_SpCnt_2"/>
                  <wp:cNvGraphicFramePr/>
                  <a:graphic xmlns:a="http://schemas.openxmlformats.org/drawingml/2006/main">
                    <a:graphicData uri="http://schemas.openxmlformats.org/drawingml/2006/picture">
                      <pic:pic xmlns:pic="http://schemas.openxmlformats.org/drawingml/2006/picture">
                        <pic:nvPicPr>
                          <pic:cNvPr id="4360" name="TextBox_35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302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1" name="TextBox_34_SpCnt_3"/>
                  <wp:cNvGraphicFramePr/>
                  <a:graphic xmlns:a="http://schemas.openxmlformats.org/drawingml/2006/main">
                    <a:graphicData uri="http://schemas.openxmlformats.org/drawingml/2006/picture">
                      <pic:pic xmlns:pic="http://schemas.openxmlformats.org/drawingml/2006/picture">
                        <pic:nvPicPr>
                          <pic:cNvPr id="4361" name="TextBox_34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404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2" name="TextBox_33_SpCnt_2"/>
                  <wp:cNvGraphicFramePr/>
                  <a:graphic xmlns:a="http://schemas.openxmlformats.org/drawingml/2006/main">
                    <a:graphicData uri="http://schemas.openxmlformats.org/drawingml/2006/picture">
                      <pic:pic xmlns:pic="http://schemas.openxmlformats.org/drawingml/2006/picture">
                        <pic:nvPicPr>
                          <pic:cNvPr id="4362" name="TextBox_33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507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3" name="TextBox_32_SpCnt_2"/>
                  <wp:cNvGraphicFramePr/>
                  <a:graphic xmlns:a="http://schemas.openxmlformats.org/drawingml/2006/main">
                    <a:graphicData uri="http://schemas.openxmlformats.org/drawingml/2006/picture">
                      <pic:pic xmlns:pic="http://schemas.openxmlformats.org/drawingml/2006/picture">
                        <pic:nvPicPr>
                          <pic:cNvPr id="4363" name="TextBox_32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609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4" name="TextBox_31_SpCnt_2"/>
                  <wp:cNvGraphicFramePr/>
                  <a:graphic xmlns:a="http://schemas.openxmlformats.org/drawingml/2006/main">
                    <a:graphicData uri="http://schemas.openxmlformats.org/drawingml/2006/picture">
                      <pic:pic xmlns:pic="http://schemas.openxmlformats.org/drawingml/2006/picture">
                        <pic:nvPicPr>
                          <pic:cNvPr id="4364" name="TextBox_31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712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5" name="TextBox_30_SpCnt_2"/>
                  <wp:cNvGraphicFramePr/>
                  <a:graphic xmlns:a="http://schemas.openxmlformats.org/drawingml/2006/main">
                    <a:graphicData uri="http://schemas.openxmlformats.org/drawingml/2006/picture">
                      <pic:pic xmlns:pic="http://schemas.openxmlformats.org/drawingml/2006/picture">
                        <pic:nvPicPr>
                          <pic:cNvPr id="4365" name="TextBox_30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814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6" name="TextBox_29_SpCnt_2"/>
                  <wp:cNvGraphicFramePr/>
                  <a:graphic xmlns:a="http://schemas.openxmlformats.org/drawingml/2006/main">
                    <a:graphicData uri="http://schemas.openxmlformats.org/drawingml/2006/picture">
                      <pic:pic xmlns:pic="http://schemas.openxmlformats.org/drawingml/2006/picture">
                        <pic:nvPicPr>
                          <pic:cNvPr id="4366" name="TextBox_29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5916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7" name="TextBox_28_SpCnt_2"/>
                  <wp:cNvGraphicFramePr/>
                  <a:graphic xmlns:a="http://schemas.openxmlformats.org/drawingml/2006/main">
                    <a:graphicData uri="http://schemas.openxmlformats.org/drawingml/2006/picture">
                      <pic:pic xmlns:pic="http://schemas.openxmlformats.org/drawingml/2006/picture">
                        <pic:nvPicPr>
                          <pic:cNvPr id="4367" name="TextBox_28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019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8" name="TextBox_27_SpCnt_2"/>
                  <wp:cNvGraphicFramePr/>
                  <a:graphic xmlns:a="http://schemas.openxmlformats.org/drawingml/2006/main">
                    <a:graphicData uri="http://schemas.openxmlformats.org/drawingml/2006/picture">
                      <pic:pic xmlns:pic="http://schemas.openxmlformats.org/drawingml/2006/picture">
                        <pic:nvPicPr>
                          <pic:cNvPr id="4368" name="TextBox_27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121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69" name="TextBox_26_SpCnt_3"/>
                  <wp:cNvGraphicFramePr/>
                  <a:graphic xmlns:a="http://schemas.openxmlformats.org/drawingml/2006/main">
                    <a:graphicData uri="http://schemas.openxmlformats.org/drawingml/2006/picture">
                      <pic:pic xmlns:pic="http://schemas.openxmlformats.org/drawingml/2006/picture">
                        <pic:nvPicPr>
                          <pic:cNvPr id="4369" name="TextBox_26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224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0" name="TextBox_25_SpCnt_2"/>
                  <wp:cNvGraphicFramePr/>
                  <a:graphic xmlns:a="http://schemas.openxmlformats.org/drawingml/2006/main">
                    <a:graphicData uri="http://schemas.openxmlformats.org/drawingml/2006/picture">
                      <pic:pic xmlns:pic="http://schemas.openxmlformats.org/drawingml/2006/picture">
                        <pic:nvPicPr>
                          <pic:cNvPr id="4370" name="TextBox_25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326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1" name="TextBox_24_SpCnt_2"/>
                  <wp:cNvGraphicFramePr/>
                  <a:graphic xmlns:a="http://schemas.openxmlformats.org/drawingml/2006/main">
                    <a:graphicData uri="http://schemas.openxmlformats.org/drawingml/2006/picture">
                      <pic:pic xmlns:pic="http://schemas.openxmlformats.org/drawingml/2006/picture">
                        <pic:nvPicPr>
                          <pic:cNvPr id="4371" name="TextBox_24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428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2" name="TextBox_23_SpCnt_2"/>
                  <wp:cNvGraphicFramePr/>
                  <a:graphic xmlns:a="http://schemas.openxmlformats.org/drawingml/2006/main">
                    <a:graphicData uri="http://schemas.openxmlformats.org/drawingml/2006/picture">
                      <pic:pic xmlns:pic="http://schemas.openxmlformats.org/drawingml/2006/picture">
                        <pic:nvPicPr>
                          <pic:cNvPr id="4372" name="TextBox_23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531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3" name="TextBox_22_SpCnt_3"/>
                  <wp:cNvGraphicFramePr/>
                  <a:graphic xmlns:a="http://schemas.openxmlformats.org/drawingml/2006/main">
                    <a:graphicData uri="http://schemas.openxmlformats.org/drawingml/2006/picture">
                      <pic:pic xmlns:pic="http://schemas.openxmlformats.org/drawingml/2006/picture">
                        <pic:nvPicPr>
                          <pic:cNvPr id="4373" name="TextBox_22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633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4" name="TextBox_21_SpCnt_2"/>
                  <wp:cNvGraphicFramePr/>
                  <a:graphic xmlns:a="http://schemas.openxmlformats.org/drawingml/2006/main">
                    <a:graphicData uri="http://schemas.openxmlformats.org/drawingml/2006/picture">
                      <pic:pic xmlns:pic="http://schemas.openxmlformats.org/drawingml/2006/picture">
                        <pic:nvPicPr>
                          <pic:cNvPr id="4374" name="TextBox_21_SpCnt_2"/>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736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5" name="TextBox_20_SpCnt_3"/>
                  <wp:cNvGraphicFramePr/>
                  <a:graphic xmlns:a="http://schemas.openxmlformats.org/drawingml/2006/main">
                    <a:graphicData uri="http://schemas.openxmlformats.org/drawingml/2006/picture">
                      <pic:pic xmlns:pic="http://schemas.openxmlformats.org/drawingml/2006/picture">
                        <pic:nvPicPr>
                          <pic:cNvPr id="4375" name="TextBox_20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838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6" name="TextBox_133_SpCnt_1"/>
                  <wp:cNvGraphicFramePr/>
                  <a:graphic xmlns:a="http://schemas.openxmlformats.org/drawingml/2006/main">
                    <a:graphicData uri="http://schemas.openxmlformats.org/drawingml/2006/picture">
                      <pic:pic xmlns:pic="http://schemas.openxmlformats.org/drawingml/2006/picture">
                        <pic:nvPicPr>
                          <pic:cNvPr id="4376" name="TextBox_133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6940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7" name="TextBox_132_SpCnt_1"/>
                  <wp:cNvGraphicFramePr/>
                  <a:graphic xmlns:a="http://schemas.openxmlformats.org/drawingml/2006/main">
                    <a:graphicData uri="http://schemas.openxmlformats.org/drawingml/2006/picture">
                      <pic:pic xmlns:pic="http://schemas.openxmlformats.org/drawingml/2006/picture">
                        <pic:nvPicPr>
                          <pic:cNvPr id="4377" name="TextBox_132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043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8" name="TextBox_131_SpCnt_1"/>
                  <wp:cNvGraphicFramePr/>
                  <a:graphic xmlns:a="http://schemas.openxmlformats.org/drawingml/2006/main">
                    <a:graphicData uri="http://schemas.openxmlformats.org/drawingml/2006/picture">
                      <pic:pic xmlns:pic="http://schemas.openxmlformats.org/drawingml/2006/picture">
                        <pic:nvPicPr>
                          <pic:cNvPr id="4378" name="TextBox_131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145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79" name="TextBox_130_SpCnt_1"/>
                  <wp:cNvGraphicFramePr/>
                  <a:graphic xmlns:a="http://schemas.openxmlformats.org/drawingml/2006/main">
                    <a:graphicData uri="http://schemas.openxmlformats.org/drawingml/2006/picture">
                      <pic:pic xmlns:pic="http://schemas.openxmlformats.org/drawingml/2006/picture">
                        <pic:nvPicPr>
                          <pic:cNvPr id="4379" name="TextBox_130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248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0" name="TextBox_129_SpCnt_1"/>
                  <wp:cNvGraphicFramePr/>
                  <a:graphic xmlns:a="http://schemas.openxmlformats.org/drawingml/2006/main">
                    <a:graphicData uri="http://schemas.openxmlformats.org/drawingml/2006/picture">
                      <pic:pic xmlns:pic="http://schemas.openxmlformats.org/drawingml/2006/picture">
                        <pic:nvPicPr>
                          <pic:cNvPr id="4380" name="TextBox_129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350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1" name="TextBox_128_SpCnt_1"/>
                  <wp:cNvGraphicFramePr/>
                  <a:graphic xmlns:a="http://schemas.openxmlformats.org/drawingml/2006/main">
                    <a:graphicData uri="http://schemas.openxmlformats.org/drawingml/2006/picture">
                      <pic:pic xmlns:pic="http://schemas.openxmlformats.org/drawingml/2006/picture">
                        <pic:nvPicPr>
                          <pic:cNvPr id="4381" name="TextBox_128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45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2" name="TextBox_125_SpCnt_1"/>
                  <wp:cNvGraphicFramePr/>
                  <a:graphic xmlns:a="http://schemas.openxmlformats.org/drawingml/2006/main">
                    <a:graphicData uri="http://schemas.openxmlformats.org/drawingml/2006/picture">
                      <pic:pic xmlns:pic="http://schemas.openxmlformats.org/drawingml/2006/picture">
                        <pic:nvPicPr>
                          <pic:cNvPr id="4382" name="TextBox_125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55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3" name="TextBox_127_SpCnt_1"/>
                  <wp:cNvGraphicFramePr/>
                  <a:graphic xmlns:a="http://schemas.openxmlformats.org/drawingml/2006/main">
                    <a:graphicData uri="http://schemas.openxmlformats.org/drawingml/2006/picture">
                      <pic:pic xmlns:pic="http://schemas.openxmlformats.org/drawingml/2006/picture">
                        <pic:nvPicPr>
                          <pic:cNvPr id="4383" name="TextBox_127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657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4" name="TextBox_124_SpCnt_1"/>
                  <wp:cNvGraphicFramePr/>
                  <a:graphic xmlns:a="http://schemas.openxmlformats.org/drawingml/2006/main">
                    <a:graphicData uri="http://schemas.openxmlformats.org/drawingml/2006/picture">
                      <pic:pic xmlns:pic="http://schemas.openxmlformats.org/drawingml/2006/picture">
                        <pic:nvPicPr>
                          <pic:cNvPr id="4384" name="TextBox_124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760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5" name="TextBox_123_SpCnt_1"/>
                  <wp:cNvGraphicFramePr/>
                  <a:graphic xmlns:a="http://schemas.openxmlformats.org/drawingml/2006/main">
                    <a:graphicData uri="http://schemas.openxmlformats.org/drawingml/2006/picture">
                      <pic:pic xmlns:pic="http://schemas.openxmlformats.org/drawingml/2006/picture">
                        <pic:nvPicPr>
                          <pic:cNvPr id="4385" name="TextBox_123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862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6" name="TextBox_122_SpCnt_1"/>
                  <wp:cNvGraphicFramePr/>
                  <a:graphic xmlns:a="http://schemas.openxmlformats.org/drawingml/2006/main">
                    <a:graphicData uri="http://schemas.openxmlformats.org/drawingml/2006/picture">
                      <pic:pic xmlns:pic="http://schemas.openxmlformats.org/drawingml/2006/picture">
                        <pic:nvPicPr>
                          <pic:cNvPr id="4386" name="TextBox_122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7964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7" name="TextBox_121_SpCnt_1"/>
                  <wp:cNvGraphicFramePr/>
                  <a:graphic xmlns:a="http://schemas.openxmlformats.org/drawingml/2006/main">
                    <a:graphicData uri="http://schemas.openxmlformats.org/drawingml/2006/picture">
                      <pic:pic xmlns:pic="http://schemas.openxmlformats.org/drawingml/2006/picture">
                        <pic:nvPicPr>
                          <pic:cNvPr id="4387" name="TextBox_121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067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8" name="TextBox_120_SpCnt_1"/>
                  <wp:cNvGraphicFramePr/>
                  <a:graphic xmlns:a="http://schemas.openxmlformats.org/drawingml/2006/main">
                    <a:graphicData uri="http://schemas.openxmlformats.org/drawingml/2006/picture">
                      <pic:pic xmlns:pic="http://schemas.openxmlformats.org/drawingml/2006/picture">
                        <pic:nvPicPr>
                          <pic:cNvPr id="4388" name="TextBox_120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169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89" name="TextBox_119_SpCnt_1"/>
                  <wp:cNvGraphicFramePr/>
                  <a:graphic xmlns:a="http://schemas.openxmlformats.org/drawingml/2006/main">
                    <a:graphicData uri="http://schemas.openxmlformats.org/drawingml/2006/picture">
                      <pic:pic xmlns:pic="http://schemas.openxmlformats.org/drawingml/2006/picture">
                        <pic:nvPicPr>
                          <pic:cNvPr id="4389" name="TextBox_119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272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0" name="TextBox_118_SpCnt_1"/>
                  <wp:cNvGraphicFramePr/>
                  <a:graphic xmlns:a="http://schemas.openxmlformats.org/drawingml/2006/main">
                    <a:graphicData uri="http://schemas.openxmlformats.org/drawingml/2006/picture">
                      <pic:pic xmlns:pic="http://schemas.openxmlformats.org/drawingml/2006/picture">
                        <pic:nvPicPr>
                          <pic:cNvPr id="4390" name="TextBox_118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374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1" name="TextBox_117_SpCnt_1"/>
                  <wp:cNvGraphicFramePr/>
                  <a:graphic xmlns:a="http://schemas.openxmlformats.org/drawingml/2006/main">
                    <a:graphicData uri="http://schemas.openxmlformats.org/drawingml/2006/picture">
                      <pic:pic xmlns:pic="http://schemas.openxmlformats.org/drawingml/2006/picture">
                        <pic:nvPicPr>
                          <pic:cNvPr id="4391" name="TextBox_117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476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2" name="TextBox_116_SpCnt_1"/>
                  <wp:cNvGraphicFramePr/>
                  <a:graphic xmlns:a="http://schemas.openxmlformats.org/drawingml/2006/main">
                    <a:graphicData uri="http://schemas.openxmlformats.org/drawingml/2006/picture">
                      <pic:pic xmlns:pic="http://schemas.openxmlformats.org/drawingml/2006/picture">
                        <pic:nvPicPr>
                          <pic:cNvPr id="4392" name="TextBox_116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579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3" name="TextBox_115_SpCnt_1"/>
                  <wp:cNvGraphicFramePr/>
                  <a:graphic xmlns:a="http://schemas.openxmlformats.org/drawingml/2006/main">
                    <a:graphicData uri="http://schemas.openxmlformats.org/drawingml/2006/picture">
                      <pic:pic xmlns:pic="http://schemas.openxmlformats.org/drawingml/2006/picture">
                        <pic:nvPicPr>
                          <pic:cNvPr id="4393" name="TextBox_115_SpCnt_1"/>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681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4" name="TextBox_38_SpCnt_3"/>
                  <wp:cNvGraphicFramePr/>
                  <a:graphic xmlns:a="http://schemas.openxmlformats.org/drawingml/2006/main">
                    <a:graphicData uri="http://schemas.openxmlformats.org/drawingml/2006/picture">
                      <pic:pic xmlns:pic="http://schemas.openxmlformats.org/drawingml/2006/picture">
                        <pic:nvPicPr>
                          <pic:cNvPr id="4394" name="TextBox_38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784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5" name="TextBox_37_SpCnt_3"/>
                  <wp:cNvGraphicFramePr/>
                  <a:graphic xmlns:a="http://schemas.openxmlformats.org/drawingml/2006/main">
                    <a:graphicData uri="http://schemas.openxmlformats.org/drawingml/2006/picture">
                      <pic:pic xmlns:pic="http://schemas.openxmlformats.org/drawingml/2006/picture">
                        <pic:nvPicPr>
                          <pic:cNvPr id="4395" name="TextBox_37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886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6" name="TextBox_36_SpCnt_3"/>
                  <wp:cNvGraphicFramePr/>
                  <a:graphic xmlns:a="http://schemas.openxmlformats.org/drawingml/2006/main">
                    <a:graphicData uri="http://schemas.openxmlformats.org/drawingml/2006/picture">
                      <pic:pic xmlns:pic="http://schemas.openxmlformats.org/drawingml/2006/picture">
                        <pic:nvPicPr>
                          <pic:cNvPr id="4396" name="TextBox_36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8988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7" name="TextBox_33_SpCnt_3"/>
                  <wp:cNvGraphicFramePr/>
                  <a:graphic xmlns:a="http://schemas.openxmlformats.org/drawingml/2006/main">
                    <a:graphicData uri="http://schemas.openxmlformats.org/drawingml/2006/picture">
                      <pic:pic xmlns:pic="http://schemas.openxmlformats.org/drawingml/2006/picture">
                        <pic:nvPicPr>
                          <pic:cNvPr id="4397" name="TextBox_33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091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8" name="TextBox_35_SpCnt_3"/>
                  <wp:cNvGraphicFramePr/>
                  <a:graphic xmlns:a="http://schemas.openxmlformats.org/drawingml/2006/main">
                    <a:graphicData uri="http://schemas.openxmlformats.org/drawingml/2006/picture">
                      <pic:pic xmlns:pic="http://schemas.openxmlformats.org/drawingml/2006/picture">
                        <pic:nvPicPr>
                          <pic:cNvPr id="4398" name="TextBox_35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193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399" name="TextBox_32_SpCnt_3"/>
                  <wp:cNvGraphicFramePr/>
                  <a:graphic xmlns:a="http://schemas.openxmlformats.org/drawingml/2006/main">
                    <a:graphicData uri="http://schemas.openxmlformats.org/drawingml/2006/picture">
                      <pic:pic xmlns:pic="http://schemas.openxmlformats.org/drawingml/2006/picture">
                        <pic:nvPicPr>
                          <pic:cNvPr id="4399" name="TextBox_32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296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0" name="TextBox_31_SpCnt_3"/>
                  <wp:cNvGraphicFramePr/>
                  <a:graphic xmlns:a="http://schemas.openxmlformats.org/drawingml/2006/main">
                    <a:graphicData uri="http://schemas.openxmlformats.org/drawingml/2006/picture">
                      <pic:pic xmlns:pic="http://schemas.openxmlformats.org/drawingml/2006/picture">
                        <pic:nvPicPr>
                          <pic:cNvPr id="4400" name="TextBox_31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398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1" name="TextBox_30_SpCnt_3"/>
                  <wp:cNvGraphicFramePr/>
                  <a:graphic xmlns:a="http://schemas.openxmlformats.org/drawingml/2006/main">
                    <a:graphicData uri="http://schemas.openxmlformats.org/drawingml/2006/picture">
                      <pic:pic xmlns:pic="http://schemas.openxmlformats.org/drawingml/2006/picture">
                        <pic:nvPicPr>
                          <pic:cNvPr id="4401" name="TextBox_30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500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2" name="TextBox_29_SpCnt_3"/>
                  <wp:cNvGraphicFramePr/>
                  <a:graphic xmlns:a="http://schemas.openxmlformats.org/drawingml/2006/main">
                    <a:graphicData uri="http://schemas.openxmlformats.org/drawingml/2006/picture">
                      <pic:pic xmlns:pic="http://schemas.openxmlformats.org/drawingml/2006/picture">
                        <pic:nvPicPr>
                          <pic:cNvPr id="4402" name="TextBox_29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603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3" name="TextBox_28_SpCnt_3"/>
                  <wp:cNvGraphicFramePr/>
                  <a:graphic xmlns:a="http://schemas.openxmlformats.org/drawingml/2006/main">
                    <a:graphicData uri="http://schemas.openxmlformats.org/drawingml/2006/picture">
                      <pic:pic xmlns:pic="http://schemas.openxmlformats.org/drawingml/2006/picture">
                        <pic:nvPicPr>
                          <pic:cNvPr id="4403" name="TextBox_28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7056"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4" name="TextBox_25_SpCnt_3"/>
                  <wp:cNvGraphicFramePr/>
                  <a:graphic xmlns:a="http://schemas.openxmlformats.org/drawingml/2006/main">
                    <a:graphicData uri="http://schemas.openxmlformats.org/drawingml/2006/picture">
                      <pic:pic xmlns:pic="http://schemas.openxmlformats.org/drawingml/2006/picture">
                        <pic:nvPicPr>
                          <pic:cNvPr id="4404" name="TextBox_25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8080"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5" name="TextBox_27_SpCnt_3"/>
                  <wp:cNvGraphicFramePr/>
                  <a:graphic xmlns:a="http://schemas.openxmlformats.org/drawingml/2006/main">
                    <a:graphicData uri="http://schemas.openxmlformats.org/drawingml/2006/picture">
                      <pic:pic xmlns:pic="http://schemas.openxmlformats.org/drawingml/2006/picture">
                        <pic:nvPicPr>
                          <pic:cNvPr id="4405" name="TextBox_27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799104"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6" name="TextBox_24_SpCnt_3"/>
                  <wp:cNvGraphicFramePr/>
                  <a:graphic xmlns:a="http://schemas.openxmlformats.org/drawingml/2006/main">
                    <a:graphicData uri="http://schemas.openxmlformats.org/drawingml/2006/picture">
                      <pic:pic xmlns:pic="http://schemas.openxmlformats.org/drawingml/2006/picture">
                        <pic:nvPicPr>
                          <pic:cNvPr id="4406" name="TextBox_24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800128"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7" name="TextBox_21_SpCnt_3"/>
                  <wp:cNvGraphicFramePr/>
                  <a:graphic xmlns:a="http://schemas.openxmlformats.org/drawingml/2006/main">
                    <a:graphicData uri="http://schemas.openxmlformats.org/drawingml/2006/picture">
                      <pic:pic xmlns:pic="http://schemas.openxmlformats.org/drawingml/2006/picture">
                        <pic:nvPicPr>
                          <pic:cNvPr id="4407" name="TextBox_21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drawing>
                <wp:anchor distT="0" distB="0" distL="114300" distR="114300" simplePos="0" relativeHeight="250801152" behindDoc="0" locked="0" layoutInCell="1" allowOverlap="1">
                  <wp:simplePos x="0" y="0"/>
                  <wp:positionH relativeFrom="column">
                    <wp:posOffset>0</wp:posOffset>
                  </wp:positionH>
                  <wp:positionV relativeFrom="paragraph">
                    <wp:posOffset>0</wp:posOffset>
                  </wp:positionV>
                  <wp:extent cx="184150" cy="264160"/>
                  <wp:effectExtent l="0" t="0" r="0" b="0"/>
                  <wp:wrapNone/>
                  <wp:docPr id="4408" name="TextBox_23_SpCnt_3"/>
                  <wp:cNvGraphicFramePr/>
                  <a:graphic xmlns:a="http://schemas.openxmlformats.org/drawingml/2006/main">
                    <a:graphicData uri="http://schemas.openxmlformats.org/drawingml/2006/picture">
                      <pic:pic xmlns:pic="http://schemas.openxmlformats.org/drawingml/2006/picture">
                        <pic:nvPicPr>
                          <pic:cNvPr id="4408" name="TextBox_23_SpCnt_3"/>
                          <pic:cNvPicPr/>
                        </pic:nvPicPr>
                        <pic:blipFill>
                          <a:blip r:embed="rId5"/>
                          <a:stretch>
                            <a:fillRect/>
                          </a:stretch>
                        </pic:blipFill>
                        <pic:spPr>
                          <a:xfrm>
                            <a:off x="0" y="0"/>
                            <a:ext cx="184150" cy="264160"/>
                          </a:xfrm>
                          <a:prstGeom prst="rect">
                            <a:avLst/>
                          </a:prstGeom>
                          <a:noFill/>
                          <a:ln>
                            <a:noFill/>
                          </a:ln>
                        </pic:spPr>
                      </pic:pic>
                    </a:graphicData>
                  </a:graphic>
                </wp:anchor>
              </w:drawing>
            </w:r>
            <w:r>
              <w:rPr>
                <w:rFonts w:hint="eastAsia" w:ascii="方正仿宋_GBK" w:eastAsia="方正仿宋_GBK"/>
                <w:bCs/>
                <w:sz w:val="24"/>
                <w:szCs w:val="24"/>
              </w:rPr>
              <w:t>0000779</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乌鲁木齐康泰卫民医药有限公司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2</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0001401</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乌鲁木齐润沁堂医药有限公司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3</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0001160</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乌鲁木齐康爱仁医药有限公司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4</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lang w:val="zh-CN"/>
              </w:rPr>
            </w:pPr>
            <w:r>
              <w:rPr>
                <w:rFonts w:hint="eastAsia" w:ascii="方正仿宋_GBK" w:eastAsia="方正仿宋_GBK"/>
                <w:bCs/>
                <w:sz w:val="24"/>
                <w:szCs w:val="24"/>
              </w:rPr>
              <w:t>0001074</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新疆惠生堂医药连锁有限公司第二十三分店</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5</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0001530</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新疆九疆红医药连锁有限公司乌鲁木齐米东区华凌大巴扎分店</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6</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0002134</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新疆百草堂医药连锁经销有限公司乌鲁木齐博雅居分店</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7</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0001196</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乌鲁木齐康益堂医药有限公司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8</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0001106</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乌鲁木齐康林堂医药有限公司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9</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0000478</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乌鲁木齐新品安药房有限公司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10</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0000834</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乌鲁木齐安康和泰医药有限公司</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11</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0002512</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新疆普济堂医药零售连锁有限公司乌鲁木齐市嘉珑园店</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12</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0002163</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新疆九州民康药业有限公司乌鲁木齐三十二分店</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13</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0002347</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新疆金达康医药零售连锁有限公司乌鲁木齐第一七七分店</w:t>
            </w:r>
          </w:p>
        </w:tc>
      </w:tr>
      <w:tr>
        <w:tblPrEx>
          <w:tblLayout w:type="fixed"/>
          <w:tblCellMar>
            <w:top w:w="0" w:type="dxa"/>
            <w:left w:w="0" w:type="dxa"/>
            <w:bottom w:w="0" w:type="dxa"/>
            <w:right w:w="0" w:type="dxa"/>
          </w:tblCellMar>
        </w:tblPrEx>
        <w:trPr>
          <w:trHeight w:val="335" w:hRule="atLeast"/>
        </w:trPr>
        <w:tc>
          <w:tcPr>
            <w:tcW w:w="69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14</w:t>
            </w:r>
          </w:p>
        </w:tc>
        <w:tc>
          <w:tcPr>
            <w:tcW w:w="13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0000187</w:t>
            </w:r>
          </w:p>
        </w:tc>
        <w:tc>
          <w:tcPr>
            <w:tcW w:w="7884"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方正仿宋_GBK" w:eastAsia="方正仿宋_GBK"/>
                <w:bCs/>
                <w:sz w:val="24"/>
                <w:szCs w:val="24"/>
              </w:rPr>
            </w:pPr>
            <w:r>
              <w:rPr>
                <w:rFonts w:hint="eastAsia" w:ascii="方正仿宋_GBK" w:eastAsia="方正仿宋_GBK"/>
                <w:bCs/>
                <w:sz w:val="24"/>
                <w:szCs w:val="24"/>
              </w:rPr>
              <w:t>国药控股国大药房新疆新特药业连锁有限责任公司乌鲁木齐青城巷分店</w:t>
            </w:r>
          </w:p>
        </w:tc>
      </w:tr>
    </w:tbl>
    <w:p>
      <w:pPr>
        <w:spacing w:line="560" w:lineRule="exact"/>
        <w:ind w:firstLine="560" w:firstLineChars="200"/>
        <w:rPr>
          <w:sz w:val="28"/>
          <w:szCs w:val="28"/>
        </w:rPr>
      </w:pPr>
    </w:p>
    <w:sectPr>
      <w:footerReference r:id="rId3" w:type="default"/>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Roman">
    <w:altName w:val="Informal Roman"/>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Informal Roman">
    <w:panose1 w:val="030604020304060B02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1472331"/>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6CF"/>
    <w:rsid w:val="00003F93"/>
    <w:rsid w:val="000067BF"/>
    <w:rsid w:val="00021AB6"/>
    <w:rsid w:val="000229A6"/>
    <w:rsid w:val="00027E9F"/>
    <w:rsid w:val="0003673F"/>
    <w:rsid w:val="000374A9"/>
    <w:rsid w:val="000638AD"/>
    <w:rsid w:val="00063F79"/>
    <w:rsid w:val="00077203"/>
    <w:rsid w:val="00077382"/>
    <w:rsid w:val="00082201"/>
    <w:rsid w:val="00086611"/>
    <w:rsid w:val="0009077C"/>
    <w:rsid w:val="000927DD"/>
    <w:rsid w:val="000946F2"/>
    <w:rsid w:val="00095936"/>
    <w:rsid w:val="000A1063"/>
    <w:rsid w:val="000A6410"/>
    <w:rsid w:val="000B4166"/>
    <w:rsid w:val="000C5728"/>
    <w:rsid w:val="000E4E9E"/>
    <w:rsid w:val="000F6055"/>
    <w:rsid w:val="00103BB7"/>
    <w:rsid w:val="00106534"/>
    <w:rsid w:val="001069BF"/>
    <w:rsid w:val="0012241B"/>
    <w:rsid w:val="00122C78"/>
    <w:rsid w:val="001548E7"/>
    <w:rsid w:val="00154D9C"/>
    <w:rsid w:val="00155AF8"/>
    <w:rsid w:val="001575E8"/>
    <w:rsid w:val="001612FA"/>
    <w:rsid w:val="00164C70"/>
    <w:rsid w:val="00167CF4"/>
    <w:rsid w:val="00171844"/>
    <w:rsid w:val="00171A88"/>
    <w:rsid w:val="001805DF"/>
    <w:rsid w:val="00184186"/>
    <w:rsid w:val="0018671B"/>
    <w:rsid w:val="00192C21"/>
    <w:rsid w:val="001A4119"/>
    <w:rsid w:val="001A5D1B"/>
    <w:rsid w:val="001A6E05"/>
    <w:rsid w:val="001B1625"/>
    <w:rsid w:val="001B1912"/>
    <w:rsid w:val="001B5256"/>
    <w:rsid w:val="001B555F"/>
    <w:rsid w:val="001C2986"/>
    <w:rsid w:val="001C70CC"/>
    <w:rsid w:val="001C7283"/>
    <w:rsid w:val="001C78C6"/>
    <w:rsid w:val="001D0AA9"/>
    <w:rsid w:val="001D2003"/>
    <w:rsid w:val="001E2DE2"/>
    <w:rsid w:val="001F06A1"/>
    <w:rsid w:val="001F12FE"/>
    <w:rsid w:val="00203392"/>
    <w:rsid w:val="00204F0C"/>
    <w:rsid w:val="0021361C"/>
    <w:rsid w:val="002261BF"/>
    <w:rsid w:val="0023157A"/>
    <w:rsid w:val="002419F2"/>
    <w:rsid w:val="002473D0"/>
    <w:rsid w:val="002546ED"/>
    <w:rsid w:val="00254E79"/>
    <w:rsid w:val="00255028"/>
    <w:rsid w:val="00257040"/>
    <w:rsid w:val="0026399B"/>
    <w:rsid w:val="00267694"/>
    <w:rsid w:val="0027033C"/>
    <w:rsid w:val="002723CF"/>
    <w:rsid w:val="00273688"/>
    <w:rsid w:val="00277121"/>
    <w:rsid w:val="00277781"/>
    <w:rsid w:val="00283944"/>
    <w:rsid w:val="00286096"/>
    <w:rsid w:val="00293462"/>
    <w:rsid w:val="002A030B"/>
    <w:rsid w:val="002A4B37"/>
    <w:rsid w:val="002A5BF6"/>
    <w:rsid w:val="002A79F1"/>
    <w:rsid w:val="002B2882"/>
    <w:rsid w:val="002B560A"/>
    <w:rsid w:val="002C0E71"/>
    <w:rsid w:val="002D0A98"/>
    <w:rsid w:val="002D20DA"/>
    <w:rsid w:val="002E60FE"/>
    <w:rsid w:val="002E720D"/>
    <w:rsid w:val="002F5B5A"/>
    <w:rsid w:val="002F78AA"/>
    <w:rsid w:val="003012CF"/>
    <w:rsid w:val="003234FD"/>
    <w:rsid w:val="00324975"/>
    <w:rsid w:val="003266F5"/>
    <w:rsid w:val="00334F4D"/>
    <w:rsid w:val="003364E9"/>
    <w:rsid w:val="00337268"/>
    <w:rsid w:val="00344F99"/>
    <w:rsid w:val="003563D0"/>
    <w:rsid w:val="00357D30"/>
    <w:rsid w:val="003711C5"/>
    <w:rsid w:val="00374357"/>
    <w:rsid w:val="00376E7B"/>
    <w:rsid w:val="003777A1"/>
    <w:rsid w:val="003802CB"/>
    <w:rsid w:val="003805D6"/>
    <w:rsid w:val="003846CF"/>
    <w:rsid w:val="00384F02"/>
    <w:rsid w:val="00385C03"/>
    <w:rsid w:val="0038761D"/>
    <w:rsid w:val="00390C51"/>
    <w:rsid w:val="003928A8"/>
    <w:rsid w:val="003B0DC8"/>
    <w:rsid w:val="003B410C"/>
    <w:rsid w:val="003B7382"/>
    <w:rsid w:val="003E4151"/>
    <w:rsid w:val="003E7403"/>
    <w:rsid w:val="004002C6"/>
    <w:rsid w:val="0041035E"/>
    <w:rsid w:val="004106A2"/>
    <w:rsid w:val="00416266"/>
    <w:rsid w:val="00420C1D"/>
    <w:rsid w:val="00424A00"/>
    <w:rsid w:val="0043253B"/>
    <w:rsid w:val="00432B86"/>
    <w:rsid w:val="00440D2A"/>
    <w:rsid w:val="00443958"/>
    <w:rsid w:val="00454847"/>
    <w:rsid w:val="004645C4"/>
    <w:rsid w:val="00465899"/>
    <w:rsid w:val="00482A02"/>
    <w:rsid w:val="00485F70"/>
    <w:rsid w:val="004957A3"/>
    <w:rsid w:val="004978D3"/>
    <w:rsid w:val="004A6D5A"/>
    <w:rsid w:val="004B3AD0"/>
    <w:rsid w:val="004B6BEF"/>
    <w:rsid w:val="004B6F42"/>
    <w:rsid w:val="004B7FC7"/>
    <w:rsid w:val="004C0FAB"/>
    <w:rsid w:val="004E5F5D"/>
    <w:rsid w:val="0050497F"/>
    <w:rsid w:val="005051D6"/>
    <w:rsid w:val="005058B9"/>
    <w:rsid w:val="00506197"/>
    <w:rsid w:val="00513F42"/>
    <w:rsid w:val="00514A6D"/>
    <w:rsid w:val="005303A4"/>
    <w:rsid w:val="00536407"/>
    <w:rsid w:val="0053775D"/>
    <w:rsid w:val="00546687"/>
    <w:rsid w:val="00547081"/>
    <w:rsid w:val="005635C4"/>
    <w:rsid w:val="00565B48"/>
    <w:rsid w:val="00566077"/>
    <w:rsid w:val="005660A7"/>
    <w:rsid w:val="0056687F"/>
    <w:rsid w:val="0057213F"/>
    <w:rsid w:val="0057583D"/>
    <w:rsid w:val="00586EB8"/>
    <w:rsid w:val="00593DF1"/>
    <w:rsid w:val="005A7619"/>
    <w:rsid w:val="005C3305"/>
    <w:rsid w:val="005C48F3"/>
    <w:rsid w:val="005D1303"/>
    <w:rsid w:val="005D1D74"/>
    <w:rsid w:val="005F7309"/>
    <w:rsid w:val="00606A95"/>
    <w:rsid w:val="00610C72"/>
    <w:rsid w:val="006162EF"/>
    <w:rsid w:val="00616A4B"/>
    <w:rsid w:val="006171A3"/>
    <w:rsid w:val="006214CF"/>
    <w:rsid w:val="00624637"/>
    <w:rsid w:val="00640705"/>
    <w:rsid w:val="00642D3A"/>
    <w:rsid w:val="00652618"/>
    <w:rsid w:val="00655222"/>
    <w:rsid w:val="00657E71"/>
    <w:rsid w:val="00664F5D"/>
    <w:rsid w:val="006817D2"/>
    <w:rsid w:val="006829CA"/>
    <w:rsid w:val="00696FD2"/>
    <w:rsid w:val="006A173B"/>
    <w:rsid w:val="006A6590"/>
    <w:rsid w:val="006A7004"/>
    <w:rsid w:val="006A7B4E"/>
    <w:rsid w:val="006B1E00"/>
    <w:rsid w:val="006B4995"/>
    <w:rsid w:val="006C064F"/>
    <w:rsid w:val="006C64CC"/>
    <w:rsid w:val="006D509C"/>
    <w:rsid w:val="006E49CB"/>
    <w:rsid w:val="006F246D"/>
    <w:rsid w:val="006F49B6"/>
    <w:rsid w:val="00702049"/>
    <w:rsid w:val="00702135"/>
    <w:rsid w:val="007028A0"/>
    <w:rsid w:val="007127EF"/>
    <w:rsid w:val="00712919"/>
    <w:rsid w:val="007139DC"/>
    <w:rsid w:val="007155BE"/>
    <w:rsid w:val="007224E0"/>
    <w:rsid w:val="00722AED"/>
    <w:rsid w:val="0072306B"/>
    <w:rsid w:val="007237C9"/>
    <w:rsid w:val="007424A5"/>
    <w:rsid w:val="00747CF3"/>
    <w:rsid w:val="00750FB7"/>
    <w:rsid w:val="0075182E"/>
    <w:rsid w:val="007627C8"/>
    <w:rsid w:val="00763AEF"/>
    <w:rsid w:val="007661D8"/>
    <w:rsid w:val="007678FE"/>
    <w:rsid w:val="007706B8"/>
    <w:rsid w:val="0077750B"/>
    <w:rsid w:val="00777F20"/>
    <w:rsid w:val="00782CC5"/>
    <w:rsid w:val="00786686"/>
    <w:rsid w:val="00790A98"/>
    <w:rsid w:val="007A2051"/>
    <w:rsid w:val="007B041F"/>
    <w:rsid w:val="007C4EA5"/>
    <w:rsid w:val="007C5BF7"/>
    <w:rsid w:val="007C77F2"/>
    <w:rsid w:val="007D53AB"/>
    <w:rsid w:val="007E1BD1"/>
    <w:rsid w:val="007E6566"/>
    <w:rsid w:val="007F1399"/>
    <w:rsid w:val="007F25F4"/>
    <w:rsid w:val="007F2B8A"/>
    <w:rsid w:val="00812C22"/>
    <w:rsid w:val="008204D6"/>
    <w:rsid w:val="00831EEC"/>
    <w:rsid w:val="00834B9D"/>
    <w:rsid w:val="00864706"/>
    <w:rsid w:val="00876B44"/>
    <w:rsid w:val="00877C00"/>
    <w:rsid w:val="00882777"/>
    <w:rsid w:val="0089286F"/>
    <w:rsid w:val="008B7F49"/>
    <w:rsid w:val="008C40D9"/>
    <w:rsid w:val="008C6E60"/>
    <w:rsid w:val="008C7D6E"/>
    <w:rsid w:val="008D3EDF"/>
    <w:rsid w:val="008E12E9"/>
    <w:rsid w:val="008E2622"/>
    <w:rsid w:val="008E3D11"/>
    <w:rsid w:val="008E716B"/>
    <w:rsid w:val="008F0757"/>
    <w:rsid w:val="008F1B2F"/>
    <w:rsid w:val="00904074"/>
    <w:rsid w:val="009064A8"/>
    <w:rsid w:val="00920799"/>
    <w:rsid w:val="009302EB"/>
    <w:rsid w:val="009308AF"/>
    <w:rsid w:val="009312CC"/>
    <w:rsid w:val="00931EE7"/>
    <w:rsid w:val="00932234"/>
    <w:rsid w:val="00932EAB"/>
    <w:rsid w:val="00947740"/>
    <w:rsid w:val="00947B42"/>
    <w:rsid w:val="00956DF1"/>
    <w:rsid w:val="009604E0"/>
    <w:rsid w:val="009659A3"/>
    <w:rsid w:val="00966147"/>
    <w:rsid w:val="00971CAA"/>
    <w:rsid w:val="00974A2C"/>
    <w:rsid w:val="009758E1"/>
    <w:rsid w:val="00980B0D"/>
    <w:rsid w:val="0099265E"/>
    <w:rsid w:val="009A5C06"/>
    <w:rsid w:val="009C1C4D"/>
    <w:rsid w:val="009C528B"/>
    <w:rsid w:val="009D22C5"/>
    <w:rsid w:val="009E1DCB"/>
    <w:rsid w:val="009E3538"/>
    <w:rsid w:val="009F560A"/>
    <w:rsid w:val="009F6C58"/>
    <w:rsid w:val="00A00205"/>
    <w:rsid w:val="00A14119"/>
    <w:rsid w:val="00A20136"/>
    <w:rsid w:val="00A26770"/>
    <w:rsid w:val="00A3152D"/>
    <w:rsid w:val="00A3399E"/>
    <w:rsid w:val="00A41332"/>
    <w:rsid w:val="00A42875"/>
    <w:rsid w:val="00A435BF"/>
    <w:rsid w:val="00A4523A"/>
    <w:rsid w:val="00A54BC7"/>
    <w:rsid w:val="00A5616D"/>
    <w:rsid w:val="00A60F41"/>
    <w:rsid w:val="00A657AE"/>
    <w:rsid w:val="00A71200"/>
    <w:rsid w:val="00A763FA"/>
    <w:rsid w:val="00A932E5"/>
    <w:rsid w:val="00A9395E"/>
    <w:rsid w:val="00A970C3"/>
    <w:rsid w:val="00AA7928"/>
    <w:rsid w:val="00AB0CD6"/>
    <w:rsid w:val="00AB7AFB"/>
    <w:rsid w:val="00AB7CDB"/>
    <w:rsid w:val="00AD5814"/>
    <w:rsid w:val="00AE11FA"/>
    <w:rsid w:val="00AE5B19"/>
    <w:rsid w:val="00B05FD4"/>
    <w:rsid w:val="00B06587"/>
    <w:rsid w:val="00B12575"/>
    <w:rsid w:val="00B2205F"/>
    <w:rsid w:val="00B2325F"/>
    <w:rsid w:val="00B3325D"/>
    <w:rsid w:val="00B44643"/>
    <w:rsid w:val="00B46F55"/>
    <w:rsid w:val="00B51B24"/>
    <w:rsid w:val="00B67176"/>
    <w:rsid w:val="00B674D9"/>
    <w:rsid w:val="00B67F73"/>
    <w:rsid w:val="00B80838"/>
    <w:rsid w:val="00B83EB6"/>
    <w:rsid w:val="00B9045E"/>
    <w:rsid w:val="00B92496"/>
    <w:rsid w:val="00BA1C4B"/>
    <w:rsid w:val="00BB5C04"/>
    <w:rsid w:val="00BC423B"/>
    <w:rsid w:val="00BC6D5B"/>
    <w:rsid w:val="00BD6C4A"/>
    <w:rsid w:val="00C05D3C"/>
    <w:rsid w:val="00C15B1F"/>
    <w:rsid w:val="00C20C2F"/>
    <w:rsid w:val="00C43B9E"/>
    <w:rsid w:val="00C529F8"/>
    <w:rsid w:val="00C53A82"/>
    <w:rsid w:val="00C563A7"/>
    <w:rsid w:val="00C611CF"/>
    <w:rsid w:val="00C6437A"/>
    <w:rsid w:val="00C666E4"/>
    <w:rsid w:val="00C72B7C"/>
    <w:rsid w:val="00C77575"/>
    <w:rsid w:val="00C90814"/>
    <w:rsid w:val="00C92BF0"/>
    <w:rsid w:val="00C9510B"/>
    <w:rsid w:val="00C9755C"/>
    <w:rsid w:val="00CA3C50"/>
    <w:rsid w:val="00CA61E6"/>
    <w:rsid w:val="00CB07E2"/>
    <w:rsid w:val="00CB53D3"/>
    <w:rsid w:val="00CD3D57"/>
    <w:rsid w:val="00CD407C"/>
    <w:rsid w:val="00CE4033"/>
    <w:rsid w:val="00CF16B6"/>
    <w:rsid w:val="00CF2B4C"/>
    <w:rsid w:val="00D00A81"/>
    <w:rsid w:val="00D0209D"/>
    <w:rsid w:val="00D11AE3"/>
    <w:rsid w:val="00D215EC"/>
    <w:rsid w:val="00D42FAA"/>
    <w:rsid w:val="00D47748"/>
    <w:rsid w:val="00D51C39"/>
    <w:rsid w:val="00D52697"/>
    <w:rsid w:val="00D55FD3"/>
    <w:rsid w:val="00D56479"/>
    <w:rsid w:val="00D65F76"/>
    <w:rsid w:val="00D716F1"/>
    <w:rsid w:val="00D803FD"/>
    <w:rsid w:val="00D81F42"/>
    <w:rsid w:val="00D8577C"/>
    <w:rsid w:val="00DA21B9"/>
    <w:rsid w:val="00DB11AA"/>
    <w:rsid w:val="00DB60BF"/>
    <w:rsid w:val="00DB69CF"/>
    <w:rsid w:val="00DC1376"/>
    <w:rsid w:val="00DC7D5B"/>
    <w:rsid w:val="00DD6853"/>
    <w:rsid w:val="00DE2141"/>
    <w:rsid w:val="00DE30F6"/>
    <w:rsid w:val="00DE395D"/>
    <w:rsid w:val="00DE4668"/>
    <w:rsid w:val="00E01ED8"/>
    <w:rsid w:val="00E12A32"/>
    <w:rsid w:val="00E1329A"/>
    <w:rsid w:val="00E157B4"/>
    <w:rsid w:val="00E213B9"/>
    <w:rsid w:val="00E215D9"/>
    <w:rsid w:val="00E243A9"/>
    <w:rsid w:val="00E256FF"/>
    <w:rsid w:val="00E32C66"/>
    <w:rsid w:val="00E36D12"/>
    <w:rsid w:val="00E37FF5"/>
    <w:rsid w:val="00E4475C"/>
    <w:rsid w:val="00E47D79"/>
    <w:rsid w:val="00E56266"/>
    <w:rsid w:val="00E60AA3"/>
    <w:rsid w:val="00E715FA"/>
    <w:rsid w:val="00E748CC"/>
    <w:rsid w:val="00E81476"/>
    <w:rsid w:val="00E87208"/>
    <w:rsid w:val="00E95E38"/>
    <w:rsid w:val="00EB6EE8"/>
    <w:rsid w:val="00EB71A8"/>
    <w:rsid w:val="00EB7FEE"/>
    <w:rsid w:val="00EC2AE2"/>
    <w:rsid w:val="00EC5C34"/>
    <w:rsid w:val="00EC76C4"/>
    <w:rsid w:val="00ED2ACC"/>
    <w:rsid w:val="00ED5D02"/>
    <w:rsid w:val="00EE03C3"/>
    <w:rsid w:val="00EF4243"/>
    <w:rsid w:val="00F013BE"/>
    <w:rsid w:val="00F02EAA"/>
    <w:rsid w:val="00F06222"/>
    <w:rsid w:val="00F06831"/>
    <w:rsid w:val="00F0752D"/>
    <w:rsid w:val="00F15799"/>
    <w:rsid w:val="00F27FC0"/>
    <w:rsid w:val="00F447CE"/>
    <w:rsid w:val="00F51025"/>
    <w:rsid w:val="00F5441D"/>
    <w:rsid w:val="00F62642"/>
    <w:rsid w:val="00F6777F"/>
    <w:rsid w:val="00F73FF5"/>
    <w:rsid w:val="00F86729"/>
    <w:rsid w:val="00F922C3"/>
    <w:rsid w:val="00F93F3C"/>
    <w:rsid w:val="00F949F6"/>
    <w:rsid w:val="00F96735"/>
    <w:rsid w:val="00FA2081"/>
    <w:rsid w:val="00FA353E"/>
    <w:rsid w:val="00FB0334"/>
    <w:rsid w:val="00FB4C45"/>
    <w:rsid w:val="00FB5D49"/>
    <w:rsid w:val="00FC45B6"/>
    <w:rsid w:val="00FD2DF5"/>
    <w:rsid w:val="00FD317D"/>
    <w:rsid w:val="00FD672E"/>
    <w:rsid w:val="00FD67CD"/>
    <w:rsid w:val="00FE0A8D"/>
    <w:rsid w:val="00FE2E81"/>
    <w:rsid w:val="00FE66D4"/>
    <w:rsid w:val="00FF6E4C"/>
    <w:rsid w:val="00FF71B2"/>
    <w:rsid w:val="014D7510"/>
    <w:rsid w:val="01E0333E"/>
    <w:rsid w:val="01F32802"/>
    <w:rsid w:val="026C77D4"/>
    <w:rsid w:val="03834BD9"/>
    <w:rsid w:val="051B42F8"/>
    <w:rsid w:val="0530755B"/>
    <w:rsid w:val="05EA1607"/>
    <w:rsid w:val="07B61BBB"/>
    <w:rsid w:val="08935B3E"/>
    <w:rsid w:val="0AA96B93"/>
    <w:rsid w:val="0AB43CFF"/>
    <w:rsid w:val="0BB547AA"/>
    <w:rsid w:val="0DA501AB"/>
    <w:rsid w:val="0F2B1E01"/>
    <w:rsid w:val="0FC54564"/>
    <w:rsid w:val="10C210D0"/>
    <w:rsid w:val="10C85DE9"/>
    <w:rsid w:val="11A47A4F"/>
    <w:rsid w:val="12030412"/>
    <w:rsid w:val="12D62B24"/>
    <w:rsid w:val="13936F2E"/>
    <w:rsid w:val="13F40FB5"/>
    <w:rsid w:val="14432963"/>
    <w:rsid w:val="14B95727"/>
    <w:rsid w:val="14BF6AA1"/>
    <w:rsid w:val="15B346C4"/>
    <w:rsid w:val="17A85038"/>
    <w:rsid w:val="1A16562F"/>
    <w:rsid w:val="1C7E53F9"/>
    <w:rsid w:val="1C916B77"/>
    <w:rsid w:val="1D0902A9"/>
    <w:rsid w:val="1D1805A3"/>
    <w:rsid w:val="1D9D6C68"/>
    <w:rsid w:val="1EC742FC"/>
    <w:rsid w:val="1F2A224B"/>
    <w:rsid w:val="210D5A7F"/>
    <w:rsid w:val="21FB1B61"/>
    <w:rsid w:val="227A6821"/>
    <w:rsid w:val="22AA054A"/>
    <w:rsid w:val="230B2FF9"/>
    <w:rsid w:val="243B27A8"/>
    <w:rsid w:val="247D1068"/>
    <w:rsid w:val="264B5ACF"/>
    <w:rsid w:val="26B85A83"/>
    <w:rsid w:val="270041B7"/>
    <w:rsid w:val="27F5248F"/>
    <w:rsid w:val="29D67F7D"/>
    <w:rsid w:val="29FC3876"/>
    <w:rsid w:val="2AED6156"/>
    <w:rsid w:val="2ECD47EA"/>
    <w:rsid w:val="2F8978AA"/>
    <w:rsid w:val="321F565A"/>
    <w:rsid w:val="32243565"/>
    <w:rsid w:val="32780D19"/>
    <w:rsid w:val="32893880"/>
    <w:rsid w:val="32A27807"/>
    <w:rsid w:val="32C647A1"/>
    <w:rsid w:val="33042CF5"/>
    <w:rsid w:val="338466EE"/>
    <w:rsid w:val="34D65F15"/>
    <w:rsid w:val="356B4A7F"/>
    <w:rsid w:val="364950AC"/>
    <w:rsid w:val="365925D9"/>
    <w:rsid w:val="379D1F2D"/>
    <w:rsid w:val="37A93414"/>
    <w:rsid w:val="37FC219F"/>
    <w:rsid w:val="380C2E7C"/>
    <w:rsid w:val="38246F3A"/>
    <w:rsid w:val="38260104"/>
    <w:rsid w:val="39231A2D"/>
    <w:rsid w:val="39F8701C"/>
    <w:rsid w:val="3B9F3D33"/>
    <w:rsid w:val="3C107375"/>
    <w:rsid w:val="3C1A2776"/>
    <w:rsid w:val="3E8B729A"/>
    <w:rsid w:val="3FCF411A"/>
    <w:rsid w:val="3FDF4AD7"/>
    <w:rsid w:val="40755432"/>
    <w:rsid w:val="418F3976"/>
    <w:rsid w:val="41FA2D18"/>
    <w:rsid w:val="43D51889"/>
    <w:rsid w:val="449750FA"/>
    <w:rsid w:val="46391128"/>
    <w:rsid w:val="495C3033"/>
    <w:rsid w:val="4A2235A3"/>
    <w:rsid w:val="4A9F2ADB"/>
    <w:rsid w:val="4C344FFA"/>
    <w:rsid w:val="4C621034"/>
    <w:rsid w:val="4FE34C19"/>
    <w:rsid w:val="52847F6D"/>
    <w:rsid w:val="53016FAB"/>
    <w:rsid w:val="53B11680"/>
    <w:rsid w:val="54522185"/>
    <w:rsid w:val="54F8236F"/>
    <w:rsid w:val="557434E6"/>
    <w:rsid w:val="56AF742C"/>
    <w:rsid w:val="56EC5CD5"/>
    <w:rsid w:val="57876B83"/>
    <w:rsid w:val="587B0064"/>
    <w:rsid w:val="59960A42"/>
    <w:rsid w:val="59BA42D7"/>
    <w:rsid w:val="59BC7AE9"/>
    <w:rsid w:val="5A0F300B"/>
    <w:rsid w:val="5AAB5A9D"/>
    <w:rsid w:val="5CB91DFB"/>
    <w:rsid w:val="5CC42821"/>
    <w:rsid w:val="5D0D5E5A"/>
    <w:rsid w:val="5DB2035B"/>
    <w:rsid w:val="5DBF7248"/>
    <w:rsid w:val="5E5028A9"/>
    <w:rsid w:val="5EB0687C"/>
    <w:rsid w:val="5EDF1C1E"/>
    <w:rsid w:val="5F2D2C6A"/>
    <w:rsid w:val="60B05252"/>
    <w:rsid w:val="61F21F84"/>
    <w:rsid w:val="65EB15D7"/>
    <w:rsid w:val="6835055A"/>
    <w:rsid w:val="6A4C3448"/>
    <w:rsid w:val="6C5A37CA"/>
    <w:rsid w:val="6F906D2F"/>
    <w:rsid w:val="71596A72"/>
    <w:rsid w:val="716778ED"/>
    <w:rsid w:val="723872EF"/>
    <w:rsid w:val="72396B45"/>
    <w:rsid w:val="72561D8D"/>
    <w:rsid w:val="727C6C5C"/>
    <w:rsid w:val="739D1A82"/>
    <w:rsid w:val="748A3EEA"/>
    <w:rsid w:val="759275EF"/>
    <w:rsid w:val="764C392D"/>
    <w:rsid w:val="77197D45"/>
    <w:rsid w:val="77AA4090"/>
    <w:rsid w:val="78AA34B0"/>
    <w:rsid w:val="79273228"/>
    <w:rsid w:val="79550D19"/>
    <w:rsid w:val="79BE2240"/>
    <w:rsid w:val="79CC4E4F"/>
    <w:rsid w:val="7B6A3B76"/>
    <w:rsid w:val="7BA64C24"/>
    <w:rsid w:val="7BDD5653"/>
    <w:rsid w:val="7EAF476D"/>
    <w:rsid w:val="7F582A0B"/>
    <w:rsid w:val="7F5E5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alloon Text"/>
    <w:basedOn w:val="1"/>
    <w:link w:val="12"/>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Char"/>
    <w:basedOn w:val="1"/>
    <w:qFormat/>
    <w:uiPriority w:val="0"/>
    <w:pPr>
      <w:widowControl/>
      <w:tabs>
        <w:tab w:val="left" w:pos="1620"/>
        <w:tab w:val="left" w:pos="7200"/>
        <w:tab w:val="left" w:pos="8958"/>
      </w:tabs>
      <w:spacing w:after="160" w:line="240" w:lineRule="exact"/>
      <w:jc w:val="left"/>
    </w:pPr>
  </w:style>
  <w:style w:type="paragraph" w:styleId="9">
    <w:name w:val="List Paragraph"/>
    <w:basedOn w:val="1"/>
    <w:qFormat/>
    <w:uiPriority w:val="34"/>
    <w:pPr>
      <w:ind w:firstLine="420" w:firstLineChars="200"/>
    </w:pPr>
  </w:style>
  <w:style w:type="character" w:customStyle="1" w:styleId="10">
    <w:name w:val="页眉 Char"/>
    <w:basedOn w:val="7"/>
    <w:link w:val="5"/>
    <w:qFormat/>
    <w:uiPriority w:val="0"/>
    <w:rPr>
      <w:rFonts w:eastAsia="宋体"/>
      <w:kern w:val="2"/>
      <w:sz w:val="18"/>
      <w:szCs w:val="18"/>
    </w:rPr>
  </w:style>
  <w:style w:type="character" w:customStyle="1" w:styleId="11">
    <w:name w:val="页脚 Char"/>
    <w:basedOn w:val="7"/>
    <w:link w:val="4"/>
    <w:qFormat/>
    <w:uiPriority w:val="99"/>
    <w:rPr>
      <w:rFonts w:eastAsia="宋体"/>
      <w:kern w:val="2"/>
      <w:sz w:val="18"/>
      <w:szCs w:val="18"/>
    </w:rPr>
  </w:style>
  <w:style w:type="character" w:customStyle="1" w:styleId="12">
    <w:name w:val="批注框文本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F9928D-FA8C-4E64-A8E4-BD270708FF5E}">
  <ds:schemaRefs/>
</ds:datastoreItem>
</file>

<file path=docProps/app.xml><?xml version="1.0" encoding="utf-8"?>
<Properties xmlns="http://schemas.openxmlformats.org/officeDocument/2006/extended-properties" xmlns:vt="http://schemas.openxmlformats.org/officeDocument/2006/docPropsVTypes">
  <Template>Normal</Template>
  <Pages>2</Pages>
  <Words>205</Words>
  <Characters>1173</Characters>
  <Lines>9</Lines>
  <Paragraphs>2</Paragraphs>
  <TotalTime>8</TotalTime>
  <ScaleCrop>false</ScaleCrop>
  <LinksUpToDate>false</LinksUpToDate>
  <CharactersWithSpaces>1376</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2021-08-04T07:08:00Z</dcterms:created>
  <dc:creator>lenovo</dc:creator>
  <cp:lastModifiedBy>Lenovo</cp:lastModifiedBy>
  <cp:lastPrinted>2021-08-06T09:19:15Z</cp:lastPrinted>
  <dcterms:modified xsi:type="dcterms:W3CDTF">2021-08-06T09:27:08Z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