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8D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6</w:t>
      </w:r>
    </w:p>
    <w:p w14:paraId="05C3F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不合格项目小知识</w:t>
      </w:r>
    </w:p>
    <w:p w14:paraId="40BD4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0B6B9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铝的残留量（干样品，以Al计）</w:t>
      </w:r>
    </w:p>
    <w:p w14:paraId="30D60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硫酸铝钾（又名钾明矾）、硫酸铝铵（又名铵明矾）是食品加工中常用的膨松剂和稳定剂，使用后会产生铝残留。含铝食品添加剂按标准使用不会对健康造成危害，但长期食用铝超标的食品会导致运动和学习记忆能力下降。铝的残留量（干样品，以Al计）超标的原因，可能是个别企业为增加产品口感，在生产加工过程中超限量使用含铝添加剂，或者其使用的复配添加剂中铝含量过高。</w:t>
      </w:r>
    </w:p>
    <w:p w14:paraId="6A324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atLeas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二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、阴离子合成洗涤剂</w:t>
      </w:r>
    </w:p>
    <w:p w14:paraId="2D3B93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6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阴离子合成洗涤剂包括我们日常生活中经常用到的洗衣粉、洗洁精、洗衣液、肥皂等洗涤剂，其主要成分十二烷基磺酸钠，具有使用方便、易溶解、稳定性好、成本低等优点，在日常生活中广泛使用。餐具中阴离子合成洗涤剂不合格的原因，可能是清洗餐具所用洗涤剂、消毒剂不合格、未彻底冲洗干净 或餐具数量过多，洗涤剂、消毒剂浸泡餐具重复使用，造成交叉污染。</w:t>
      </w:r>
    </w:p>
    <w:p w14:paraId="71041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、噻虫嗪</w:t>
      </w:r>
    </w:p>
    <w:p w14:paraId="5F337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atLeast"/>
        <w:ind w:firstLine="660" w:firstLineChars="200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2763—2019）中规定，噻虫嗪在根茎类蔬菜中的最大残留限量值为0.3mg/kg。姜中噻虫嗪残留量超标的原因，可能是为快速控制虫害，加大用药量或未遵守采摘间隔期规定，致使上市销售的产品中残留量超标。</w:t>
      </w:r>
    </w:p>
    <w:p w14:paraId="2C338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四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、噻虫胺</w:t>
      </w:r>
    </w:p>
    <w:p w14:paraId="736180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噻虫胺属新烟碱类杀虫剂，具有内吸性、触杀和胃毒作用，对姜蛆等有较好防效。噻虫胺残留量超标的原因，可能是为快速控制虫害，加大用药量或未遵守采摘间隔期规定，致使上市销售的产品中残留量超标</w:t>
      </w:r>
    </w:p>
    <w:p w14:paraId="28423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五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、恩诺沙星</w:t>
      </w:r>
    </w:p>
    <w:p w14:paraId="1E2EE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《食品安全国家标准 食品中兽药最大残留限量》（GB 31650—2019）中规定，恩诺沙星在家禽和其他动物肌肉中的最大残留限量值均为100μg/kg。鸡肉、猪肉、牛蛙、鳝鱼、泥鳅等淡水鱼、海水鱼中恩诺沙星超标的原因，可能是在养殖过程中为快速控制疫病，违规加大用药量或不遵守休药期规定，致使产品上市销售时的药物残留量超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。</w:t>
      </w:r>
    </w:p>
    <w:p w14:paraId="4637D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六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、氯氟氰菊酯和高效氯氟氰菊酯</w:t>
      </w:r>
    </w:p>
    <w:p w14:paraId="6589A6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atLeas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氯氟氰菊酯和高效氯氟氰菊酯是一种广谱、高效拟除虫菊酯类杀虫剂，以触杀和胃毒作用为主，无内吸作用，被广泛用于农林业和卫生害虫的防治。但由于其不易降解，对鱼类、蜜蜂、蚕和蚯蚓都有剧毒，对生态环境有一定影响。急性毒性分级为中等毒性，中毒表现有头痛、头昏、恶心、呕吐、抽搐，重者可出现血压急剧下降、出现昏迷或多器官衰竭。相关研究未见遗传毒性、生殖发育毒性、致畸性和致癌性。少量的农药残留不会引起人体急性中毒，但长期食用氯氟氰菊酯超标的食品，对人体健康有一定影响。</w:t>
      </w:r>
    </w:p>
    <w:p w14:paraId="643FE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七、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柠檬黄</w:t>
      </w:r>
    </w:p>
    <w:p w14:paraId="7E9C31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atLeast"/>
        <w:ind w:firstLine="66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柠檬黄是一种人工合成黄色色素，国标允许用于食品、饮料、糖果、零食、药品等。主要作用是调色、增艳。正规使用安全、无毒，不会在体内蓄积。过量使用可能会引起恶心、腹胀、腹泻、胃痛（尤其空腹大量摄入），长期超量会加重肝肾代谢负担。</w:t>
      </w:r>
    </w:p>
    <w:p w14:paraId="003AA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2B05D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八、极性组分</w:t>
      </w:r>
    </w:p>
    <w:p w14:paraId="1815224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atLeast"/>
        <w:ind w:left="0" w:leftChars="0" w:right="0" w:rightChars="0" w:firstLine="66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极性组分，日常最常指食用油高温煎炸后产生的劣变有害物质总和。超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过限量后可能会引起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恶心、呕吐、腹泻、腹痛。长期摄入可能增加消化道肿瘤风险。对儿童、老人、敏感人群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会影响生长发育。</w:t>
      </w:r>
    </w:p>
    <w:p w14:paraId="170E1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九、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辛硫磷</w:t>
      </w:r>
    </w:p>
    <w:p w14:paraId="38F9BBD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atLeast"/>
        <w:ind w:left="0" w:leftChars="0" w:right="0" w:rightChars="0"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辛硫磷是一种低毒、触杀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有机磷杀虫剂，对地下害虫特效，见光易分解，田间残留风险低。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经口、皮肤接触、呼吸道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等途径进入体内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误食后可能会引起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头痛、头昏、恶心、呕吐、多汗、胸闷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等不良反应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。重度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甚至会出现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昏迷、抽搐、呼吸困难、口吐白沫、呼吸麻痹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等症状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。</w:t>
      </w:r>
    </w:p>
    <w:p w14:paraId="165CC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十、6-苄基腺嘌呤（6-BA）</w:t>
      </w:r>
    </w:p>
    <w:bookmarkEnd w:id="0"/>
    <w:p w14:paraId="1457676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atLeast"/>
        <w:ind w:left="0" w:leftChars="0" w:right="0" w:rightChars="0"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6-苄基腺嘌呤是一种植物生长调节剂（细胞分裂素）农业上常用在豆芽、果树、蔬菜、花卉等种植，6-苄基腺嘌呤（6-BA）本身毒性很低，但超过限量、长期大量摄入可能会出现恶心、呕吐、腹泻、头晕、乏力、肠胃不适等症状。</w:t>
      </w:r>
    </w:p>
    <w:p w14:paraId="7C48A58C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atLeast"/>
        <w:ind w:leftChars="200" w:right="0" w:rightChars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</w:p>
    <w:p w14:paraId="255803F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</w:p>
    <w:p w14:paraId="699863E2"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2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FD772E7-909B-4066-898D-730D75D81E5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8C7A65D-64B3-47B2-907A-F682985F012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F649CC8-8402-425C-BB86-10D7439A95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MWI3ZGJlYTViMWYyODQ4ZDc0MjQ2Mjc4M2U3NDYifQ=="/>
  </w:docVars>
  <w:rsids>
    <w:rsidRoot w:val="6F6A180A"/>
    <w:rsid w:val="03B94624"/>
    <w:rsid w:val="046B0B78"/>
    <w:rsid w:val="08267CCF"/>
    <w:rsid w:val="11D60A14"/>
    <w:rsid w:val="13004C55"/>
    <w:rsid w:val="14881C4F"/>
    <w:rsid w:val="16234677"/>
    <w:rsid w:val="18354FB6"/>
    <w:rsid w:val="1D6D6945"/>
    <w:rsid w:val="1E5D0198"/>
    <w:rsid w:val="1EA36B6C"/>
    <w:rsid w:val="1ECE074D"/>
    <w:rsid w:val="1F2234E7"/>
    <w:rsid w:val="2CFE48F4"/>
    <w:rsid w:val="2DD95428"/>
    <w:rsid w:val="2EB03749"/>
    <w:rsid w:val="33BB64DB"/>
    <w:rsid w:val="37D97E97"/>
    <w:rsid w:val="396B7EF4"/>
    <w:rsid w:val="3C5D623D"/>
    <w:rsid w:val="3FB84DD6"/>
    <w:rsid w:val="4366505D"/>
    <w:rsid w:val="440C1DF3"/>
    <w:rsid w:val="45B82321"/>
    <w:rsid w:val="47C5B714"/>
    <w:rsid w:val="4FED1C74"/>
    <w:rsid w:val="53264B85"/>
    <w:rsid w:val="57BC64C1"/>
    <w:rsid w:val="589160FD"/>
    <w:rsid w:val="5F4B76A6"/>
    <w:rsid w:val="5FC05DF4"/>
    <w:rsid w:val="63473695"/>
    <w:rsid w:val="6F6A180A"/>
    <w:rsid w:val="705D2BCF"/>
    <w:rsid w:val="FB7E824D"/>
    <w:rsid w:val="FF32DE36"/>
    <w:rsid w:val="FFFB8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</Words>
  <Characters>199</Characters>
  <Lines>0</Lines>
  <Paragraphs>0</Paragraphs>
  <TotalTime>41</TotalTime>
  <ScaleCrop>false</ScaleCrop>
  <LinksUpToDate>false</LinksUpToDate>
  <CharactersWithSpaces>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2024-07-09T16:53:00Z</dcterms:created>
  <dc:creator>Guzal</dc:creator>
  <cp:lastModifiedBy>WPS_1520413397</cp:lastModifiedBy>
  <cp:lastPrinted>2026-04-03T10:32:32Z</cp:lastPrinted>
  <dcterms:modified xsi:type="dcterms:W3CDTF">2026-04-03T10:47:43Z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EB4D245175D44BAA96DFB6B7C8634E1D_11</vt:lpwstr>
  </property>
  <property fmtid="{D5CDD505-2E9C-101B-9397-08002B2CF9AE}" pid="4" name="KSOTemplateDocerSaveRecord">
    <vt:lpwstr>eyJoZGlkIjoiZTFlYmQzYzkzZjJkOGMwZDY5MDA0MjdjZGUyZmIzMWUiLCJ1c2VySWQiOiIzNTAwOTAzOTkifQ==</vt:lpwstr>
  </property>
</Properties>
</file>