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62A7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方正小标宋_GBK" w:cs="Times New Roman"/>
          <w:i w:val="0"/>
          <w:caps w:val="0"/>
          <w:color w:val="auto"/>
          <w:spacing w:val="0"/>
          <w:sz w:val="36"/>
          <w:szCs w:val="36"/>
          <w:lang w:eastAsia="zh-CN"/>
        </w:rPr>
      </w:pPr>
      <w:r>
        <w:rPr>
          <w:rFonts w:hint="eastAsia" w:ascii="Times New Roman" w:hAnsi="Times New Roman" w:eastAsia="方正小标宋_GBK" w:cs="Times New Roman"/>
          <w:i w:val="0"/>
          <w:caps w:val="0"/>
          <w:color w:val="auto"/>
          <w:spacing w:val="0"/>
          <w:sz w:val="36"/>
          <w:szCs w:val="36"/>
          <w:shd w:val="clear" w:fill="FFFFFF"/>
          <w:lang w:eastAsia="zh-CN"/>
        </w:rPr>
        <w:t>《</w:t>
      </w:r>
      <w:r>
        <w:rPr>
          <w:rFonts w:hint="default" w:ascii="Times New Roman" w:hAnsi="Times New Roman" w:eastAsia="方正小标宋_GBK" w:cs="Times New Roman"/>
          <w:i w:val="0"/>
          <w:caps w:val="0"/>
          <w:color w:val="auto"/>
          <w:spacing w:val="0"/>
          <w:sz w:val="36"/>
          <w:szCs w:val="36"/>
          <w:shd w:val="clear" w:fill="FFFFFF"/>
        </w:rPr>
        <w:t>乌鲁木齐市客运出租汽车管理条例</w:t>
      </w:r>
      <w:r>
        <w:rPr>
          <w:rFonts w:hint="eastAsia" w:ascii="Times New Roman" w:hAnsi="Times New Roman" w:eastAsia="方正小标宋_GBK" w:cs="Times New Roman"/>
          <w:i w:val="0"/>
          <w:caps w:val="0"/>
          <w:color w:val="auto"/>
          <w:spacing w:val="0"/>
          <w:sz w:val="36"/>
          <w:szCs w:val="36"/>
          <w:shd w:val="clear" w:fill="FFFFFF"/>
          <w:lang w:eastAsia="zh-CN"/>
        </w:rPr>
        <w:t>》行政处罚裁量基准（征求意见稿）</w:t>
      </w:r>
    </w:p>
    <w:tbl>
      <w:tblPr>
        <w:tblStyle w:val="8"/>
        <w:tblW w:w="5094" w:type="pct"/>
        <w:jc w:val="center"/>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shd w:val="clear" w:color="auto" w:fill="FFFFFF"/>
        <w:tblLayout w:type="fixed"/>
        <w:tblCellMar>
          <w:top w:w="15" w:type="dxa"/>
          <w:left w:w="15" w:type="dxa"/>
          <w:bottom w:w="15" w:type="dxa"/>
          <w:right w:w="15" w:type="dxa"/>
        </w:tblCellMar>
      </w:tblPr>
      <w:tblGrid>
        <w:gridCol w:w="777"/>
        <w:gridCol w:w="1049"/>
        <w:gridCol w:w="2149"/>
        <w:gridCol w:w="1855"/>
        <w:gridCol w:w="977"/>
        <w:gridCol w:w="4204"/>
        <w:gridCol w:w="2001"/>
      </w:tblGrid>
      <w:tr w14:paraId="5B1C42A2">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shd w:val="clear" w:color="auto" w:fill="FFFFFF"/>
          <w:tblCellMar>
            <w:top w:w="15" w:type="dxa"/>
            <w:left w:w="15" w:type="dxa"/>
            <w:bottom w:w="15" w:type="dxa"/>
            <w:right w:w="15" w:type="dxa"/>
          </w:tblCellMar>
        </w:tblPrEx>
        <w:trPr>
          <w:jc w:val="center"/>
        </w:trPr>
        <w:tc>
          <w:tcPr>
            <w:tcW w:w="298"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644F372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序号</w:t>
            </w:r>
          </w:p>
        </w:tc>
        <w:tc>
          <w:tcPr>
            <w:tcW w:w="403"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343BC7F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违法行为</w:t>
            </w:r>
          </w:p>
        </w:tc>
        <w:tc>
          <w:tcPr>
            <w:tcW w:w="825"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674D97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法规依据</w:t>
            </w:r>
          </w:p>
        </w:tc>
        <w:tc>
          <w:tcPr>
            <w:tcW w:w="712"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6A092BE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处罚依据</w:t>
            </w:r>
          </w:p>
        </w:tc>
        <w:tc>
          <w:tcPr>
            <w:tcW w:w="375"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78E4771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imes New Roman" w:hAnsi="Times New Roman" w:eastAsia="方正黑体_GBK" w:cs="Times New Roman"/>
                <w:i w:val="0"/>
                <w:caps w:val="0"/>
                <w:color w:val="auto"/>
                <w:spacing w:val="0"/>
                <w:sz w:val="24"/>
                <w:szCs w:val="24"/>
                <w:lang w:val="en-US" w:eastAsia="zh-CN"/>
              </w:rPr>
            </w:pPr>
            <w:r>
              <w:rPr>
                <w:rFonts w:hint="eastAsia" w:ascii="Times New Roman" w:hAnsi="Times New Roman" w:eastAsia="方正黑体_GBK" w:cs="Times New Roman"/>
                <w:i w:val="0"/>
                <w:caps w:val="0"/>
                <w:color w:val="auto"/>
                <w:spacing w:val="0"/>
                <w:sz w:val="24"/>
                <w:szCs w:val="24"/>
                <w:lang w:val="en-US" w:eastAsia="zh-CN"/>
              </w:rPr>
              <w:t>裁量阶次</w:t>
            </w:r>
          </w:p>
        </w:tc>
        <w:tc>
          <w:tcPr>
            <w:tcW w:w="1615"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5E2E1BE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裁量情节</w:t>
            </w:r>
          </w:p>
        </w:tc>
        <w:tc>
          <w:tcPr>
            <w:tcW w:w="768" w:type="pct"/>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11F884B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裁量标准</w:t>
            </w:r>
          </w:p>
        </w:tc>
      </w:tr>
      <w:tr w14:paraId="2CF3D48B">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2655" w:hRule="atLeast"/>
          <w:jc w:val="center"/>
        </w:trPr>
        <w:tc>
          <w:tcPr>
            <w:tcW w:w="298"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464DA3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color w:val="auto"/>
                <w:sz w:val="20"/>
                <w:szCs w:val="20"/>
              </w:rPr>
            </w:pPr>
            <w:r>
              <w:rPr>
                <w:rFonts w:hint="default" w:ascii="Times New Roman" w:hAnsi="Times New Roman" w:eastAsia="微软雅黑" w:cs="Times New Roman"/>
                <w:b/>
                <w:bCs/>
                <w:i w:val="0"/>
                <w:caps w:val="0"/>
                <w:color w:val="auto"/>
                <w:spacing w:val="0"/>
                <w:sz w:val="32"/>
                <w:szCs w:val="32"/>
              </w:rPr>
              <w:t>1.</w:t>
            </w:r>
          </w:p>
        </w:tc>
        <w:tc>
          <w:tcPr>
            <w:tcW w:w="403"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736CA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0"/>
                <w:szCs w:val="20"/>
              </w:rPr>
            </w:pPr>
            <w:r>
              <w:rPr>
                <w:rFonts w:hint="eastAsia" w:ascii="Times New Roman" w:hAnsi="Times New Roman" w:eastAsia="微软雅黑" w:cs="Times New Roman"/>
                <w:i w:val="0"/>
                <w:caps w:val="0"/>
                <w:color w:val="auto"/>
                <w:spacing w:val="0"/>
                <w:kern w:val="2"/>
                <w:sz w:val="20"/>
                <w:szCs w:val="20"/>
                <w:lang w:val="en-US" w:eastAsia="zh-CN" w:bidi="ar-SA"/>
              </w:rPr>
              <w:t>巡游车、网约车</w:t>
            </w:r>
            <w:r>
              <w:rPr>
                <w:rFonts w:hint="default" w:ascii="Times New Roman" w:hAnsi="Times New Roman" w:eastAsia="微软雅黑" w:cs="Times New Roman"/>
                <w:i w:val="0"/>
                <w:caps w:val="0"/>
                <w:color w:val="auto"/>
                <w:spacing w:val="0"/>
                <w:kern w:val="2"/>
                <w:sz w:val="20"/>
                <w:szCs w:val="20"/>
                <w:lang w:val="en-US" w:eastAsia="zh-CN" w:bidi="ar-SA"/>
              </w:rPr>
              <w:t>驾驶员发生道路交通亡人事故并负同等以上责任的</w:t>
            </w:r>
          </w:p>
        </w:tc>
        <w:tc>
          <w:tcPr>
            <w:tcW w:w="825"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4795FFB">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微软雅黑" w:cs="Times New Roman"/>
                <w:i w:val="0"/>
                <w:caps w:val="0"/>
                <w:color w:val="auto"/>
                <w:spacing w:val="0"/>
                <w:kern w:val="2"/>
                <w:sz w:val="20"/>
                <w:szCs w:val="20"/>
                <w:lang w:val="en-US" w:eastAsia="zh-CN" w:bidi="ar-SA"/>
              </w:rPr>
            </w:pPr>
            <w:r>
              <w:rPr>
                <w:rFonts w:hint="default" w:ascii="Times New Roman" w:hAnsi="Times New Roman" w:eastAsia="微软雅黑" w:cs="Times New Roman"/>
                <w:i w:val="0"/>
                <w:caps w:val="0"/>
                <w:color w:val="auto"/>
                <w:spacing w:val="0"/>
                <w:kern w:val="2"/>
                <w:sz w:val="20"/>
                <w:szCs w:val="20"/>
                <w:lang w:val="en-US" w:eastAsia="zh-CN" w:bidi="ar-SA"/>
              </w:rPr>
              <w:t>《乌鲁木齐市客运出租汽车管理条例》</w:t>
            </w:r>
            <w:r>
              <w:rPr>
                <w:rFonts w:hint="eastAsia" w:ascii="Times New Roman" w:hAnsi="Times New Roman" w:eastAsia="微软雅黑" w:cs="Times New Roman"/>
                <w:i w:val="0"/>
                <w:caps w:val="0"/>
                <w:color w:val="auto"/>
                <w:spacing w:val="0"/>
                <w:kern w:val="2"/>
                <w:sz w:val="20"/>
                <w:szCs w:val="20"/>
                <w:lang w:val="en-US" w:eastAsia="zh-CN" w:bidi="ar-SA"/>
              </w:rPr>
              <w:t>第十六条</w:t>
            </w:r>
            <w:r>
              <w:rPr>
                <w:rFonts w:hint="default" w:ascii="Times New Roman" w:hAnsi="Times New Roman" w:eastAsia="微软雅黑" w:cs="Times New Roman"/>
                <w:i w:val="0"/>
                <w:caps w:val="0"/>
                <w:color w:val="auto"/>
                <w:spacing w:val="0"/>
                <w:kern w:val="2"/>
                <w:sz w:val="20"/>
                <w:szCs w:val="20"/>
                <w:lang w:val="en-US" w:eastAsia="zh-CN" w:bidi="ar-SA"/>
              </w:rPr>
              <w:t>从事客运出租汽车经营应当遵守下列规定：（一）对驾驶员开展社会主义核心价值观、铸牢中华民族共同体意识以及职业道德、安全营运等教育活动；</w:t>
            </w:r>
          </w:p>
          <w:p w14:paraId="704425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微软雅黑" w:cs="Times New Roman"/>
                <w:i w:val="0"/>
                <w:caps w:val="0"/>
                <w:color w:val="auto"/>
                <w:spacing w:val="0"/>
                <w:kern w:val="2"/>
                <w:sz w:val="20"/>
                <w:szCs w:val="20"/>
                <w:lang w:val="en-US" w:eastAsia="zh-CN" w:bidi="ar-SA"/>
              </w:rPr>
            </w:pPr>
          </w:p>
        </w:tc>
        <w:tc>
          <w:tcPr>
            <w:tcW w:w="712"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1A107B0">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微软雅黑" w:cs="Times New Roman"/>
                <w:i w:val="0"/>
                <w:caps w:val="0"/>
                <w:color w:val="auto"/>
                <w:spacing w:val="0"/>
                <w:kern w:val="2"/>
                <w:sz w:val="20"/>
                <w:szCs w:val="20"/>
                <w:lang w:val="en-US" w:eastAsia="zh-CN" w:bidi="ar-SA"/>
              </w:rPr>
            </w:pPr>
            <w:r>
              <w:rPr>
                <w:rFonts w:hint="default" w:ascii="Times New Roman" w:hAnsi="Times New Roman" w:eastAsia="微软雅黑" w:cs="Times New Roman"/>
                <w:i w:val="0"/>
                <w:caps w:val="0"/>
                <w:color w:val="auto"/>
                <w:spacing w:val="0"/>
                <w:kern w:val="2"/>
                <w:sz w:val="20"/>
                <w:szCs w:val="20"/>
                <w:lang w:val="en-US" w:eastAsia="zh-CN" w:bidi="ar-SA"/>
              </w:rPr>
              <w:t>《乌鲁木齐市客运出租汽车管理条例》第二十</w:t>
            </w:r>
            <w:r>
              <w:rPr>
                <w:rFonts w:hint="eastAsia" w:ascii="Times New Roman" w:hAnsi="Times New Roman" w:eastAsia="微软雅黑" w:cs="Times New Roman"/>
                <w:i w:val="0"/>
                <w:caps w:val="0"/>
                <w:color w:val="auto"/>
                <w:spacing w:val="0"/>
                <w:kern w:val="2"/>
                <w:sz w:val="20"/>
                <w:szCs w:val="20"/>
                <w:lang w:val="en-US" w:eastAsia="zh-CN" w:bidi="ar-SA"/>
              </w:rPr>
              <w:t>五</w:t>
            </w:r>
            <w:r>
              <w:rPr>
                <w:rFonts w:hint="default" w:ascii="Times New Roman" w:hAnsi="Times New Roman" w:eastAsia="微软雅黑" w:cs="Times New Roman"/>
                <w:i w:val="0"/>
                <w:caps w:val="0"/>
                <w:color w:val="auto"/>
                <w:spacing w:val="0"/>
                <w:kern w:val="2"/>
                <w:sz w:val="20"/>
                <w:szCs w:val="20"/>
                <w:lang w:val="en-US" w:eastAsia="zh-CN" w:bidi="ar-SA"/>
              </w:rPr>
              <w:t>条</w:t>
            </w:r>
            <w:r>
              <w:rPr>
                <w:rFonts w:hint="eastAsia" w:ascii="Times New Roman" w:hAnsi="Times New Roman" w:eastAsia="微软雅黑" w:cs="Times New Roman"/>
                <w:i w:val="0"/>
                <w:caps w:val="0"/>
                <w:color w:val="auto"/>
                <w:spacing w:val="0"/>
                <w:kern w:val="2"/>
                <w:sz w:val="20"/>
                <w:szCs w:val="20"/>
                <w:lang w:val="en-US" w:eastAsia="zh-CN" w:bidi="ar-SA"/>
              </w:rPr>
              <w:t>：</w:t>
            </w:r>
            <w:r>
              <w:rPr>
                <w:rFonts w:hint="default" w:ascii="Times New Roman" w:hAnsi="Times New Roman" w:eastAsia="微软雅黑" w:cs="Times New Roman"/>
                <w:i w:val="0"/>
                <w:caps w:val="0"/>
                <w:color w:val="auto"/>
                <w:spacing w:val="0"/>
                <w:kern w:val="2"/>
                <w:sz w:val="20"/>
                <w:szCs w:val="20"/>
                <w:lang w:val="en-US" w:eastAsia="zh-CN" w:bidi="ar-SA"/>
              </w:rPr>
              <w:t>巡游车驾驶员发生道路交通亡人事故并负同等以上责任的，由市交通运输主管部门责令巡游车经营者相应车辆停业整顿一个月，处二万元以上五万元以下的罚款。</w:t>
            </w:r>
          </w:p>
          <w:p w14:paraId="7B401159">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微软雅黑" w:cs="Times New Roman"/>
                <w:i w:val="0"/>
                <w:caps w:val="0"/>
                <w:color w:val="auto"/>
                <w:spacing w:val="0"/>
                <w:kern w:val="2"/>
                <w:sz w:val="20"/>
                <w:szCs w:val="20"/>
                <w:lang w:val="en-US" w:eastAsia="zh-CN" w:bidi="ar-SA"/>
              </w:rPr>
            </w:pPr>
            <w:r>
              <w:rPr>
                <w:rFonts w:hint="default" w:ascii="Times New Roman" w:hAnsi="Times New Roman" w:eastAsia="微软雅黑" w:cs="Times New Roman"/>
                <w:i w:val="0"/>
                <w:caps w:val="0"/>
                <w:color w:val="auto"/>
                <w:spacing w:val="0"/>
                <w:kern w:val="2"/>
                <w:sz w:val="20"/>
                <w:szCs w:val="20"/>
                <w:lang w:val="en-US" w:eastAsia="zh-CN" w:bidi="ar-SA"/>
              </w:rPr>
              <w:t>网约车驾驶员发生道路交通亡人事故并负同等以上责任的，由市交通运输主管部门责令网约车经营企业相应车辆停业整顿一个月，处二万元以上五万元以下的罚款。</w:t>
            </w:r>
          </w:p>
          <w:p w14:paraId="35949A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0"/>
                <w:szCs w:val="20"/>
              </w:rPr>
            </w:pPr>
          </w:p>
        </w:tc>
        <w:tc>
          <w:tcPr>
            <w:tcW w:w="375"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7FC507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从轻</w:t>
            </w:r>
          </w:p>
        </w:tc>
        <w:tc>
          <w:tcPr>
            <w:tcW w:w="1615"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21B1D3E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第一次违法且具有以下情形之一</w:t>
            </w:r>
          </w:p>
          <w:p w14:paraId="0EE850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w:t>
            </w:r>
            <w:r>
              <w:rPr>
                <w:rFonts w:hint="eastAsia" w:ascii="Times New Roman" w:hAnsi="Times New Roman" w:eastAsia="微软雅黑" w:cs="Times New Roman"/>
                <w:i w:val="0"/>
                <w:caps w:val="0"/>
                <w:color w:val="auto"/>
                <w:spacing w:val="0"/>
                <w:sz w:val="21"/>
                <w:szCs w:val="21"/>
                <w:lang w:eastAsia="zh-CN"/>
              </w:rPr>
              <w:t>一</w:t>
            </w:r>
            <w:r>
              <w:rPr>
                <w:rFonts w:hint="default" w:ascii="Times New Roman" w:hAnsi="Times New Roman" w:eastAsia="微软雅黑" w:cs="Times New Roman"/>
                <w:i w:val="0"/>
                <w:caps w:val="0"/>
                <w:color w:val="auto"/>
                <w:spacing w:val="0"/>
                <w:sz w:val="21"/>
                <w:szCs w:val="21"/>
              </w:rPr>
              <w:t>）主动消除或者减轻违法行为危害后果的；</w:t>
            </w:r>
          </w:p>
          <w:p w14:paraId="56066C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1.</w:t>
            </w:r>
            <w:r>
              <w:rPr>
                <w:rFonts w:hint="eastAsia" w:ascii="Times New Roman" w:hAnsi="Times New Roman" w:eastAsia="微软雅黑" w:cs="Times New Roman"/>
                <w:i w:val="0"/>
                <w:caps w:val="0"/>
                <w:color w:val="auto"/>
                <w:spacing w:val="0"/>
                <w:sz w:val="21"/>
                <w:szCs w:val="21"/>
                <w:lang w:eastAsia="zh-CN"/>
              </w:rPr>
              <w:t>发生道路交通亡人事故并负同等责任</w:t>
            </w:r>
            <w:r>
              <w:rPr>
                <w:rFonts w:hint="default" w:ascii="Times New Roman" w:hAnsi="Times New Roman" w:eastAsia="微软雅黑" w:cs="Times New Roman"/>
                <w:i w:val="0"/>
                <w:caps w:val="0"/>
                <w:color w:val="auto"/>
                <w:spacing w:val="0"/>
                <w:sz w:val="21"/>
                <w:szCs w:val="21"/>
              </w:rPr>
              <w:t>；</w:t>
            </w:r>
          </w:p>
          <w:p w14:paraId="2CDDCC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0"/>
                <w:szCs w:val="20"/>
                <w:lang w:eastAsia="zh-CN"/>
              </w:rPr>
            </w:pPr>
            <w:r>
              <w:rPr>
                <w:rFonts w:hint="eastAsia" w:ascii="Times New Roman" w:hAnsi="Times New Roman" w:eastAsia="微软雅黑" w:cs="Times New Roman"/>
                <w:i w:val="0"/>
                <w:caps w:val="0"/>
                <w:color w:val="auto"/>
                <w:spacing w:val="0"/>
                <w:sz w:val="21"/>
                <w:szCs w:val="21"/>
                <w:lang w:val="en-US" w:eastAsia="zh-CN"/>
              </w:rPr>
              <w:t>2</w:t>
            </w:r>
            <w:r>
              <w:rPr>
                <w:rFonts w:hint="default" w:ascii="Times New Roman" w:hAnsi="Times New Roman" w:eastAsia="微软雅黑" w:cs="Times New Roman"/>
                <w:i w:val="0"/>
                <w:caps w:val="0"/>
                <w:color w:val="auto"/>
                <w:spacing w:val="0"/>
                <w:sz w:val="21"/>
                <w:szCs w:val="21"/>
              </w:rPr>
              <w:t>.积极配合执法并及时</w:t>
            </w:r>
            <w:r>
              <w:rPr>
                <w:rFonts w:hint="eastAsia" w:ascii="Times New Roman" w:hAnsi="Times New Roman" w:eastAsia="微软雅黑" w:cs="Times New Roman"/>
                <w:i w:val="0"/>
                <w:caps w:val="0"/>
                <w:color w:val="auto"/>
                <w:spacing w:val="0"/>
                <w:sz w:val="21"/>
                <w:szCs w:val="21"/>
                <w:lang w:eastAsia="zh-CN"/>
              </w:rPr>
              <w:t>整改</w:t>
            </w:r>
            <w:r>
              <w:rPr>
                <w:rFonts w:hint="default" w:ascii="Times New Roman" w:hAnsi="Times New Roman" w:eastAsia="微软雅黑" w:cs="Times New Roman"/>
                <w:i w:val="0"/>
                <w:caps w:val="0"/>
                <w:color w:val="auto"/>
                <w:spacing w:val="0"/>
                <w:sz w:val="21"/>
                <w:szCs w:val="21"/>
              </w:rPr>
              <w:t>纠正违法行为；</w:t>
            </w:r>
          </w:p>
          <w:p w14:paraId="62415E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0"/>
                <w:szCs w:val="20"/>
              </w:rPr>
            </w:pPr>
            <w:r>
              <w:rPr>
                <w:rFonts w:hint="default" w:ascii="Times New Roman" w:hAnsi="Times New Roman" w:eastAsia="微软雅黑" w:cs="Times New Roman"/>
                <w:i w:val="0"/>
                <w:caps w:val="0"/>
                <w:color w:val="auto"/>
                <w:spacing w:val="0"/>
                <w:sz w:val="21"/>
                <w:szCs w:val="21"/>
              </w:rPr>
              <w:t>（</w:t>
            </w:r>
            <w:r>
              <w:rPr>
                <w:rFonts w:hint="eastAsia" w:ascii="Times New Roman" w:hAnsi="Times New Roman" w:eastAsia="微软雅黑" w:cs="Times New Roman"/>
                <w:i w:val="0"/>
                <w:caps w:val="0"/>
                <w:color w:val="auto"/>
                <w:spacing w:val="0"/>
                <w:sz w:val="21"/>
                <w:szCs w:val="21"/>
                <w:lang w:eastAsia="zh-CN"/>
              </w:rPr>
              <w:t>二</w:t>
            </w:r>
            <w:r>
              <w:rPr>
                <w:rFonts w:hint="default" w:ascii="Times New Roman" w:hAnsi="Times New Roman" w:eastAsia="微软雅黑" w:cs="Times New Roman"/>
                <w:i w:val="0"/>
                <w:caps w:val="0"/>
                <w:color w:val="auto"/>
                <w:spacing w:val="0"/>
                <w:sz w:val="21"/>
                <w:szCs w:val="21"/>
              </w:rPr>
              <w:t>）法律、法规和规章规定从轻行政处罚的其他情形。</w:t>
            </w:r>
          </w:p>
        </w:tc>
        <w:tc>
          <w:tcPr>
            <w:tcW w:w="768"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110B9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0"/>
                <w:szCs w:val="20"/>
              </w:rPr>
            </w:pPr>
            <w:r>
              <w:rPr>
                <w:rFonts w:hint="eastAsia" w:ascii="Times New Roman" w:hAnsi="Times New Roman" w:eastAsia="微软雅黑" w:cs="Times New Roman"/>
                <w:i w:val="0"/>
                <w:caps w:val="0"/>
                <w:color w:val="auto"/>
                <w:spacing w:val="0"/>
                <w:sz w:val="20"/>
                <w:szCs w:val="20"/>
                <w:lang w:eastAsia="zh-CN"/>
              </w:rPr>
              <w:t>违法行为人</w:t>
            </w:r>
            <w:r>
              <w:rPr>
                <w:rFonts w:hint="default" w:ascii="Times New Roman" w:hAnsi="Times New Roman" w:eastAsia="微软雅黑" w:cs="Times New Roman"/>
                <w:i w:val="0"/>
                <w:caps w:val="0"/>
                <w:color w:val="auto"/>
                <w:spacing w:val="0"/>
                <w:sz w:val="20"/>
                <w:szCs w:val="20"/>
              </w:rPr>
              <w:t>具有以上情形</w:t>
            </w:r>
            <w:r>
              <w:rPr>
                <w:rFonts w:hint="eastAsia" w:ascii="Times New Roman" w:hAnsi="Times New Roman" w:eastAsia="微软雅黑" w:cs="Times New Roman"/>
                <w:i w:val="0"/>
                <w:caps w:val="0"/>
                <w:color w:val="auto"/>
                <w:spacing w:val="0"/>
                <w:sz w:val="20"/>
                <w:szCs w:val="20"/>
                <w:lang w:eastAsia="zh-CN"/>
              </w:rPr>
              <w:t>之一</w:t>
            </w:r>
            <w:r>
              <w:rPr>
                <w:rFonts w:hint="default" w:ascii="Times New Roman" w:hAnsi="Times New Roman" w:eastAsia="微软雅黑" w:cs="Times New Roman"/>
                <w:i w:val="0"/>
                <w:caps w:val="0"/>
                <w:color w:val="auto"/>
                <w:spacing w:val="0"/>
                <w:sz w:val="20"/>
                <w:szCs w:val="20"/>
              </w:rPr>
              <w:t>的，</w:t>
            </w:r>
            <w:r>
              <w:rPr>
                <w:rFonts w:hint="eastAsia" w:ascii="Times New Roman" w:hAnsi="Times New Roman" w:eastAsia="微软雅黑" w:cs="Times New Roman"/>
                <w:i w:val="0"/>
                <w:caps w:val="0"/>
                <w:color w:val="auto"/>
                <w:spacing w:val="0"/>
                <w:sz w:val="20"/>
                <w:szCs w:val="20"/>
                <w:lang w:eastAsia="zh-CN"/>
              </w:rPr>
              <w:t>责令相应车辆停业整顿一个月，</w:t>
            </w:r>
            <w:r>
              <w:rPr>
                <w:rFonts w:hint="default" w:ascii="Times New Roman" w:hAnsi="Times New Roman" w:eastAsia="微软雅黑" w:cs="Times New Roman"/>
                <w:i w:val="0"/>
                <w:caps w:val="0"/>
                <w:color w:val="auto"/>
                <w:spacing w:val="0"/>
                <w:sz w:val="20"/>
                <w:szCs w:val="20"/>
              </w:rPr>
              <w:t>处</w:t>
            </w:r>
            <w:r>
              <w:rPr>
                <w:rFonts w:hint="eastAsia" w:ascii="Times New Roman" w:hAnsi="Times New Roman" w:eastAsia="微软雅黑" w:cs="Times New Roman"/>
                <w:i w:val="0"/>
                <w:caps w:val="0"/>
                <w:color w:val="auto"/>
                <w:spacing w:val="0"/>
                <w:sz w:val="20"/>
                <w:szCs w:val="20"/>
                <w:lang w:val="en-US" w:eastAsia="zh-CN"/>
              </w:rPr>
              <w:t>20000</w:t>
            </w:r>
            <w:r>
              <w:rPr>
                <w:rFonts w:hint="default" w:ascii="Times New Roman" w:hAnsi="Times New Roman" w:eastAsia="微软雅黑" w:cs="Times New Roman"/>
                <w:i w:val="0"/>
                <w:caps w:val="0"/>
                <w:color w:val="auto"/>
                <w:spacing w:val="0"/>
                <w:sz w:val="20"/>
                <w:szCs w:val="20"/>
              </w:rPr>
              <w:t>元</w:t>
            </w:r>
            <w:r>
              <w:rPr>
                <w:rFonts w:hint="default" w:ascii="Times New Roman" w:hAnsi="Times New Roman" w:eastAsia="微软雅黑" w:cs="Times New Roman"/>
                <w:color w:val="auto"/>
                <w:sz w:val="20"/>
                <w:szCs w:val="20"/>
              </w:rPr>
              <w:t>罚款</w:t>
            </w:r>
          </w:p>
        </w:tc>
      </w:tr>
      <w:tr w14:paraId="0B9A4B2E">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9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4031D62">
            <w:pPr>
              <w:jc w:val="center"/>
              <w:rPr>
                <w:rFonts w:hint="default" w:ascii="Times New Roman" w:hAnsi="Times New Roman" w:eastAsia="微软雅黑" w:cs="Times New Roman"/>
                <w:i w:val="0"/>
                <w:caps w:val="0"/>
                <w:color w:val="auto"/>
                <w:spacing w:val="0"/>
                <w:sz w:val="20"/>
                <w:szCs w:val="20"/>
              </w:rPr>
            </w:pPr>
          </w:p>
        </w:tc>
        <w:tc>
          <w:tcPr>
            <w:tcW w:w="403"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A4EEAD7">
            <w:pPr>
              <w:jc w:val="center"/>
              <w:rPr>
                <w:rFonts w:hint="default" w:ascii="Times New Roman" w:hAnsi="Times New Roman" w:eastAsia="微软雅黑" w:cs="Times New Roman"/>
                <w:i w:val="0"/>
                <w:caps w:val="0"/>
                <w:color w:val="auto"/>
                <w:spacing w:val="0"/>
                <w:sz w:val="20"/>
                <w:szCs w:val="20"/>
              </w:rPr>
            </w:pPr>
          </w:p>
        </w:tc>
        <w:tc>
          <w:tcPr>
            <w:tcW w:w="825"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532BE5D">
            <w:pPr>
              <w:jc w:val="center"/>
              <w:rPr>
                <w:rFonts w:hint="default" w:ascii="Times New Roman" w:hAnsi="Times New Roman" w:eastAsia="微软雅黑" w:cs="Times New Roman"/>
                <w:i w:val="0"/>
                <w:caps w:val="0"/>
                <w:color w:val="auto"/>
                <w:spacing w:val="0"/>
                <w:kern w:val="2"/>
                <w:sz w:val="20"/>
                <w:szCs w:val="20"/>
                <w:lang w:val="en-US" w:eastAsia="zh-CN" w:bidi="ar-SA"/>
              </w:rPr>
            </w:pPr>
          </w:p>
        </w:tc>
        <w:tc>
          <w:tcPr>
            <w:tcW w:w="712"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DFF2D8C">
            <w:pPr>
              <w:jc w:val="center"/>
              <w:rPr>
                <w:rFonts w:hint="default" w:ascii="Times New Roman" w:hAnsi="Times New Roman" w:eastAsia="微软雅黑" w:cs="Times New Roman"/>
                <w:i w:val="0"/>
                <w:caps w:val="0"/>
                <w:color w:val="auto"/>
                <w:spacing w:val="0"/>
                <w:sz w:val="20"/>
                <w:szCs w:val="20"/>
              </w:rPr>
            </w:pPr>
          </w:p>
        </w:tc>
        <w:tc>
          <w:tcPr>
            <w:tcW w:w="37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E7F42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微软雅黑" w:cs="Times New Roman"/>
                <w:i w:val="0"/>
                <w:caps w:val="0"/>
                <w:color w:val="auto"/>
                <w:spacing w:val="0"/>
                <w:sz w:val="20"/>
                <w:szCs w:val="20"/>
                <w:lang w:eastAsia="zh-CN"/>
              </w:rPr>
            </w:pPr>
            <w:r>
              <w:rPr>
                <w:rFonts w:hint="eastAsia" w:ascii="Times New Roman" w:hAnsi="Times New Roman" w:eastAsia="微软雅黑" w:cs="Times New Roman"/>
                <w:i w:val="0"/>
                <w:caps w:val="0"/>
                <w:color w:val="auto"/>
                <w:spacing w:val="0"/>
                <w:sz w:val="20"/>
                <w:szCs w:val="20"/>
                <w:lang w:eastAsia="zh-CN"/>
              </w:rPr>
              <w:t>一般</w:t>
            </w:r>
          </w:p>
        </w:tc>
        <w:tc>
          <w:tcPr>
            <w:tcW w:w="161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5C679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0"/>
                <w:szCs w:val="20"/>
              </w:rPr>
            </w:pPr>
            <w:r>
              <w:rPr>
                <w:rFonts w:hint="eastAsia" w:ascii="Times New Roman" w:hAnsi="Times New Roman" w:eastAsia="微软雅黑" w:cs="Times New Roman"/>
                <w:i w:val="0"/>
                <w:caps w:val="0"/>
                <w:color w:val="auto"/>
                <w:spacing w:val="0"/>
                <w:sz w:val="20"/>
                <w:szCs w:val="20"/>
                <w:lang w:eastAsia="zh-CN"/>
              </w:rPr>
              <w:t>第一次违法，发生道路交通亡人事故并负主要责任，且不具有从轻或从重情节</w:t>
            </w:r>
            <w:r>
              <w:rPr>
                <w:rFonts w:hint="default" w:ascii="Times New Roman" w:hAnsi="Times New Roman" w:eastAsia="微软雅黑" w:cs="Times New Roman"/>
                <w:i w:val="0"/>
                <w:caps w:val="0"/>
                <w:color w:val="auto"/>
                <w:spacing w:val="0"/>
                <w:sz w:val="20"/>
                <w:szCs w:val="20"/>
              </w:rPr>
              <w:t>。</w:t>
            </w:r>
          </w:p>
        </w:tc>
        <w:tc>
          <w:tcPr>
            <w:tcW w:w="768"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1C1D6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0"/>
                <w:szCs w:val="20"/>
              </w:rPr>
            </w:pPr>
            <w:r>
              <w:rPr>
                <w:rFonts w:hint="default" w:ascii="Times New Roman" w:hAnsi="Times New Roman" w:eastAsia="微软雅黑" w:cs="Times New Roman"/>
                <w:i w:val="0"/>
                <w:caps w:val="0"/>
                <w:color w:val="auto"/>
                <w:spacing w:val="0"/>
                <w:sz w:val="20"/>
                <w:szCs w:val="20"/>
              </w:rPr>
              <w:t>违法行为人具有以上情形的，</w:t>
            </w:r>
            <w:r>
              <w:rPr>
                <w:rFonts w:hint="eastAsia" w:ascii="Times New Roman" w:hAnsi="Times New Roman" w:eastAsia="微软雅黑" w:cs="Times New Roman"/>
                <w:i w:val="0"/>
                <w:caps w:val="0"/>
                <w:color w:val="auto"/>
                <w:spacing w:val="0"/>
                <w:sz w:val="20"/>
                <w:szCs w:val="20"/>
                <w:lang w:eastAsia="zh-CN"/>
              </w:rPr>
              <w:t>责令相应车辆停业整顿一个月，</w:t>
            </w:r>
            <w:r>
              <w:rPr>
                <w:rFonts w:hint="default" w:ascii="Times New Roman" w:hAnsi="Times New Roman" w:eastAsia="微软雅黑" w:cs="Times New Roman"/>
                <w:i w:val="0"/>
                <w:caps w:val="0"/>
                <w:color w:val="auto"/>
                <w:spacing w:val="0"/>
                <w:sz w:val="20"/>
                <w:szCs w:val="20"/>
              </w:rPr>
              <w:t>处</w:t>
            </w:r>
            <w:r>
              <w:rPr>
                <w:rFonts w:hint="eastAsia" w:ascii="Times New Roman" w:hAnsi="Times New Roman" w:eastAsia="微软雅黑" w:cs="Times New Roman"/>
                <w:i w:val="0"/>
                <w:caps w:val="0"/>
                <w:color w:val="auto"/>
                <w:spacing w:val="0"/>
                <w:sz w:val="20"/>
                <w:szCs w:val="20"/>
                <w:lang w:val="en-US" w:eastAsia="zh-CN"/>
              </w:rPr>
              <w:t>30000</w:t>
            </w:r>
            <w:r>
              <w:rPr>
                <w:rFonts w:hint="default" w:ascii="Times New Roman" w:hAnsi="Times New Roman" w:eastAsia="微软雅黑" w:cs="Times New Roman"/>
                <w:i w:val="0"/>
                <w:caps w:val="0"/>
                <w:color w:val="auto"/>
                <w:spacing w:val="0"/>
                <w:sz w:val="20"/>
                <w:szCs w:val="20"/>
              </w:rPr>
              <w:t>元</w:t>
            </w:r>
            <w:r>
              <w:rPr>
                <w:rFonts w:hint="default" w:ascii="Times New Roman" w:hAnsi="Times New Roman" w:eastAsia="微软雅黑" w:cs="Times New Roman"/>
                <w:color w:val="auto"/>
                <w:sz w:val="20"/>
                <w:szCs w:val="20"/>
              </w:rPr>
              <w:t>罚款</w:t>
            </w:r>
          </w:p>
        </w:tc>
      </w:tr>
      <w:tr w14:paraId="5D50B4D7">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1107" w:hRule="atLeast"/>
          <w:jc w:val="center"/>
        </w:trPr>
        <w:tc>
          <w:tcPr>
            <w:tcW w:w="29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0F318FC">
            <w:pPr>
              <w:jc w:val="center"/>
              <w:rPr>
                <w:rFonts w:hint="default" w:ascii="Times New Roman" w:hAnsi="Times New Roman" w:eastAsia="微软雅黑" w:cs="Times New Roman"/>
                <w:i w:val="0"/>
                <w:caps w:val="0"/>
                <w:color w:val="auto"/>
                <w:spacing w:val="0"/>
                <w:sz w:val="20"/>
                <w:szCs w:val="20"/>
              </w:rPr>
            </w:pPr>
          </w:p>
        </w:tc>
        <w:tc>
          <w:tcPr>
            <w:tcW w:w="403"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E77247B">
            <w:pPr>
              <w:jc w:val="center"/>
              <w:rPr>
                <w:rFonts w:hint="default" w:ascii="Times New Roman" w:hAnsi="Times New Roman" w:eastAsia="微软雅黑" w:cs="Times New Roman"/>
                <w:i w:val="0"/>
                <w:caps w:val="0"/>
                <w:color w:val="auto"/>
                <w:spacing w:val="0"/>
                <w:sz w:val="20"/>
                <w:szCs w:val="20"/>
              </w:rPr>
            </w:pPr>
          </w:p>
        </w:tc>
        <w:tc>
          <w:tcPr>
            <w:tcW w:w="825"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28B19EC">
            <w:pPr>
              <w:jc w:val="center"/>
              <w:rPr>
                <w:rFonts w:hint="default" w:ascii="Times New Roman" w:hAnsi="Times New Roman" w:eastAsia="微软雅黑" w:cs="Times New Roman"/>
                <w:i w:val="0"/>
                <w:caps w:val="0"/>
                <w:color w:val="auto"/>
                <w:spacing w:val="0"/>
                <w:kern w:val="2"/>
                <w:sz w:val="20"/>
                <w:szCs w:val="20"/>
                <w:lang w:val="en-US" w:eastAsia="zh-CN" w:bidi="ar-SA"/>
              </w:rPr>
            </w:pPr>
          </w:p>
        </w:tc>
        <w:tc>
          <w:tcPr>
            <w:tcW w:w="712"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6C38A39">
            <w:pPr>
              <w:jc w:val="center"/>
              <w:rPr>
                <w:rFonts w:hint="default" w:ascii="Times New Roman" w:hAnsi="Times New Roman" w:eastAsia="微软雅黑" w:cs="Times New Roman"/>
                <w:i w:val="0"/>
                <w:caps w:val="0"/>
                <w:color w:val="auto"/>
                <w:spacing w:val="0"/>
                <w:sz w:val="20"/>
                <w:szCs w:val="20"/>
              </w:rPr>
            </w:pPr>
          </w:p>
        </w:tc>
        <w:tc>
          <w:tcPr>
            <w:tcW w:w="37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A22CC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微软雅黑" w:cs="Times New Roman"/>
                <w:color w:val="auto"/>
                <w:sz w:val="20"/>
                <w:szCs w:val="20"/>
                <w:lang w:eastAsia="zh-CN"/>
              </w:rPr>
            </w:pPr>
            <w:r>
              <w:rPr>
                <w:rFonts w:hint="eastAsia" w:ascii="Times New Roman" w:hAnsi="Times New Roman" w:eastAsia="微软雅黑" w:cs="Times New Roman"/>
                <w:color w:val="auto"/>
                <w:sz w:val="20"/>
                <w:szCs w:val="20"/>
                <w:lang w:eastAsia="zh-CN"/>
              </w:rPr>
              <w:t>从重</w:t>
            </w:r>
          </w:p>
        </w:tc>
        <w:tc>
          <w:tcPr>
            <w:tcW w:w="161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5C2017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0"/>
                <w:szCs w:val="20"/>
                <w:lang w:val="en-US" w:eastAsia="zh-CN"/>
              </w:rPr>
            </w:pPr>
            <w:r>
              <w:rPr>
                <w:rFonts w:hint="eastAsia" w:ascii="Times New Roman" w:hAnsi="Times New Roman" w:eastAsia="微软雅黑" w:cs="Times New Roman"/>
                <w:i w:val="0"/>
                <w:caps w:val="0"/>
                <w:color w:val="auto"/>
                <w:spacing w:val="0"/>
                <w:sz w:val="20"/>
                <w:szCs w:val="20"/>
                <w:lang w:eastAsia="zh-CN"/>
              </w:rPr>
              <w:t>具有以下情形之一</w:t>
            </w:r>
          </w:p>
          <w:p w14:paraId="264C6701">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微软雅黑" w:cs="Times New Roman"/>
                <w:i w:val="0"/>
                <w:caps w:val="0"/>
                <w:color w:val="auto"/>
                <w:spacing w:val="0"/>
                <w:sz w:val="20"/>
                <w:szCs w:val="20"/>
              </w:rPr>
            </w:pPr>
            <w:r>
              <w:rPr>
                <w:rFonts w:hint="default" w:ascii="Times New Roman" w:hAnsi="Times New Roman" w:eastAsia="微软雅黑" w:cs="Times New Roman"/>
                <w:i w:val="0"/>
                <w:caps w:val="0"/>
                <w:color w:val="auto"/>
                <w:spacing w:val="0"/>
                <w:sz w:val="20"/>
                <w:szCs w:val="20"/>
              </w:rPr>
              <w:t>被行政处罚后</w:t>
            </w:r>
            <w:r>
              <w:rPr>
                <w:rFonts w:hint="eastAsia" w:ascii="Times New Roman" w:hAnsi="Times New Roman" w:eastAsia="微软雅黑" w:cs="Times New Roman"/>
                <w:i w:val="0"/>
                <w:caps w:val="0"/>
                <w:color w:val="auto"/>
                <w:spacing w:val="0"/>
                <w:sz w:val="20"/>
                <w:szCs w:val="20"/>
                <w:lang w:eastAsia="zh-CN"/>
              </w:rPr>
              <w:t>第二次既以上</w:t>
            </w:r>
            <w:r>
              <w:rPr>
                <w:rFonts w:hint="default" w:ascii="Times New Roman" w:hAnsi="Times New Roman" w:eastAsia="微软雅黑" w:cs="Times New Roman"/>
                <w:i w:val="0"/>
                <w:caps w:val="0"/>
                <w:color w:val="auto"/>
                <w:spacing w:val="0"/>
                <w:sz w:val="20"/>
                <w:szCs w:val="20"/>
              </w:rPr>
              <w:t>发生同类违法行为的；</w:t>
            </w:r>
          </w:p>
          <w:p w14:paraId="3EE45B3F">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微软雅黑" w:cs="Times New Roman"/>
                <w:i w:val="0"/>
                <w:caps w:val="0"/>
                <w:color w:val="auto"/>
                <w:spacing w:val="0"/>
                <w:sz w:val="20"/>
                <w:szCs w:val="20"/>
              </w:rPr>
            </w:pPr>
            <w:r>
              <w:rPr>
                <w:rFonts w:hint="eastAsia" w:ascii="Times New Roman" w:hAnsi="Times New Roman" w:eastAsia="微软雅黑" w:cs="Times New Roman"/>
                <w:i w:val="0"/>
                <w:caps w:val="0"/>
                <w:color w:val="auto"/>
                <w:spacing w:val="0"/>
                <w:sz w:val="20"/>
                <w:szCs w:val="20"/>
                <w:lang w:eastAsia="zh-CN"/>
              </w:rPr>
              <w:t>发生道路交通亡人事故并负全部责任</w:t>
            </w:r>
            <w:r>
              <w:rPr>
                <w:rFonts w:hint="eastAsia" w:ascii="Times New Roman" w:hAnsi="Times New Roman" w:eastAsia="微软雅黑" w:cs="Times New Roman"/>
                <w:i w:val="0"/>
                <w:caps w:val="0"/>
                <w:color w:val="auto"/>
                <w:spacing w:val="0"/>
                <w:sz w:val="20"/>
                <w:szCs w:val="20"/>
                <w:lang w:val="en-US" w:eastAsia="zh-CN"/>
              </w:rPr>
              <w:t>;</w:t>
            </w:r>
          </w:p>
          <w:p w14:paraId="6D97BBA3">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微软雅黑" w:cs="Times New Roman"/>
                <w:i w:val="0"/>
                <w:caps w:val="0"/>
                <w:color w:val="auto"/>
                <w:spacing w:val="0"/>
                <w:sz w:val="20"/>
                <w:szCs w:val="20"/>
              </w:rPr>
            </w:pPr>
            <w:r>
              <w:rPr>
                <w:rFonts w:hint="default" w:ascii="Times New Roman" w:hAnsi="Times New Roman" w:eastAsia="微软雅黑" w:cs="Times New Roman"/>
                <w:i w:val="0"/>
                <w:caps w:val="0"/>
                <w:color w:val="auto"/>
                <w:spacing w:val="0"/>
                <w:sz w:val="20"/>
                <w:szCs w:val="20"/>
              </w:rPr>
              <w:t>经行政机关责令</w:t>
            </w:r>
            <w:r>
              <w:rPr>
                <w:rFonts w:hint="eastAsia" w:ascii="Times New Roman" w:hAnsi="Times New Roman" w:eastAsia="微软雅黑" w:cs="Times New Roman"/>
                <w:i w:val="0"/>
                <w:caps w:val="0"/>
                <w:color w:val="auto"/>
                <w:spacing w:val="0"/>
                <w:sz w:val="20"/>
                <w:szCs w:val="20"/>
                <w:lang w:eastAsia="zh-CN"/>
              </w:rPr>
              <w:t>停业整顿</w:t>
            </w:r>
            <w:r>
              <w:rPr>
                <w:rFonts w:hint="default" w:ascii="Times New Roman" w:hAnsi="Times New Roman" w:eastAsia="微软雅黑" w:cs="Times New Roman"/>
                <w:i w:val="0"/>
                <w:caps w:val="0"/>
                <w:color w:val="auto"/>
                <w:spacing w:val="0"/>
                <w:sz w:val="20"/>
                <w:szCs w:val="20"/>
              </w:rPr>
              <w:t>，</w:t>
            </w:r>
            <w:r>
              <w:rPr>
                <w:rFonts w:hint="eastAsia" w:ascii="Times New Roman" w:hAnsi="Times New Roman" w:eastAsia="微软雅黑" w:cs="Times New Roman"/>
                <w:i w:val="0"/>
                <w:caps w:val="0"/>
                <w:color w:val="auto"/>
                <w:spacing w:val="0"/>
                <w:sz w:val="20"/>
                <w:szCs w:val="20"/>
                <w:lang w:eastAsia="zh-CN"/>
              </w:rPr>
              <w:t>拒不执行的</w:t>
            </w:r>
            <w:r>
              <w:rPr>
                <w:rFonts w:hint="default" w:ascii="Times New Roman" w:hAnsi="Times New Roman" w:eastAsia="微软雅黑" w:cs="Times New Roman"/>
                <w:i w:val="0"/>
                <w:caps w:val="0"/>
                <w:color w:val="auto"/>
                <w:spacing w:val="0"/>
                <w:sz w:val="20"/>
                <w:szCs w:val="20"/>
              </w:rPr>
              <w:t>；</w:t>
            </w:r>
          </w:p>
          <w:p w14:paraId="6452BF28">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default" w:ascii="Times New Roman" w:hAnsi="Times New Roman" w:eastAsia="微软雅黑" w:cs="Times New Roman"/>
                <w:i w:val="0"/>
                <w:caps w:val="0"/>
                <w:color w:val="auto"/>
                <w:spacing w:val="0"/>
                <w:sz w:val="20"/>
                <w:szCs w:val="20"/>
              </w:rPr>
            </w:pPr>
            <w:r>
              <w:rPr>
                <w:rFonts w:hint="eastAsia" w:ascii="Times New Roman" w:hAnsi="Times New Roman" w:eastAsia="微软雅黑" w:cs="Times New Roman"/>
                <w:i w:val="0"/>
                <w:caps w:val="0"/>
                <w:color w:val="auto"/>
                <w:spacing w:val="0"/>
                <w:sz w:val="20"/>
                <w:szCs w:val="20"/>
                <w:lang w:eastAsia="zh-CN"/>
              </w:rPr>
              <w:t>严重</w:t>
            </w:r>
            <w:r>
              <w:rPr>
                <w:rFonts w:hint="default" w:ascii="Times New Roman" w:hAnsi="Times New Roman" w:eastAsia="微软雅黑" w:cs="Times New Roman"/>
                <w:i w:val="0"/>
                <w:caps w:val="0"/>
                <w:color w:val="auto"/>
                <w:spacing w:val="0"/>
                <w:sz w:val="20"/>
                <w:szCs w:val="20"/>
              </w:rPr>
              <w:t>妨碍执法人员查处违法行为的；</w:t>
            </w:r>
          </w:p>
          <w:p w14:paraId="62B851C1">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default" w:ascii="Times New Roman" w:hAnsi="Times New Roman" w:eastAsia="微软雅黑" w:cs="Times New Roman"/>
                <w:i w:val="0"/>
                <w:caps w:val="0"/>
                <w:color w:val="auto"/>
                <w:spacing w:val="0"/>
                <w:sz w:val="20"/>
                <w:szCs w:val="20"/>
              </w:rPr>
            </w:pPr>
            <w:r>
              <w:rPr>
                <w:rFonts w:hint="default" w:ascii="Times New Roman" w:hAnsi="Times New Roman" w:eastAsia="微软雅黑" w:cs="Times New Roman"/>
                <w:i w:val="0"/>
                <w:caps w:val="0"/>
                <w:color w:val="auto"/>
                <w:spacing w:val="0"/>
                <w:sz w:val="20"/>
                <w:szCs w:val="20"/>
              </w:rPr>
              <w:t>对举报人、证人打击报复的；</w:t>
            </w:r>
          </w:p>
          <w:p w14:paraId="78B5A6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0"/>
                <w:szCs w:val="20"/>
              </w:rPr>
            </w:pPr>
            <w:r>
              <w:rPr>
                <w:rFonts w:hint="default" w:ascii="Times New Roman" w:hAnsi="Times New Roman" w:eastAsia="微软雅黑" w:cs="Times New Roman"/>
                <w:i w:val="0"/>
                <w:caps w:val="0"/>
                <w:color w:val="auto"/>
                <w:spacing w:val="0"/>
                <w:sz w:val="20"/>
                <w:szCs w:val="20"/>
              </w:rPr>
              <w:t>（</w:t>
            </w:r>
            <w:r>
              <w:rPr>
                <w:rFonts w:hint="eastAsia" w:ascii="Times New Roman" w:hAnsi="Times New Roman" w:eastAsia="微软雅黑" w:cs="Times New Roman"/>
                <w:i w:val="0"/>
                <w:caps w:val="0"/>
                <w:color w:val="auto"/>
                <w:spacing w:val="0"/>
                <w:sz w:val="20"/>
                <w:szCs w:val="20"/>
                <w:lang w:eastAsia="zh-CN"/>
              </w:rPr>
              <w:t>五</w:t>
            </w:r>
            <w:r>
              <w:rPr>
                <w:rFonts w:hint="default" w:ascii="Times New Roman" w:hAnsi="Times New Roman" w:eastAsia="微软雅黑" w:cs="Times New Roman"/>
                <w:i w:val="0"/>
                <w:caps w:val="0"/>
                <w:color w:val="auto"/>
                <w:spacing w:val="0"/>
                <w:sz w:val="20"/>
                <w:szCs w:val="20"/>
              </w:rPr>
              <w:t>）</w:t>
            </w:r>
            <w:r>
              <w:rPr>
                <w:rFonts w:hint="default" w:ascii="Times New Roman" w:hAnsi="Times New Roman" w:eastAsia="微软雅黑" w:cs="Times New Roman"/>
                <w:i w:val="0"/>
                <w:caps w:val="0"/>
                <w:color w:val="auto"/>
                <w:spacing w:val="0"/>
                <w:sz w:val="21"/>
                <w:szCs w:val="21"/>
              </w:rPr>
              <w:t>违法行为具有较大社会危害性</w:t>
            </w:r>
            <w:r>
              <w:rPr>
                <w:rFonts w:hint="default" w:ascii="Times New Roman" w:hAnsi="Times New Roman" w:eastAsia="微软雅黑" w:cs="Times New Roman"/>
                <w:i w:val="0"/>
                <w:caps w:val="0"/>
                <w:color w:val="auto"/>
                <w:spacing w:val="0"/>
                <w:sz w:val="20"/>
                <w:szCs w:val="20"/>
              </w:rPr>
              <w:t>；</w:t>
            </w:r>
          </w:p>
          <w:p w14:paraId="1BB4A2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0"/>
                <w:szCs w:val="20"/>
                <w:lang w:eastAsia="zh-CN"/>
              </w:rPr>
            </w:pPr>
            <w:r>
              <w:rPr>
                <w:rFonts w:hint="default" w:ascii="Times New Roman" w:hAnsi="Times New Roman" w:eastAsia="微软雅黑" w:cs="Times New Roman"/>
                <w:i w:val="0"/>
                <w:caps w:val="0"/>
                <w:color w:val="auto"/>
                <w:spacing w:val="0"/>
                <w:sz w:val="20"/>
                <w:szCs w:val="20"/>
              </w:rPr>
              <w:t>（</w:t>
            </w:r>
            <w:r>
              <w:rPr>
                <w:rFonts w:hint="eastAsia" w:ascii="Times New Roman" w:hAnsi="Times New Roman" w:eastAsia="微软雅黑" w:cs="Times New Roman"/>
                <w:i w:val="0"/>
                <w:caps w:val="0"/>
                <w:color w:val="auto"/>
                <w:spacing w:val="0"/>
                <w:sz w:val="20"/>
                <w:szCs w:val="20"/>
                <w:lang w:eastAsia="zh-CN"/>
              </w:rPr>
              <w:t>六</w:t>
            </w:r>
            <w:r>
              <w:rPr>
                <w:rFonts w:hint="default" w:ascii="Times New Roman" w:hAnsi="Times New Roman" w:eastAsia="微软雅黑" w:cs="Times New Roman"/>
                <w:i w:val="0"/>
                <w:caps w:val="0"/>
                <w:color w:val="auto"/>
                <w:spacing w:val="0"/>
                <w:sz w:val="20"/>
                <w:szCs w:val="20"/>
              </w:rPr>
              <w:t>）法律、法规和规章规定从重行政处罚的其他情形</w:t>
            </w:r>
            <w:r>
              <w:rPr>
                <w:rFonts w:hint="eastAsia" w:ascii="Times New Roman" w:hAnsi="Times New Roman" w:eastAsia="微软雅黑" w:cs="Times New Roman"/>
                <w:i w:val="0"/>
                <w:caps w:val="0"/>
                <w:color w:val="auto"/>
                <w:spacing w:val="0"/>
                <w:sz w:val="20"/>
                <w:szCs w:val="20"/>
                <w:lang w:eastAsia="zh-CN"/>
              </w:rPr>
              <w:t>。</w:t>
            </w:r>
          </w:p>
          <w:p w14:paraId="515123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0"/>
                <w:szCs w:val="20"/>
                <w:lang w:eastAsia="zh-CN"/>
              </w:rPr>
            </w:pPr>
          </w:p>
          <w:p w14:paraId="6C5E61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0"/>
                <w:szCs w:val="20"/>
                <w:lang w:eastAsia="zh-CN"/>
              </w:rPr>
            </w:pPr>
          </w:p>
        </w:tc>
        <w:tc>
          <w:tcPr>
            <w:tcW w:w="768"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FDA84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0"/>
                <w:szCs w:val="20"/>
              </w:rPr>
            </w:pPr>
            <w:r>
              <w:rPr>
                <w:rFonts w:hint="default" w:ascii="Times New Roman" w:hAnsi="Times New Roman" w:eastAsia="微软雅黑" w:cs="Times New Roman"/>
                <w:i w:val="0"/>
                <w:caps w:val="0"/>
                <w:color w:val="auto"/>
                <w:spacing w:val="0"/>
                <w:sz w:val="20"/>
                <w:szCs w:val="20"/>
              </w:rPr>
              <w:t>违法行为人具有以上情形</w:t>
            </w:r>
            <w:r>
              <w:rPr>
                <w:rFonts w:hint="eastAsia" w:ascii="Times New Roman" w:hAnsi="Times New Roman" w:eastAsia="微软雅黑" w:cs="Times New Roman"/>
                <w:i w:val="0"/>
                <w:caps w:val="0"/>
                <w:color w:val="auto"/>
                <w:spacing w:val="0"/>
                <w:sz w:val="20"/>
                <w:szCs w:val="20"/>
                <w:lang w:eastAsia="zh-CN"/>
              </w:rPr>
              <w:t>之一</w:t>
            </w:r>
            <w:r>
              <w:rPr>
                <w:rFonts w:hint="default" w:ascii="Times New Roman" w:hAnsi="Times New Roman" w:eastAsia="微软雅黑" w:cs="Times New Roman"/>
                <w:i w:val="0"/>
                <w:caps w:val="0"/>
                <w:color w:val="auto"/>
                <w:spacing w:val="0"/>
                <w:sz w:val="20"/>
                <w:szCs w:val="20"/>
              </w:rPr>
              <w:t>的，</w:t>
            </w:r>
            <w:r>
              <w:rPr>
                <w:rFonts w:hint="eastAsia" w:ascii="Times New Roman" w:hAnsi="Times New Roman" w:eastAsia="微软雅黑" w:cs="Times New Roman"/>
                <w:i w:val="0"/>
                <w:caps w:val="0"/>
                <w:color w:val="auto"/>
                <w:spacing w:val="0"/>
                <w:sz w:val="20"/>
                <w:szCs w:val="20"/>
                <w:lang w:eastAsia="zh-CN"/>
              </w:rPr>
              <w:t>责令相应车辆停业整顿一个月，</w:t>
            </w:r>
            <w:r>
              <w:rPr>
                <w:rFonts w:hint="default" w:ascii="Times New Roman" w:hAnsi="Times New Roman" w:eastAsia="微软雅黑" w:cs="Times New Roman"/>
                <w:i w:val="0"/>
                <w:caps w:val="0"/>
                <w:color w:val="auto"/>
                <w:spacing w:val="0"/>
                <w:sz w:val="20"/>
                <w:szCs w:val="20"/>
              </w:rPr>
              <w:t>处</w:t>
            </w:r>
            <w:r>
              <w:rPr>
                <w:rFonts w:hint="eastAsia" w:ascii="Times New Roman" w:hAnsi="Times New Roman" w:eastAsia="微软雅黑" w:cs="Times New Roman"/>
                <w:i w:val="0"/>
                <w:caps w:val="0"/>
                <w:color w:val="auto"/>
                <w:spacing w:val="0"/>
                <w:sz w:val="20"/>
                <w:szCs w:val="20"/>
                <w:lang w:val="en-US" w:eastAsia="zh-CN"/>
              </w:rPr>
              <w:t>50000元</w:t>
            </w:r>
            <w:r>
              <w:rPr>
                <w:rFonts w:hint="default" w:ascii="Times New Roman" w:hAnsi="Times New Roman" w:eastAsia="微软雅黑" w:cs="Times New Roman"/>
                <w:color w:val="auto"/>
                <w:sz w:val="20"/>
                <w:szCs w:val="20"/>
              </w:rPr>
              <w:t>罚款</w:t>
            </w:r>
          </w:p>
        </w:tc>
      </w:tr>
      <w:tr w14:paraId="3045A544">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3085" w:hRule="atLeast"/>
          <w:jc w:val="center"/>
        </w:trPr>
        <w:tc>
          <w:tcPr>
            <w:tcW w:w="298"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C99456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color w:val="auto"/>
                <w:sz w:val="20"/>
                <w:szCs w:val="20"/>
              </w:rPr>
            </w:pPr>
            <w:r>
              <w:rPr>
                <w:rFonts w:hint="eastAsia" w:ascii="Times New Roman" w:hAnsi="Times New Roman" w:eastAsia="微软雅黑" w:cs="Times New Roman"/>
                <w:i w:val="0"/>
                <w:caps w:val="0"/>
                <w:color w:val="auto"/>
                <w:spacing w:val="0"/>
                <w:sz w:val="32"/>
                <w:szCs w:val="32"/>
                <w:lang w:val="en-US" w:eastAsia="zh-CN"/>
              </w:rPr>
              <w:t>2</w:t>
            </w:r>
            <w:r>
              <w:rPr>
                <w:rFonts w:hint="default" w:ascii="Times New Roman" w:hAnsi="Times New Roman" w:eastAsia="微软雅黑" w:cs="Times New Roman"/>
                <w:i w:val="0"/>
                <w:caps w:val="0"/>
                <w:color w:val="auto"/>
                <w:spacing w:val="0"/>
                <w:sz w:val="32"/>
                <w:szCs w:val="32"/>
              </w:rPr>
              <w:t>.</w:t>
            </w:r>
          </w:p>
        </w:tc>
        <w:tc>
          <w:tcPr>
            <w:tcW w:w="403"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9484F05">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微软雅黑" w:cs="Times New Roman"/>
                <w:i w:val="0"/>
                <w:caps w:val="0"/>
                <w:color w:val="auto"/>
                <w:spacing w:val="0"/>
                <w:kern w:val="2"/>
                <w:sz w:val="20"/>
                <w:szCs w:val="20"/>
                <w:lang w:val="en-US" w:eastAsia="zh-CN" w:bidi="ar-SA"/>
              </w:rPr>
            </w:pPr>
            <w:r>
              <w:rPr>
                <w:rFonts w:hint="default" w:ascii="Times New Roman" w:hAnsi="Times New Roman" w:eastAsia="微软雅黑" w:cs="Times New Roman"/>
                <w:i w:val="0"/>
                <w:caps w:val="0"/>
                <w:color w:val="auto"/>
                <w:spacing w:val="0"/>
                <w:kern w:val="2"/>
                <w:sz w:val="20"/>
                <w:szCs w:val="20"/>
                <w:lang w:val="en-US" w:eastAsia="zh-CN" w:bidi="ar-SA"/>
              </w:rPr>
              <w:t>未取得巡游车道路运输证、网络预约出租汽车运输证，从事客运出租汽车经营活动</w:t>
            </w:r>
          </w:p>
        </w:tc>
        <w:tc>
          <w:tcPr>
            <w:tcW w:w="825"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8B9AD4F">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eastAsia" w:ascii="Times New Roman" w:hAnsi="Times New Roman" w:eastAsia="微软雅黑" w:cs="Times New Roman"/>
                <w:i w:val="0"/>
                <w:caps w:val="0"/>
                <w:color w:val="auto"/>
                <w:spacing w:val="0"/>
                <w:kern w:val="2"/>
                <w:sz w:val="20"/>
                <w:szCs w:val="20"/>
                <w:lang w:val="en-US" w:eastAsia="zh-CN" w:bidi="ar-SA"/>
              </w:rPr>
            </w:pPr>
            <w:r>
              <w:rPr>
                <w:rFonts w:hint="default" w:ascii="Times New Roman" w:hAnsi="Times New Roman" w:eastAsia="微软雅黑" w:cs="Times New Roman"/>
                <w:i w:val="0"/>
                <w:caps w:val="0"/>
                <w:color w:val="auto"/>
                <w:spacing w:val="0"/>
                <w:kern w:val="2"/>
                <w:sz w:val="20"/>
                <w:szCs w:val="20"/>
                <w:lang w:val="en-US" w:eastAsia="zh-CN" w:bidi="ar-SA"/>
              </w:rPr>
              <w:t>《乌鲁木齐市客运出租汽车管理条例》第</w:t>
            </w:r>
            <w:r>
              <w:rPr>
                <w:rFonts w:hint="eastAsia" w:ascii="Times New Roman" w:hAnsi="Times New Roman" w:eastAsia="微软雅黑" w:cs="Times New Roman"/>
                <w:i w:val="0"/>
                <w:caps w:val="0"/>
                <w:color w:val="auto"/>
                <w:spacing w:val="0"/>
                <w:kern w:val="2"/>
                <w:sz w:val="20"/>
                <w:szCs w:val="20"/>
                <w:lang w:val="en-US" w:eastAsia="zh-CN" w:bidi="ar-SA"/>
              </w:rPr>
              <w:t>七</w:t>
            </w:r>
            <w:r>
              <w:rPr>
                <w:rFonts w:hint="default" w:ascii="Times New Roman" w:hAnsi="Times New Roman" w:eastAsia="微软雅黑" w:cs="Times New Roman"/>
                <w:i w:val="0"/>
                <w:caps w:val="0"/>
                <w:color w:val="auto"/>
                <w:spacing w:val="0"/>
                <w:kern w:val="2"/>
                <w:sz w:val="20"/>
                <w:szCs w:val="20"/>
                <w:lang w:val="en-US" w:eastAsia="zh-CN" w:bidi="ar-SA"/>
              </w:rPr>
              <w:t>条</w:t>
            </w:r>
            <w:r>
              <w:rPr>
                <w:rFonts w:hint="eastAsia" w:ascii="Times New Roman" w:hAnsi="Times New Roman" w:eastAsia="微软雅黑" w:cs="Times New Roman"/>
                <w:i w:val="0"/>
                <w:caps w:val="0"/>
                <w:color w:val="auto"/>
                <w:spacing w:val="0"/>
                <w:kern w:val="2"/>
                <w:sz w:val="20"/>
                <w:szCs w:val="20"/>
                <w:lang w:val="en-US" w:eastAsia="zh-CN" w:bidi="ar-SA"/>
              </w:rPr>
              <w:t>：</w:t>
            </w:r>
            <w:r>
              <w:rPr>
                <w:rFonts w:hint="default" w:ascii="Times New Roman" w:hAnsi="Times New Roman" w:eastAsia="微软雅黑" w:cs="Times New Roman"/>
                <w:i w:val="0"/>
                <w:caps w:val="0"/>
                <w:color w:val="auto"/>
                <w:spacing w:val="0"/>
                <w:kern w:val="2"/>
                <w:sz w:val="20"/>
                <w:szCs w:val="20"/>
                <w:lang w:val="en-US" w:eastAsia="zh-CN" w:bidi="ar-SA"/>
              </w:rPr>
              <w:t>从事巡游车经营的</w:t>
            </w:r>
            <w:r>
              <w:rPr>
                <w:rFonts w:hint="eastAsia" w:ascii="Times New Roman" w:hAnsi="Times New Roman" w:eastAsia="微软雅黑" w:cs="Times New Roman"/>
                <w:i w:val="0"/>
                <w:caps w:val="0"/>
                <w:color w:val="auto"/>
                <w:spacing w:val="0"/>
                <w:kern w:val="2"/>
                <w:sz w:val="20"/>
                <w:szCs w:val="20"/>
                <w:lang w:val="en-US" w:eastAsia="zh-CN" w:bidi="ar-SA"/>
              </w:rPr>
              <w:t>，</w:t>
            </w:r>
            <w:r>
              <w:rPr>
                <w:rFonts w:hint="default" w:ascii="Times New Roman" w:hAnsi="Times New Roman" w:eastAsia="微软雅黑" w:cs="Times New Roman"/>
                <w:i w:val="0"/>
                <w:caps w:val="0"/>
                <w:color w:val="auto"/>
                <w:spacing w:val="0"/>
                <w:kern w:val="2"/>
                <w:sz w:val="20"/>
                <w:szCs w:val="20"/>
                <w:lang w:val="en-US" w:eastAsia="zh-CN" w:bidi="ar-SA"/>
              </w:rPr>
              <w:t>应当依法取得巡游出租汽车经营权、道路运输经营许可证以及道路运输证方可营运。第</w:t>
            </w:r>
            <w:r>
              <w:rPr>
                <w:rFonts w:hint="eastAsia" w:ascii="Times New Roman" w:hAnsi="Times New Roman" w:eastAsia="微软雅黑" w:cs="Times New Roman"/>
                <w:i w:val="0"/>
                <w:caps w:val="0"/>
                <w:color w:val="auto"/>
                <w:spacing w:val="0"/>
                <w:kern w:val="2"/>
                <w:sz w:val="20"/>
                <w:szCs w:val="20"/>
                <w:lang w:val="en-US" w:eastAsia="zh-CN" w:bidi="ar-SA"/>
              </w:rPr>
              <w:t>十条：</w:t>
            </w:r>
            <w:r>
              <w:rPr>
                <w:rFonts w:hint="default" w:ascii="Times New Roman" w:hAnsi="Times New Roman" w:eastAsia="微软雅黑" w:cs="Times New Roman"/>
                <w:i w:val="0"/>
                <w:caps w:val="0"/>
                <w:color w:val="auto"/>
                <w:spacing w:val="0"/>
                <w:kern w:val="2"/>
                <w:sz w:val="20"/>
                <w:szCs w:val="20"/>
                <w:lang w:val="en-US" w:eastAsia="zh-CN" w:bidi="ar-SA"/>
              </w:rPr>
              <w:t>从事网约车经营的，应当依法取得网络预约出租汽车经营许可证、网络预约出租汽车运输证方可运营。</w:t>
            </w:r>
          </w:p>
        </w:tc>
        <w:tc>
          <w:tcPr>
            <w:tcW w:w="712"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CD29D05">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微软雅黑" w:cs="Times New Roman"/>
                <w:i w:val="0"/>
                <w:caps w:val="0"/>
                <w:color w:val="auto"/>
                <w:spacing w:val="0"/>
                <w:kern w:val="2"/>
                <w:sz w:val="20"/>
                <w:szCs w:val="20"/>
                <w:lang w:val="en-US" w:eastAsia="zh-CN" w:bidi="ar-SA"/>
              </w:rPr>
            </w:pPr>
            <w:r>
              <w:rPr>
                <w:rFonts w:hint="default" w:ascii="Times New Roman" w:hAnsi="Times New Roman" w:eastAsia="微软雅黑" w:cs="Times New Roman"/>
                <w:i w:val="0"/>
                <w:caps w:val="0"/>
                <w:color w:val="auto"/>
                <w:spacing w:val="0"/>
                <w:kern w:val="2"/>
                <w:sz w:val="20"/>
                <w:szCs w:val="20"/>
                <w:lang w:val="en-US" w:eastAsia="zh-CN" w:bidi="ar-SA"/>
              </w:rPr>
              <w:t>《乌鲁木齐市客运出租汽车管理条例》第二十六条</w:t>
            </w:r>
            <w:r>
              <w:rPr>
                <w:rFonts w:hint="eastAsia" w:ascii="Times New Roman" w:hAnsi="Times New Roman" w:eastAsia="微软雅黑" w:cs="Times New Roman"/>
                <w:i w:val="0"/>
                <w:caps w:val="0"/>
                <w:color w:val="auto"/>
                <w:spacing w:val="0"/>
                <w:kern w:val="2"/>
                <w:sz w:val="20"/>
                <w:szCs w:val="20"/>
                <w:lang w:val="en-US" w:eastAsia="zh-CN" w:bidi="ar-SA"/>
              </w:rPr>
              <w:t>：</w:t>
            </w:r>
            <w:r>
              <w:rPr>
                <w:rFonts w:hint="default" w:ascii="Times New Roman" w:hAnsi="Times New Roman" w:eastAsia="微软雅黑" w:cs="Times New Roman"/>
                <w:i w:val="0"/>
                <w:caps w:val="0"/>
                <w:color w:val="auto"/>
                <w:spacing w:val="0"/>
                <w:kern w:val="2"/>
                <w:sz w:val="20"/>
                <w:szCs w:val="20"/>
                <w:lang w:val="en-US" w:eastAsia="zh-CN" w:bidi="ar-SA"/>
              </w:rPr>
              <w:t xml:space="preserve">  未取得巡游车道路运输证、网络预约出租汽车运输证，从事客运出租汽车经营活动的，由市交通运输主管部门扣押其车辆，处三千元以上一万元以下罚款，有违法所得的，没收违法所得。</w:t>
            </w:r>
          </w:p>
          <w:p w14:paraId="446A0B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p>
        </w:tc>
        <w:tc>
          <w:tcPr>
            <w:tcW w:w="375"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059CA9D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center"/>
              <w:textAlignment w:val="auto"/>
              <w:rPr>
                <w:rFonts w:hint="default"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从轻</w:t>
            </w:r>
          </w:p>
        </w:tc>
        <w:tc>
          <w:tcPr>
            <w:tcW w:w="1615"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3EA3E17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第一次违法且具有以下情形之一</w:t>
            </w:r>
          </w:p>
          <w:p w14:paraId="01ADA3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w:t>
            </w:r>
            <w:r>
              <w:rPr>
                <w:rFonts w:hint="eastAsia" w:ascii="Times New Roman" w:hAnsi="Times New Roman" w:eastAsia="微软雅黑" w:cs="Times New Roman"/>
                <w:i w:val="0"/>
                <w:caps w:val="0"/>
                <w:color w:val="auto"/>
                <w:spacing w:val="0"/>
                <w:sz w:val="21"/>
                <w:szCs w:val="21"/>
                <w:lang w:eastAsia="zh-CN"/>
              </w:rPr>
              <w:t>一</w:t>
            </w:r>
            <w:r>
              <w:rPr>
                <w:rFonts w:hint="default" w:ascii="Times New Roman" w:hAnsi="Times New Roman" w:eastAsia="微软雅黑" w:cs="Times New Roman"/>
                <w:i w:val="0"/>
                <w:caps w:val="0"/>
                <w:color w:val="auto"/>
                <w:spacing w:val="0"/>
                <w:sz w:val="21"/>
                <w:szCs w:val="21"/>
              </w:rPr>
              <w:t>）主动消除或者减轻违法行为危害后果的；</w:t>
            </w:r>
          </w:p>
          <w:p w14:paraId="2DEABA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lang w:val="en-US" w:eastAsia="zh-CN"/>
              </w:rPr>
              <w:t>1</w:t>
            </w:r>
            <w:r>
              <w:rPr>
                <w:rFonts w:hint="default" w:ascii="Times New Roman" w:hAnsi="Times New Roman" w:eastAsia="微软雅黑" w:cs="Times New Roman"/>
                <w:i w:val="0"/>
                <w:caps w:val="0"/>
                <w:color w:val="auto"/>
                <w:spacing w:val="0"/>
                <w:sz w:val="21"/>
                <w:szCs w:val="21"/>
              </w:rPr>
              <w:t>.没有违法所得或者违法所得不足2万元的；</w:t>
            </w:r>
          </w:p>
          <w:p w14:paraId="1F318A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lang w:val="en-US" w:eastAsia="zh-CN"/>
              </w:rPr>
              <w:t>2</w:t>
            </w:r>
            <w:r>
              <w:rPr>
                <w:rFonts w:hint="default" w:ascii="Times New Roman" w:hAnsi="Times New Roman" w:eastAsia="微软雅黑" w:cs="Times New Roman"/>
                <w:i w:val="0"/>
                <w:caps w:val="0"/>
                <w:color w:val="auto"/>
                <w:spacing w:val="0"/>
                <w:sz w:val="21"/>
                <w:szCs w:val="21"/>
              </w:rPr>
              <w:t>.积极配合执法并及时纠正违法行为；</w:t>
            </w:r>
          </w:p>
          <w:p w14:paraId="29AFCB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lang w:val="en-US" w:eastAsia="zh-CN"/>
              </w:rPr>
              <w:t>3</w:t>
            </w:r>
            <w:r>
              <w:rPr>
                <w:rFonts w:hint="default" w:ascii="Times New Roman" w:hAnsi="Times New Roman" w:eastAsia="微软雅黑" w:cs="Times New Roman"/>
                <w:i w:val="0"/>
                <w:caps w:val="0"/>
                <w:color w:val="auto"/>
                <w:spacing w:val="0"/>
                <w:sz w:val="21"/>
                <w:szCs w:val="21"/>
              </w:rPr>
              <w:t xml:space="preserve">.未造成安全事故等危害后果的。 </w:t>
            </w:r>
          </w:p>
          <w:p w14:paraId="104A22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i w:val="0"/>
                <w:caps w:val="0"/>
                <w:color w:val="auto"/>
                <w:spacing w:val="0"/>
                <w:sz w:val="21"/>
                <w:szCs w:val="21"/>
              </w:rPr>
              <w:t>（</w:t>
            </w:r>
            <w:r>
              <w:rPr>
                <w:rFonts w:hint="eastAsia" w:ascii="Times New Roman" w:hAnsi="Times New Roman" w:eastAsia="微软雅黑" w:cs="Times New Roman"/>
                <w:i w:val="0"/>
                <w:caps w:val="0"/>
                <w:color w:val="auto"/>
                <w:spacing w:val="0"/>
                <w:sz w:val="21"/>
                <w:szCs w:val="21"/>
                <w:lang w:eastAsia="zh-CN"/>
              </w:rPr>
              <w:t>二</w:t>
            </w:r>
            <w:r>
              <w:rPr>
                <w:rFonts w:hint="default" w:ascii="Times New Roman" w:hAnsi="Times New Roman" w:eastAsia="微软雅黑" w:cs="Times New Roman"/>
                <w:i w:val="0"/>
                <w:caps w:val="0"/>
                <w:color w:val="auto"/>
                <w:spacing w:val="0"/>
                <w:sz w:val="21"/>
                <w:szCs w:val="21"/>
              </w:rPr>
              <w:t>）法律、法规和规章规定从轻行政处罚的其他情形。</w:t>
            </w:r>
          </w:p>
        </w:tc>
        <w:tc>
          <w:tcPr>
            <w:tcW w:w="768"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9915C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i w:val="0"/>
                <w:caps w:val="0"/>
                <w:color w:val="auto"/>
                <w:spacing w:val="0"/>
                <w:sz w:val="21"/>
                <w:szCs w:val="21"/>
              </w:rPr>
              <w:t>违法行为人具有以上情形之一的</w:t>
            </w:r>
            <w:r>
              <w:rPr>
                <w:rFonts w:hint="eastAsia" w:ascii="Times New Roman" w:hAnsi="Times New Roman" w:eastAsia="微软雅黑" w:cs="Times New Roman"/>
                <w:i w:val="0"/>
                <w:caps w:val="0"/>
                <w:color w:val="auto"/>
                <w:spacing w:val="0"/>
                <w:sz w:val="21"/>
                <w:szCs w:val="21"/>
                <w:lang w:eastAsia="zh-CN"/>
              </w:rPr>
              <w:t>，</w:t>
            </w:r>
            <w:r>
              <w:rPr>
                <w:rFonts w:hint="default" w:ascii="Times New Roman" w:hAnsi="Times New Roman" w:eastAsia="微软雅黑" w:cs="Times New Roman"/>
                <w:i w:val="0"/>
                <w:caps w:val="0"/>
                <w:color w:val="auto"/>
                <w:spacing w:val="0"/>
                <w:sz w:val="21"/>
                <w:szCs w:val="21"/>
              </w:rPr>
              <w:t>对违法行为人没收非法所得，处</w:t>
            </w:r>
            <w:r>
              <w:rPr>
                <w:rFonts w:hint="eastAsia" w:ascii="Times New Roman" w:hAnsi="Times New Roman" w:eastAsia="微软雅黑" w:cs="Times New Roman"/>
                <w:i w:val="0"/>
                <w:caps w:val="0"/>
                <w:color w:val="auto"/>
                <w:spacing w:val="0"/>
                <w:sz w:val="21"/>
                <w:szCs w:val="21"/>
                <w:lang w:val="en-US" w:eastAsia="zh-CN"/>
              </w:rPr>
              <w:t>3</w:t>
            </w:r>
            <w:r>
              <w:rPr>
                <w:rFonts w:hint="default" w:ascii="Times New Roman" w:hAnsi="Times New Roman" w:eastAsia="微软雅黑" w:cs="Times New Roman"/>
                <w:i w:val="0"/>
                <w:caps w:val="0"/>
                <w:color w:val="auto"/>
                <w:spacing w:val="0"/>
                <w:sz w:val="21"/>
                <w:szCs w:val="21"/>
              </w:rPr>
              <w:t>000元罚款</w:t>
            </w:r>
          </w:p>
        </w:tc>
      </w:tr>
      <w:tr w14:paraId="1AD4CE7F">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9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31C5180">
            <w:pPr>
              <w:jc w:val="both"/>
              <w:rPr>
                <w:rFonts w:hint="default" w:ascii="Times New Roman" w:hAnsi="Times New Roman" w:eastAsia="微软雅黑" w:cs="Times New Roman"/>
                <w:i w:val="0"/>
                <w:caps w:val="0"/>
                <w:color w:val="auto"/>
                <w:spacing w:val="0"/>
                <w:sz w:val="20"/>
                <w:szCs w:val="20"/>
              </w:rPr>
            </w:pPr>
          </w:p>
        </w:tc>
        <w:tc>
          <w:tcPr>
            <w:tcW w:w="403"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F31E154">
            <w:pPr>
              <w:jc w:val="both"/>
              <w:rPr>
                <w:rFonts w:hint="default" w:ascii="Times New Roman" w:hAnsi="Times New Roman" w:eastAsia="微软雅黑" w:cs="Times New Roman"/>
                <w:i w:val="0"/>
                <w:caps w:val="0"/>
                <w:color w:val="auto"/>
                <w:spacing w:val="0"/>
                <w:sz w:val="21"/>
                <w:szCs w:val="21"/>
              </w:rPr>
            </w:pPr>
          </w:p>
        </w:tc>
        <w:tc>
          <w:tcPr>
            <w:tcW w:w="825"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4132997">
            <w:pPr>
              <w:jc w:val="both"/>
              <w:rPr>
                <w:rFonts w:hint="default" w:ascii="Times New Roman" w:hAnsi="Times New Roman" w:eastAsia="微软雅黑" w:cs="Times New Roman"/>
                <w:i w:val="0"/>
                <w:caps w:val="0"/>
                <w:color w:val="auto"/>
                <w:spacing w:val="0"/>
                <w:sz w:val="21"/>
                <w:szCs w:val="21"/>
              </w:rPr>
            </w:pPr>
          </w:p>
        </w:tc>
        <w:tc>
          <w:tcPr>
            <w:tcW w:w="712"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1F7071F">
            <w:pPr>
              <w:jc w:val="both"/>
              <w:rPr>
                <w:rFonts w:hint="default" w:ascii="Times New Roman" w:hAnsi="Times New Roman" w:eastAsia="微软雅黑" w:cs="Times New Roman"/>
                <w:i w:val="0"/>
                <w:caps w:val="0"/>
                <w:color w:val="auto"/>
                <w:spacing w:val="0"/>
                <w:sz w:val="21"/>
                <w:szCs w:val="21"/>
              </w:rPr>
            </w:pPr>
          </w:p>
        </w:tc>
        <w:tc>
          <w:tcPr>
            <w:tcW w:w="37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C1A5B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一般</w:t>
            </w:r>
          </w:p>
        </w:tc>
        <w:tc>
          <w:tcPr>
            <w:tcW w:w="161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885BF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eastAsia" w:ascii="Times New Roman" w:hAnsi="Times New Roman" w:eastAsia="微软雅黑" w:cs="Times New Roman"/>
                <w:i w:val="0"/>
                <w:caps w:val="0"/>
                <w:color w:val="auto"/>
                <w:spacing w:val="0"/>
                <w:sz w:val="21"/>
                <w:szCs w:val="21"/>
                <w:lang w:eastAsia="zh-CN"/>
              </w:rPr>
              <w:t>第一次违法</w:t>
            </w:r>
            <w:r>
              <w:rPr>
                <w:rFonts w:hint="default" w:ascii="Times New Roman" w:hAnsi="Times New Roman" w:eastAsia="微软雅黑" w:cs="Times New Roman"/>
                <w:i w:val="0"/>
                <w:caps w:val="0"/>
                <w:color w:val="auto"/>
                <w:spacing w:val="0"/>
                <w:sz w:val="21"/>
                <w:szCs w:val="21"/>
              </w:rPr>
              <w:t>且不具有从轻或从重情节。</w:t>
            </w:r>
          </w:p>
        </w:tc>
        <w:tc>
          <w:tcPr>
            <w:tcW w:w="768"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E5DD9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0"/>
                <w:szCs w:val="20"/>
              </w:rPr>
              <w:t>违法行为人具有以上情形的，</w:t>
            </w:r>
            <w:r>
              <w:rPr>
                <w:rFonts w:hint="default" w:ascii="Times New Roman" w:hAnsi="Times New Roman" w:eastAsia="微软雅黑" w:cs="Times New Roman"/>
                <w:i w:val="0"/>
                <w:caps w:val="0"/>
                <w:color w:val="auto"/>
                <w:spacing w:val="0"/>
                <w:sz w:val="21"/>
                <w:szCs w:val="21"/>
              </w:rPr>
              <w:t>对违法行为人没收非法所得，处</w:t>
            </w:r>
            <w:r>
              <w:rPr>
                <w:rFonts w:hint="eastAsia" w:ascii="Times New Roman" w:hAnsi="Times New Roman" w:eastAsia="微软雅黑" w:cs="Times New Roman"/>
                <w:i w:val="0"/>
                <w:caps w:val="0"/>
                <w:color w:val="auto"/>
                <w:spacing w:val="0"/>
                <w:sz w:val="21"/>
                <w:szCs w:val="21"/>
                <w:lang w:val="en-US" w:eastAsia="zh-CN"/>
              </w:rPr>
              <w:t>5</w:t>
            </w:r>
            <w:r>
              <w:rPr>
                <w:rFonts w:hint="default" w:ascii="Times New Roman" w:hAnsi="Times New Roman" w:eastAsia="微软雅黑" w:cs="Times New Roman"/>
                <w:i w:val="0"/>
                <w:caps w:val="0"/>
                <w:color w:val="auto"/>
                <w:spacing w:val="0"/>
                <w:sz w:val="21"/>
                <w:szCs w:val="21"/>
              </w:rPr>
              <w:t>000元罚款</w:t>
            </w:r>
          </w:p>
        </w:tc>
      </w:tr>
      <w:tr w14:paraId="32EE918E">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9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3799BA3">
            <w:pPr>
              <w:jc w:val="both"/>
              <w:rPr>
                <w:rFonts w:hint="default" w:ascii="Times New Roman" w:hAnsi="Times New Roman" w:eastAsia="微软雅黑" w:cs="Times New Roman"/>
                <w:i w:val="0"/>
                <w:caps w:val="0"/>
                <w:color w:val="auto"/>
                <w:spacing w:val="0"/>
                <w:sz w:val="20"/>
                <w:szCs w:val="20"/>
              </w:rPr>
            </w:pPr>
          </w:p>
        </w:tc>
        <w:tc>
          <w:tcPr>
            <w:tcW w:w="403"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CCF89B1">
            <w:pPr>
              <w:jc w:val="both"/>
              <w:rPr>
                <w:rFonts w:hint="default" w:ascii="Times New Roman" w:hAnsi="Times New Roman" w:eastAsia="微软雅黑" w:cs="Times New Roman"/>
                <w:i w:val="0"/>
                <w:caps w:val="0"/>
                <w:color w:val="auto"/>
                <w:spacing w:val="0"/>
                <w:sz w:val="21"/>
                <w:szCs w:val="21"/>
              </w:rPr>
            </w:pPr>
          </w:p>
        </w:tc>
        <w:tc>
          <w:tcPr>
            <w:tcW w:w="825"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B180CFB">
            <w:pPr>
              <w:jc w:val="both"/>
              <w:rPr>
                <w:rFonts w:hint="default" w:ascii="Times New Roman" w:hAnsi="Times New Roman" w:eastAsia="微软雅黑" w:cs="Times New Roman"/>
                <w:i w:val="0"/>
                <w:caps w:val="0"/>
                <w:color w:val="auto"/>
                <w:spacing w:val="0"/>
                <w:sz w:val="21"/>
                <w:szCs w:val="21"/>
              </w:rPr>
            </w:pPr>
          </w:p>
        </w:tc>
        <w:tc>
          <w:tcPr>
            <w:tcW w:w="712"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8BEFC63">
            <w:pPr>
              <w:jc w:val="both"/>
              <w:rPr>
                <w:rFonts w:hint="default" w:ascii="Times New Roman" w:hAnsi="Times New Roman" w:eastAsia="微软雅黑" w:cs="Times New Roman"/>
                <w:i w:val="0"/>
                <w:caps w:val="0"/>
                <w:color w:val="auto"/>
                <w:spacing w:val="0"/>
                <w:sz w:val="21"/>
                <w:szCs w:val="21"/>
              </w:rPr>
            </w:pPr>
          </w:p>
        </w:tc>
        <w:tc>
          <w:tcPr>
            <w:tcW w:w="37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CECA5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从重</w:t>
            </w:r>
          </w:p>
        </w:tc>
        <w:tc>
          <w:tcPr>
            <w:tcW w:w="161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78811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0"/>
                <w:szCs w:val="20"/>
                <w:lang w:eastAsia="zh-CN"/>
              </w:rPr>
            </w:pPr>
            <w:r>
              <w:rPr>
                <w:rFonts w:hint="eastAsia" w:ascii="Times New Roman" w:hAnsi="Times New Roman" w:eastAsia="微软雅黑" w:cs="Times New Roman"/>
                <w:i w:val="0"/>
                <w:caps w:val="0"/>
                <w:color w:val="auto"/>
                <w:spacing w:val="0"/>
                <w:sz w:val="20"/>
                <w:szCs w:val="20"/>
                <w:lang w:eastAsia="zh-CN"/>
              </w:rPr>
              <w:t>具有以下情形之一</w:t>
            </w:r>
          </w:p>
          <w:p w14:paraId="2BB29C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（一）在共同违法行为中起主要作用的；</w:t>
            </w:r>
          </w:p>
          <w:p w14:paraId="14ADB0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（二）被行政处罚后</w:t>
            </w:r>
            <w:r>
              <w:rPr>
                <w:rFonts w:hint="eastAsia" w:ascii="Times New Roman" w:hAnsi="Times New Roman" w:eastAsia="微软雅黑" w:cs="Times New Roman"/>
                <w:i w:val="0"/>
                <w:caps w:val="0"/>
                <w:color w:val="auto"/>
                <w:spacing w:val="0"/>
                <w:sz w:val="21"/>
                <w:szCs w:val="21"/>
                <w:lang w:eastAsia="zh-CN"/>
              </w:rPr>
              <w:t>第二次</w:t>
            </w:r>
            <w:r>
              <w:rPr>
                <w:rFonts w:hint="eastAsia" w:ascii="Times New Roman" w:hAnsi="Times New Roman" w:eastAsia="微软雅黑" w:cs="Times New Roman"/>
                <w:i w:val="0"/>
                <w:caps w:val="0"/>
                <w:color w:val="auto"/>
                <w:spacing w:val="0"/>
                <w:sz w:val="20"/>
                <w:szCs w:val="20"/>
                <w:lang w:eastAsia="zh-CN"/>
              </w:rPr>
              <w:t>既以上</w:t>
            </w:r>
            <w:r>
              <w:rPr>
                <w:rFonts w:hint="default" w:ascii="Times New Roman" w:hAnsi="Times New Roman" w:eastAsia="微软雅黑" w:cs="Times New Roman"/>
                <w:i w:val="0"/>
                <w:caps w:val="0"/>
                <w:color w:val="auto"/>
                <w:spacing w:val="0"/>
                <w:sz w:val="21"/>
                <w:szCs w:val="21"/>
              </w:rPr>
              <w:t>发生同类违法行为的；</w:t>
            </w:r>
          </w:p>
          <w:p w14:paraId="55FF50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（三）经行政机关责令停止或者要求纠正违法行为后，仍继续实施违法行为的；</w:t>
            </w:r>
          </w:p>
          <w:p w14:paraId="2B40B4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（四）严重妨碍执法人员查处违法行为的；</w:t>
            </w:r>
          </w:p>
          <w:p w14:paraId="71A4A3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（五）胁迫、诱骗或者教唆他人实施违法行为的；</w:t>
            </w:r>
          </w:p>
          <w:p w14:paraId="5C03E8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（六）对举报人、证人打击报复的；</w:t>
            </w:r>
          </w:p>
          <w:p w14:paraId="35F332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（七）违法行为具有较大社会危害性；</w:t>
            </w:r>
          </w:p>
          <w:p w14:paraId="37B59F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（八）法律、法规和规章规定从重行政处罚的其他情形。</w:t>
            </w:r>
          </w:p>
          <w:p w14:paraId="3A4097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p>
        </w:tc>
        <w:tc>
          <w:tcPr>
            <w:tcW w:w="768"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A2819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i w:val="0"/>
                <w:caps w:val="0"/>
                <w:color w:val="auto"/>
                <w:spacing w:val="0"/>
                <w:sz w:val="21"/>
                <w:szCs w:val="21"/>
              </w:rPr>
              <w:t>违法行为人具有以上情形之一的</w:t>
            </w:r>
            <w:r>
              <w:rPr>
                <w:rFonts w:hint="eastAsia" w:ascii="Times New Roman" w:hAnsi="Times New Roman" w:eastAsia="微软雅黑" w:cs="Times New Roman"/>
                <w:i w:val="0"/>
                <w:caps w:val="0"/>
                <w:color w:val="auto"/>
                <w:spacing w:val="0"/>
                <w:sz w:val="21"/>
                <w:szCs w:val="21"/>
                <w:lang w:eastAsia="zh-CN"/>
              </w:rPr>
              <w:t>，</w:t>
            </w:r>
            <w:r>
              <w:rPr>
                <w:rFonts w:hint="default" w:ascii="Times New Roman" w:hAnsi="Times New Roman" w:eastAsia="微软雅黑" w:cs="Times New Roman"/>
                <w:i w:val="0"/>
                <w:caps w:val="0"/>
                <w:color w:val="auto"/>
                <w:spacing w:val="0"/>
                <w:sz w:val="21"/>
                <w:szCs w:val="21"/>
              </w:rPr>
              <w:t>对违法行为人没收非法所得，处</w:t>
            </w:r>
            <w:r>
              <w:rPr>
                <w:rFonts w:hint="eastAsia" w:ascii="Times New Roman" w:hAnsi="Times New Roman" w:eastAsia="微软雅黑" w:cs="Times New Roman"/>
                <w:i w:val="0"/>
                <w:caps w:val="0"/>
                <w:color w:val="auto"/>
                <w:spacing w:val="0"/>
                <w:sz w:val="21"/>
                <w:szCs w:val="21"/>
                <w:lang w:val="en-US" w:eastAsia="zh-CN"/>
              </w:rPr>
              <w:t>10</w:t>
            </w:r>
            <w:r>
              <w:rPr>
                <w:rFonts w:hint="default" w:ascii="Times New Roman" w:hAnsi="Times New Roman" w:eastAsia="微软雅黑" w:cs="Times New Roman"/>
                <w:i w:val="0"/>
                <w:caps w:val="0"/>
                <w:color w:val="auto"/>
                <w:spacing w:val="0"/>
                <w:sz w:val="21"/>
                <w:szCs w:val="21"/>
              </w:rPr>
              <w:t>000元罚款</w:t>
            </w:r>
          </w:p>
        </w:tc>
      </w:tr>
      <w:tr w14:paraId="6DF0F7B3">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2655" w:hRule="atLeast"/>
          <w:jc w:val="center"/>
        </w:trPr>
        <w:tc>
          <w:tcPr>
            <w:tcW w:w="298"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EEB586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color w:val="auto"/>
                <w:sz w:val="20"/>
                <w:szCs w:val="20"/>
              </w:rPr>
            </w:pPr>
            <w:r>
              <w:rPr>
                <w:rFonts w:hint="eastAsia" w:ascii="Times New Roman" w:hAnsi="Times New Roman" w:eastAsia="微软雅黑" w:cs="Times New Roman"/>
                <w:i w:val="0"/>
                <w:caps w:val="0"/>
                <w:color w:val="auto"/>
                <w:spacing w:val="0"/>
                <w:sz w:val="32"/>
                <w:szCs w:val="32"/>
                <w:lang w:val="en-US" w:eastAsia="zh-CN"/>
              </w:rPr>
              <w:t>3</w:t>
            </w:r>
            <w:r>
              <w:rPr>
                <w:rFonts w:hint="default" w:ascii="Times New Roman" w:hAnsi="Times New Roman" w:eastAsia="微软雅黑" w:cs="Times New Roman"/>
                <w:i w:val="0"/>
                <w:caps w:val="0"/>
                <w:color w:val="auto"/>
                <w:spacing w:val="0"/>
                <w:sz w:val="32"/>
                <w:szCs w:val="32"/>
              </w:rPr>
              <w:t>.</w:t>
            </w:r>
          </w:p>
        </w:tc>
        <w:tc>
          <w:tcPr>
            <w:tcW w:w="403"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D197A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kern w:val="2"/>
                <w:sz w:val="20"/>
                <w:szCs w:val="20"/>
                <w:lang w:val="en-US" w:eastAsia="zh-CN" w:bidi="ar-SA"/>
              </w:rPr>
            </w:pPr>
            <w:r>
              <w:rPr>
                <w:rFonts w:hint="default" w:ascii="Times New Roman" w:hAnsi="Times New Roman" w:eastAsia="微软雅黑" w:cs="Times New Roman"/>
                <w:i w:val="0"/>
                <w:caps w:val="0"/>
                <w:color w:val="auto"/>
                <w:spacing w:val="0"/>
                <w:kern w:val="2"/>
                <w:sz w:val="20"/>
                <w:szCs w:val="20"/>
                <w:lang w:val="en-US" w:eastAsia="zh-CN" w:bidi="ar-SA"/>
              </w:rPr>
              <w:t>未按规定安装设备、设置营运标志或</w:t>
            </w:r>
            <w:r>
              <w:rPr>
                <w:rFonts w:hint="eastAsia" w:ascii="Times New Roman" w:hAnsi="Times New Roman" w:eastAsia="微软雅黑" w:cs="Times New Roman"/>
                <w:i w:val="0"/>
                <w:caps w:val="0"/>
                <w:color w:val="auto"/>
                <w:spacing w:val="0"/>
                <w:kern w:val="2"/>
                <w:sz w:val="20"/>
                <w:szCs w:val="20"/>
                <w:lang w:val="en-US" w:eastAsia="zh-CN" w:bidi="ar-SA"/>
              </w:rPr>
              <w:t>未按规定使用</w:t>
            </w:r>
          </w:p>
        </w:tc>
        <w:tc>
          <w:tcPr>
            <w:tcW w:w="825"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F727A23">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微软雅黑" w:cs="Times New Roman"/>
                <w:i w:val="0"/>
                <w:caps w:val="0"/>
                <w:color w:val="auto"/>
                <w:spacing w:val="0"/>
                <w:kern w:val="2"/>
                <w:sz w:val="20"/>
                <w:szCs w:val="20"/>
                <w:lang w:val="en-US" w:eastAsia="zh-CN" w:bidi="ar-SA"/>
              </w:rPr>
            </w:pPr>
            <w:r>
              <w:rPr>
                <w:rFonts w:hint="default" w:ascii="Times New Roman" w:hAnsi="Times New Roman" w:eastAsia="微软雅黑" w:cs="Times New Roman"/>
                <w:i w:val="0"/>
                <w:caps w:val="0"/>
                <w:color w:val="auto"/>
                <w:spacing w:val="0"/>
                <w:kern w:val="2"/>
                <w:sz w:val="20"/>
                <w:szCs w:val="20"/>
                <w:lang w:val="en-US" w:eastAsia="zh-CN" w:bidi="ar-SA"/>
              </w:rPr>
              <w:t>《乌鲁木齐市客运出租汽车管理条例》第九条  投入运营的巡游车车辆应当具备下列条件：（一）安装客运出租汽车标志灯、消防器材、卫星定位装置、应急报警装置等设施设备，按照规定在醒目位置设置收费标准、企业名称、监督电话、车牌号等监督服务信息；</w:t>
            </w:r>
          </w:p>
          <w:p w14:paraId="53989BB9">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default" w:ascii="Times New Roman" w:hAnsi="Times New Roman" w:eastAsia="微软雅黑" w:cs="Times New Roman"/>
                <w:i w:val="0"/>
                <w:caps w:val="0"/>
                <w:color w:val="auto"/>
                <w:spacing w:val="0"/>
                <w:kern w:val="2"/>
                <w:sz w:val="20"/>
                <w:szCs w:val="20"/>
                <w:lang w:val="en-US" w:eastAsia="zh-CN" w:bidi="ar-SA"/>
              </w:rPr>
            </w:pPr>
            <w:r>
              <w:rPr>
                <w:rFonts w:hint="default" w:ascii="Times New Roman" w:hAnsi="Times New Roman" w:eastAsia="微软雅黑" w:cs="Times New Roman"/>
                <w:i w:val="0"/>
                <w:caps w:val="0"/>
                <w:color w:val="auto"/>
                <w:spacing w:val="0"/>
                <w:kern w:val="2"/>
                <w:sz w:val="20"/>
                <w:szCs w:val="20"/>
                <w:lang w:val="en-US" w:eastAsia="zh-CN" w:bidi="ar-SA"/>
              </w:rPr>
              <w:t>第十二条  投入运营的网约车车辆应当具备下列条件：（二）安装具有行驶记录功能的车辆卫星定位装置、应急报警装置等设备；</w:t>
            </w:r>
          </w:p>
          <w:p w14:paraId="76D38DBF">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ascii="Times New Roman" w:hAnsi="Times New Roman" w:eastAsia="微软雅黑" w:cs="Times New Roman"/>
                <w:i w:val="0"/>
                <w:caps w:val="0"/>
                <w:color w:val="auto"/>
                <w:spacing w:val="0"/>
                <w:kern w:val="2"/>
                <w:sz w:val="20"/>
                <w:szCs w:val="20"/>
                <w:lang w:val="en-US" w:eastAsia="zh-CN" w:bidi="ar-SA"/>
              </w:rPr>
            </w:pPr>
            <w:r>
              <w:rPr>
                <w:rFonts w:hint="default" w:ascii="Times New Roman" w:hAnsi="Times New Roman" w:eastAsia="微软雅黑" w:cs="Times New Roman"/>
                <w:i w:val="0"/>
                <w:caps w:val="0"/>
                <w:color w:val="auto"/>
                <w:spacing w:val="0"/>
                <w:kern w:val="2"/>
                <w:sz w:val="20"/>
                <w:szCs w:val="20"/>
                <w:lang w:val="en-US" w:eastAsia="zh-CN" w:bidi="ar-SA"/>
              </w:rPr>
              <w:t>第十七条  客运出租汽车驾驶员应当遵守下列规定：（三）做好车辆安全检查，保持营运设施设备及标识完好、正常使用、车辆内外整洁完好，无异味，不得在车内吸烟；</w:t>
            </w:r>
          </w:p>
        </w:tc>
        <w:tc>
          <w:tcPr>
            <w:tcW w:w="712"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46E42BA">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微软雅黑" w:cs="Times New Roman"/>
                <w:i w:val="0"/>
                <w:caps w:val="0"/>
                <w:color w:val="auto"/>
                <w:spacing w:val="0"/>
                <w:kern w:val="2"/>
                <w:sz w:val="20"/>
                <w:szCs w:val="20"/>
                <w:lang w:val="en-US" w:eastAsia="zh-CN" w:bidi="ar-SA"/>
              </w:rPr>
            </w:pPr>
            <w:r>
              <w:rPr>
                <w:rFonts w:hint="default" w:ascii="Times New Roman" w:hAnsi="Times New Roman" w:eastAsia="微软雅黑" w:cs="Times New Roman"/>
                <w:i w:val="0"/>
                <w:caps w:val="0"/>
                <w:color w:val="auto"/>
                <w:spacing w:val="0"/>
                <w:kern w:val="2"/>
                <w:sz w:val="20"/>
                <w:szCs w:val="20"/>
                <w:lang w:val="en-US" w:eastAsia="zh-CN" w:bidi="ar-SA"/>
              </w:rPr>
              <w:t>《乌鲁木齐市客运出租汽车管理条例》第二十七条</w:t>
            </w:r>
            <w:r>
              <w:rPr>
                <w:rFonts w:hint="eastAsia" w:ascii="Times New Roman" w:hAnsi="Times New Roman" w:eastAsia="微软雅黑" w:cs="Times New Roman"/>
                <w:i w:val="0"/>
                <w:caps w:val="0"/>
                <w:color w:val="auto"/>
                <w:spacing w:val="0"/>
                <w:kern w:val="2"/>
                <w:sz w:val="20"/>
                <w:szCs w:val="20"/>
                <w:lang w:val="en-US" w:eastAsia="zh-CN" w:bidi="ar-SA"/>
              </w:rPr>
              <w:t>：</w:t>
            </w:r>
            <w:r>
              <w:rPr>
                <w:rFonts w:hint="default" w:ascii="Times New Roman" w:hAnsi="Times New Roman" w:eastAsia="微软雅黑" w:cs="Times New Roman"/>
                <w:i w:val="0"/>
                <w:caps w:val="0"/>
                <w:color w:val="auto"/>
                <w:spacing w:val="0"/>
                <w:kern w:val="2"/>
                <w:sz w:val="20"/>
                <w:szCs w:val="20"/>
                <w:lang w:val="en-US" w:eastAsia="zh-CN" w:bidi="ar-SA"/>
              </w:rPr>
              <w:t xml:space="preserve">  客运出租汽车经营者未按照本条例规定安装设施设备、设置营运标志，设施设备无法正常使用的；或者驾驶员未按照规定使用设施设备的，由市交通运输主管部门责令改正，处两百元以上五百元以下罚款。</w:t>
            </w:r>
          </w:p>
          <w:p w14:paraId="71250C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p>
        </w:tc>
        <w:tc>
          <w:tcPr>
            <w:tcW w:w="375"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0E6920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从轻</w:t>
            </w:r>
          </w:p>
        </w:tc>
        <w:tc>
          <w:tcPr>
            <w:tcW w:w="1615"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5515AEF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第一次违法且具有以下情形之一</w:t>
            </w:r>
          </w:p>
          <w:p w14:paraId="733DAD3D">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主动消除或者减轻违法行为危害后果</w:t>
            </w:r>
            <w:r>
              <w:rPr>
                <w:rFonts w:hint="eastAsia" w:ascii="Times New Roman" w:hAnsi="Times New Roman" w:eastAsia="微软雅黑" w:cs="Times New Roman"/>
                <w:i w:val="0"/>
                <w:caps w:val="0"/>
                <w:color w:val="auto"/>
                <w:spacing w:val="0"/>
                <w:sz w:val="21"/>
                <w:szCs w:val="21"/>
                <w:lang w:eastAsia="zh-CN"/>
              </w:rPr>
              <w:t>的，</w:t>
            </w:r>
          </w:p>
          <w:p w14:paraId="30853CB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lang w:val="en-US" w:eastAsia="zh-CN"/>
              </w:rPr>
              <w:t>1.</w:t>
            </w:r>
            <w:r>
              <w:rPr>
                <w:rFonts w:hint="default" w:ascii="Times New Roman" w:hAnsi="Times New Roman" w:eastAsia="微软雅黑" w:cs="Times New Roman"/>
                <w:i w:val="0"/>
                <w:caps w:val="0"/>
                <w:color w:val="auto"/>
                <w:spacing w:val="0"/>
                <w:sz w:val="21"/>
                <w:szCs w:val="21"/>
              </w:rPr>
              <w:t>积极配合执法并及时纠正违法行为；</w:t>
            </w:r>
          </w:p>
          <w:p w14:paraId="553DC02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lang w:val="en-US" w:eastAsia="zh-CN"/>
              </w:rPr>
              <w:t>2</w:t>
            </w:r>
            <w:r>
              <w:rPr>
                <w:rFonts w:hint="default" w:ascii="Times New Roman" w:hAnsi="Times New Roman" w:eastAsia="微软雅黑" w:cs="Times New Roman"/>
                <w:i w:val="0"/>
                <w:caps w:val="0"/>
                <w:color w:val="auto"/>
                <w:spacing w:val="0"/>
                <w:sz w:val="21"/>
                <w:szCs w:val="21"/>
              </w:rPr>
              <w:t>.未造成安全事故等危害后果的。</w:t>
            </w:r>
          </w:p>
          <w:p w14:paraId="3269BE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w:t>
            </w:r>
            <w:r>
              <w:rPr>
                <w:rFonts w:hint="eastAsia" w:ascii="Times New Roman" w:hAnsi="Times New Roman" w:eastAsia="微软雅黑" w:cs="Times New Roman"/>
                <w:i w:val="0"/>
                <w:caps w:val="0"/>
                <w:color w:val="auto"/>
                <w:spacing w:val="0"/>
                <w:sz w:val="21"/>
                <w:szCs w:val="21"/>
                <w:lang w:eastAsia="zh-CN"/>
              </w:rPr>
              <w:t>二</w:t>
            </w:r>
            <w:r>
              <w:rPr>
                <w:rFonts w:hint="default" w:ascii="Times New Roman" w:hAnsi="Times New Roman" w:eastAsia="微软雅黑" w:cs="Times New Roman"/>
                <w:i w:val="0"/>
                <w:caps w:val="0"/>
                <w:color w:val="auto"/>
                <w:spacing w:val="0"/>
                <w:sz w:val="21"/>
                <w:szCs w:val="21"/>
              </w:rPr>
              <w:t>）法律、法规和规章规定从轻行政处罚的其他情形。</w:t>
            </w:r>
          </w:p>
        </w:tc>
        <w:tc>
          <w:tcPr>
            <w:tcW w:w="768"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5095A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i w:val="0"/>
                <w:caps w:val="0"/>
                <w:color w:val="auto"/>
                <w:spacing w:val="0"/>
                <w:sz w:val="21"/>
                <w:szCs w:val="21"/>
              </w:rPr>
              <w:t>违法行为人具有以上情形之一的</w:t>
            </w:r>
            <w:r>
              <w:rPr>
                <w:rFonts w:hint="eastAsia" w:ascii="Times New Roman" w:hAnsi="Times New Roman" w:eastAsia="微软雅黑" w:cs="Times New Roman"/>
                <w:i w:val="0"/>
                <w:caps w:val="0"/>
                <w:color w:val="auto"/>
                <w:spacing w:val="0"/>
                <w:sz w:val="21"/>
                <w:szCs w:val="21"/>
                <w:lang w:eastAsia="zh-CN"/>
              </w:rPr>
              <w:t>，</w:t>
            </w:r>
            <w:r>
              <w:rPr>
                <w:rFonts w:hint="default" w:ascii="Times New Roman" w:hAnsi="Times New Roman" w:eastAsia="微软雅黑" w:cs="Times New Roman"/>
                <w:i w:val="0"/>
                <w:caps w:val="0"/>
                <w:color w:val="auto"/>
                <w:spacing w:val="0"/>
                <w:sz w:val="21"/>
                <w:szCs w:val="21"/>
              </w:rPr>
              <w:t>对违法行为人处</w:t>
            </w:r>
            <w:r>
              <w:rPr>
                <w:rFonts w:hint="eastAsia" w:ascii="Times New Roman" w:hAnsi="Times New Roman" w:eastAsia="微软雅黑" w:cs="Times New Roman"/>
                <w:i w:val="0"/>
                <w:caps w:val="0"/>
                <w:color w:val="auto"/>
                <w:spacing w:val="0"/>
                <w:sz w:val="21"/>
                <w:szCs w:val="21"/>
                <w:lang w:val="en-US" w:eastAsia="zh-CN"/>
              </w:rPr>
              <w:t>200</w:t>
            </w:r>
            <w:r>
              <w:rPr>
                <w:rFonts w:hint="default" w:ascii="Times New Roman" w:hAnsi="Times New Roman" w:eastAsia="微软雅黑" w:cs="Times New Roman"/>
                <w:i w:val="0"/>
                <w:caps w:val="0"/>
                <w:color w:val="auto"/>
                <w:spacing w:val="0"/>
                <w:sz w:val="21"/>
                <w:szCs w:val="21"/>
              </w:rPr>
              <w:t>元罚款</w:t>
            </w:r>
          </w:p>
        </w:tc>
      </w:tr>
      <w:tr w14:paraId="18330F90">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9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641F93D">
            <w:pPr>
              <w:jc w:val="both"/>
              <w:rPr>
                <w:rFonts w:hint="default" w:ascii="Times New Roman" w:hAnsi="Times New Roman" w:eastAsia="微软雅黑" w:cs="Times New Roman"/>
                <w:i w:val="0"/>
                <w:caps w:val="0"/>
                <w:color w:val="auto"/>
                <w:spacing w:val="0"/>
                <w:sz w:val="20"/>
                <w:szCs w:val="20"/>
              </w:rPr>
            </w:pPr>
          </w:p>
        </w:tc>
        <w:tc>
          <w:tcPr>
            <w:tcW w:w="403"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40FE941">
            <w:pPr>
              <w:jc w:val="both"/>
              <w:rPr>
                <w:rFonts w:hint="default" w:ascii="Times New Roman" w:hAnsi="Times New Roman" w:eastAsia="微软雅黑" w:cs="Times New Roman"/>
                <w:i w:val="0"/>
                <w:caps w:val="0"/>
                <w:color w:val="auto"/>
                <w:spacing w:val="0"/>
                <w:sz w:val="21"/>
                <w:szCs w:val="21"/>
              </w:rPr>
            </w:pPr>
          </w:p>
        </w:tc>
        <w:tc>
          <w:tcPr>
            <w:tcW w:w="825"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7CE7809">
            <w:pPr>
              <w:jc w:val="both"/>
              <w:rPr>
                <w:rFonts w:hint="default" w:ascii="Times New Roman" w:hAnsi="Times New Roman" w:eastAsia="微软雅黑" w:cs="Times New Roman"/>
                <w:i w:val="0"/>
                <w:caps w:val="0"/>
                <w:color w:val="auto"/>
                <w:spacing w:val="0"/>
                <w:sz w:val="21"/>
                <w:szCs w:val="21"/>
              </w:rPr>
            </w:pPr>
          </w:p>
        </w:tc>
        <w:tc>
          <w:tcPr>
            <w:tcW w:w="712"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0BC412F">
            <w:pPr>
              <w:jc w:val="both"/>
              <w:rPr>
                <w:rFonts w:hint="default" w:ascii="Times New Roman" w:hAnsi="Times New Roman" w:eastAsia="微软雅黑" w:cs="Times New Roman"/>
                <w:i w:val="0"/>
                <w:caps w:val="0"/>
                <w:color w:val="auto"/>
                <w:spacing w:val="0"/>
                <w:sz w:val="21"/>
                <w:szCs w:val="21"/>
              </w:rPr>
            </w:pPr>
          </w:p>
        </w:tc>
        <w:tc>
          <w:tcPr>
            <w:tcW w:w="37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66735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一般</w:t>
            </w:r>
          </w:p>
        </w:tc>
        <w:tc>
          <w:tcPr>
            <w:tcW w:w="161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61706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i w:val="0"/>
                <w:caps w:val="0"/>
                <w:color w:val="auto"/>
                <w:spacing w:val="0"/>
                <w:sz w:val="21"/>
                <w:szCs w:val="21"/>
              </w:rPr>
              <w:t>.</w:t>
            </w:r>
            <w:r>
              <w:rPr>
                <w:rFonts w:hint="eastAsia" w:ascii="Times New Roman" w:hAnsi="Times New Roman" w:eastAsia="微软雅黑" w:cs="Times New Roman"/>
                <w:i w:val="0"/>
                <w:caps w:val="0"/>
                <w:color w:val="auto"/>
                <w:spacing w:val="0"/>
                <w:sz w:val="21"/>
                <w:szCs w:val="21"/>
                <w:lang w:eastAsia="zh-CN"/>
              </w:rPr>
              <w:t>第一次违法</w:t>
            </w:r>
            <w:r>
              <w:rPr>
                <w:rFonts w:hint="default" w:ascii="Times New Roman" w:hAnsi="Times New Roman" w:eastAsia="微软雅黑" w:cs="Times New Roman"/>
                <w:i w:val="0"/>
                <w:caps w:val="0"/>
                <w:color w:val="auto"/>
                <w:spacing w:val="0"/>
                <w:sz w:val="21"/>
                <w:szCs w:val="21"/>
              </w:rPr>
              <w:t>且不具有从轻或从重情节。</w:t>
            </w:r>
          </w:p>
        </w:tc>
        <w:tc>
          <w:tcPr>
            <w:tcW w:w="768"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BEA52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0"/>
                <w:szCs w:val="20"/>
              </w:rPr>
              <w:t>违法行为人具有以上情形的，</w:t>
            </w:r>
            <w:r>
              <w:rPr>
                <w:rFonts w:hint="default" w:ascii="Times New Roman" w:hAnsi="Times New Roman" w:eastAsia="微软雅黑" w:cs="Times New Roman"/>
                <w:i w:val="0"/>
                <w:caps w:val="0"/>
                <w:color w:val="auto"/>
                <w:spacing w:val="0"/>
                <w:sz w:val="21"/>
                <w:szCs w:val="21"/>
              </w:rPr>
              <w:t>对违法行为人处</w:t>
            </w:r>
            <w:r>
              <w:rPr>
                <w:rFonts w:hint="eastAsia" w:ascii="Times New Roman" w:hAnsi="Times New Roman" w:eastAsia="微软雅黑" w:cs="Times New Roman"/>
                <w:i w:val="0"/>
                <w:caps w:val="0"/>
                <w:color w:val="auto"/>
                <w:spacing w:val="0"/>
                <w:sz w:val="21"/>
                <w:szCs w:val="21"/>
                <w:lang w:val="en-US" w:eastAsia="zh-CN"/>
              </w:rPr>
              <w:t>300元</w:t>
            </w:r>
            <w:r>
              <w:rPr>
                <w:rFonts w:hint="default" w:ascii="Times New Roman" w:hAnsi="Times New Roman" w:eastAsia="微软雅黑" w:cs="Times New Roman"/>
                <w:i w:val="0"/>
                <w:caps w:val="0"/>
                <w:color w:val="auto"/>
                <w:spacing w:val="0"/>
                <w:sz w:val="21"/>
                <w:szCs w:val="21"/>
              </w:rPr>
              <w:t>罚款</w:t>
            </w:r>
          </w:p>
          <w:p w14:paraId="276E91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p>
        </w:tc>
      </w:tr>
      <w:tr w14:paraId="1803D04D">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9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AF6134E">
            <w:pPr>
              <w:jc w:val="both"/>
              <w:rPr>
                <w:rFonts w:hint="default" w:ascii="Times New Roman" w:hAnsi="Times New Roman" w:eastAsia="微软雅黑" w:cs="Times New Roman"/>
                <w:i w:val="0"/>
                <w:caps w:val="0"/>
                <w:color w:val="auto"/>
                <w:spacing w:val="0"/>
                <w:sz w:val="20"/>
                <w:szCs w:val="20"/>
              </w:rPr>
            </w:pPr>
          </w:p>
        </w:tc>
        <w:tc>
          <w:tcPr>
            <w:tcW w:w="403"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93BACE5">
            <w:pPr>
              <w:jc w:val="both"/>
              <w:rPr>
                <w:rFonts w:hint="default" w:ascii="Times New Roman" w:hAnsi="Times New Roman" w:eastAsia="微软雅黑" w:cs="Times New Roman"/>
                <w:i w:val="0"/>
                <w:caps w:val="0"/>
                <w:color w:val="auto"/>
                <w:spacing w:val="0"/>
                <w:sz w:val="21"/>
                <w:szCs w:val="21"/>
              </w:rPr>
            </w:pPr>
          </w:p>
        </w:tc>
        <w:tc>
          <w:tcPr>
            <w:tcW w:w="825"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57CE4A0">
            <w:pPr>
              <w:jc w:val="both"/>
              <w:rPr>
                <w:rFonts w:hint="default" w:ascii="Times New Roman" w:hAnsi="Times New Roman" w:eastAsia="微软雅黑" w:cs="Times New Roman"/>
                <w:i w:val="0"/>
                <w:caps w:val="0"/>
                <w:color w:val="auto"/>
                <w:spacing w:val="0"/>
                <w:sz w:val="21"/>
                <w:szCs w:val="21"/>
              </w:rPr>
            </w:pPr>
          </w:p>
        </w:tc>
        <w:tc>
          <w:tcPr>
            <w:tcW w:w="712"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90DAC79">
            <w:pPr>
              <w:jc w:val="both"/>
              <w:rPr>
                <w:rFonts w:hint="default" w:ascii="Times New Roman" w:hAnsi="Times New Roman" w:eastAsia="微软雅黑" w:cs="Times New Roman"/>
                <w:i w:val="0"/>
                <w:caps w:val="0"/>
                <w:color w:val="auto"/>
                <w:spacing w:val="0"/>
                <w:sz w:val="21"/>
                <w:szCs w:val="21"/>
              </w:rPr>
            </w:pPr>
          </w:p>
        </w:tc>
        <w:tc>
          <w:tcPr>
            <w:tcW w:w="37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37940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从重</w:t>
            </w:r>
          </w:p>
        </w:tc>
        <w:tc>
          <w:tcPr>
            <w:tcW w:w="161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A6017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0"/>
                <w:szCs w:val="20"/>
                <w:lang w:eastAsia="zh-CN"/>
              </w:rPr>
            </w:pPr>
            <w:bookmarkStart w:id="0" w:name="_GoBack"/>
            <w:bookmarkEnd w:id="0"/>
            <w:r>
              <w:rPr>
                <w:rFonts w:hint="eastAsia" w:ascii="Times New Roman" w:hAnsi="Times New Roman" w:eastAsia="微软雅黑" w:cs="Times New Roman"/>
                <w:i w:val="0"/>
                <w:caps w:val="0"/>
                <w:color w:val="auto"/>
                <w:spacing w:val="0"/>
                <w:sz w:val="20"/>
                <w:szCs w:val="20"/>
                <w:lang w:eastAsia="zh-CN"/>
              </w:rPr>
              <w:t>具有以下情形之一</w:t>
            </w:r>
          </w:p>
          <w:p w14:paraId="4B1EA3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（一）在共同违法行为中起主要作用的；</w:t>
            </w:r>
          </w:p>
          <w:p w14:paraId="26A14F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（二）被行政处罚后</w:t>
            </w:r>
            <w:r>
              <w:rPr>
                <w:rFonts w:hint="eastAsia" w:ascii="Times New Roman" w:hAnsi="Times New Roman" w:eastAsia="微软雅黑" w:cs="Times New Roman"/>
                <w:i w:val="0"/>
                <w:caps w:val="0"/>
                <w:color w:val="auto"/>
                <w:spacing w:val="0"/>
                <w:sz w:val="21"/>
                <w:szCs w:val="21"/>
                <w:lang w:eastAsia="zh-CN"/>
              </w:rPr>
              <w:t>第二次</w:t>
            </w:r>
            <w:r>
              <w:rPr>
                <w:rFonts w:hint="eastAsia" w:ascii="Times New Roman" w:hAnsi="Times New Roman" w:eastAsia="微软雅黑" w:cs="Times New Roman"/>
                <w:i w:val="0"/>
                <w:caps w:val="0"/>
                <w:color w:val="auto"/>
                <w:spacing w:val="0"/>
                <w:sz w:val="20"/>
                <w:szCs w:val="20"/>
                <w:lang w:eastAsia="zh-CN"/>
              </w:rPr>
              <w:t>既以上</w:t>
            </w:r>
            <w:r>
              <w:rPr>
                <w:rFonts w:hint="default" w:ascii="Times New Roman" w:hAnsi="Times New Roman" w:eastAsia="微软雅黑" w:cs="Times New Roman"/>
                <w:i w:val="0"/>
                <w:caps w:val="0"/>
                <w:color w:val="auto"/>
                <w:spacing w:val="0"/>
                <w:sz w:val="21"/>
                <w:szCs w:val="21"/>
              </w:rPr>
              <w:t>发生同类违法行为的；</w:t>
            </w:r>
          </w:p>
          <w:p w14:paraId="46BCF3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（三）经行政机关责令停止或者要求纠正违法行为后，仍继续实施违法行为的；</w:t>
            </w:r>
          </w:p>
          <w:p w14:paraId="755CC4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（四）严重妨碍</w:t>
            </w:r>
            <w:r>
              <w:rPr>
                <w:rFonts w:hint="default" w:ascii="Times New Roman" w:hAnsi="Times New Roman" w:eastAsia="微软雅黑" w:cs="Times New Roman"/>
                <w:color w:val="auto"/>
                <w:sz w:val="21"/>
                <w:szCs w:val="21"/>
              </w:rPr>
              <w:t>执法</w:t>
            </w:r>
            <w:r>
              <w:rPr>
                <w:rFonts w:hint="default" w:ascii="Times New Roman" w:hAnsi="Times New Roman" w:eastAsia="微软雅黑" w:cs="Times New Roman"/>
                <w:i w:val="0"/>
                <w:caps w:val="0"/>
                <w:color w:val="auto"/>
                <w:spacing w:val="0"/>
                <w:sz w:val="21"/>
                <w:szCs w:val="21"/>
              </w:rPr>
              <w:t>人员查处违法行为的；</w:t>
            </w:r>
          </w:p>
          <w:p w14:paraId="032071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（五）胁迫、诱骗或者教唆他人实施违法行为的；</w:t>
            </w:r>
          </w:p>
          <w:p w14:paraId="694F07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（六）对举报人、证人打击报复的；</w:t>
            </w:r>
          </w:p>
          <w:p w14:paraId="0E0184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（七）违法行为具有较大社会危害性；</w:t>
            </w:r>
          </w:p>
          <w:p w14:paraId="096EFD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（八）法律、法规和规章规定从重行政处罚的其他情形。</w:t>
            </w:r>
          </w:p>
          <w:p w14:paraId="766535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p>
          <w:p w14:paraId="04BA6B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p>
          <w:p w14:paraId="40C863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p>
        </w:tc>
        <w:tc>
          <w:tcPr>
            <w:tcW w:w="768"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2FD5B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i w:val="0"/>
                <w:caps w:val="0"/>
                <w:color w:val="auto"/>
                <w:spacing w:val="0"/>
                <w:sz w:val="21"/>
                <w:szCs w:val="21"/>
              </w:rPr>
              <w:t>违法行为人具有以上情形之一的</w:t>
            </w:r>
            <w:r>
              <w:rPr>
                <w:rFonts w:hint="eastAsia" w:ascii="Times New Roman" w:hAnsi="Times New Roman" w:eastAsia="微软雅黑" w:cs="Times New Roman"/>
                <w:i w:val="0"/>
                <w:caps w:val="0"/>
                <w:color w:val="auto"/>
                <w:spacing w:val="0"/>
                <w:sz w:val="21"/>
                <w:szCs w:val="21"/>
                <w:lang w:eastAsia="zh-CN"/>
              </w:rPr>
              <w:t>，</w:t>
            </w:r>
            <w:r>
              <w:rPr>
                <w:rFonts w:hint="default" w:ascii="Times New Roman" w:hAnsi="Times New Roman" w:eastAsia="微软雅黑" w:cs="Times New Roman"/>
                <w:i w:val="0"/>
                <w:caps w:val="0"/>
                <w:color w:val="auto"/>
                <w:spacing w:val="0"/>
                <w:sz w:val="21"/>
                <w:szCs w:val="21"/>
              </w:rPr>
              <w:t>对违法行为人处</w:t>
            </w:r>
            <w:r>
              <w:rPr>
                <w:rFonts w:hint="eastAsia" w:ascii="Times New Roman" w:hAnsi="Times New Roman" w:eastAsia="微软雅黑" w:cs="Times New Roman"/>
                <w:i w:val="0"/>
                <w:caps w:val="0"/>
                <w:color w:val="auto"/>
                <w:spacing w:val="0"/>
                <w:sz w:val="21"/>
                <w:szCs w:val="21"/>
                <w:lang w:val="en-US" w:eastAsia="zh-CN"/>
              </w:rPr>
              <w:t>5</w:t>
            </w:r>
            <w:r>
              <w:rPr>
                <w:rFonts w:hint="default" w:ascii="Times New Roman" w:hAnsi="Times New Roman" w:eastAsia="微软雅黑" w:cs="Times New Roman"/>
                <w:i w:val="0"/>
                <w:caps w:val="0"/>
                <w:color w:val="auto"/>
                <w:spacing w:val="0"/>
                <w:sz w:val="21"/>
                <w:szCs w:val="21"/>
              </w:rPr>
              <w:t>00元罚款</w:t>
            </w:r>
          </w:p>
        </w:tc>
      </w:tr>
      <w:tr w14:paraId="7AEF1A64">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2355" w:hRule="atLeast"/>
          <w:jc w:val="center"/>
        </w:trPr>
        <w:tc>
          <w:tcPr>
            <w:tcW w:w="298"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A78B4E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color w:val="auto"/>
                <w:sz w:val="20"/>
                <w:szCs w:val="20"/>
              </w:rPr>
            </w:pPr>
            <w:r>
              <w:rPr>
                <w:rFonts w:hint="eastAsia" w:ascii="Times New Roman" w:hAnsi="Times New Roman" w:eastAsia="微软雅黑" w:cs="Times New Roman"/>
                <w:i w:val="0"/>
                <w:caps w:val="0"/>
                <w:color w:val="auto"/>
                <w:spacing w:val="0"/>
                <w:sz w:val="32"/>
                <w:szCs w:val="32"/>
                <w:lang w:val="en-US" w:eastAsia="zh-CN"/>
              </w:rPr>
              <w:t>4</w:t>
            </w:r>
            <w:r>
              <w:rPr>
                <w:rFonts w:hint="default" w:ascii="Times New Roman" w:hAnsi="Times New Roman" w:eastAsia="微软雅黑" w:cs="Times New Roman"/>
                <w:i w:val="0"/>
                <w:caps w:val="0"/>
                <w:color w:val="auto"/>
                <w:spacing w:val="0"/>
                <w:sz w:val="32"/>
                <w:szCs w:val="32"/>
              </w:rPr>
              <w:t>.</w:t>
            </w:r>
          </w:p>
        </w:tc>
        <w:tc>
          <w:tcPr>
            <w:tcW w:w="403"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391DD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i w:val="0"/>
                <w:caps w:val="0"/>
                <w:color w:val="auto"/>
                <w:spacing w:val="0"/>
                <w:kern w:val="2"/>
                <w:sz w:val="20"/>
                <w:szCs w:val="20"/>
                <w:lang w:val="en-US" w:eastAsia="zh-CN" w:bidi="ar-SA"/>
              </w:rPr>
              <w:t>接入未取得网约车经营许可的企业的</w:t>
            </w:r>
          </w:p>
        </w:tc>
        <w:tc>
          <w:tcPr>
            <w:tcW w:w="825"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222538C">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微软雅黑" w:cs="Times New Roman"/>
                <w:i w:val="0"/>
                <w:caps w:val="0"/>
                <w:color w:val="auto"/>
                <w:spacing w:val="0"/>
                <w:kern w:val="2"/>
                <w:sz w:val="20"/>
                <w:szCs w:val="20"/>
                <w:lang w:val="en-US" w:eastAsia="zh-CN" w:bidi="ar-SA"/>
              </w:rPr>
            </w:pPr>
            <w:r>
              <w:rPr>
                <w:rFonts w:hint="default" w:ascii="Times New Roman" w:hAnsi="Times New Roman" w:eastAsia="微软雅黑" w:cs="Times New Roman"/>
                <w:i w:val="0"/>
                <w:caps w:val="0"/>
                <w:color w:val="auto"/>
                <w:spacing w:val="0"/>
                <w:kern w:val="2"/>
                <w:sz w:val="20"/>
                <w:szCs w:val="20"/>
                <w:lang w:val="en-US" w:eastAsia="zh-CN" w:bidi="ar-SA"/>
              </w:rPr>
              <w:t>《乌鲁木齐市客运出租汽车管理条例》第</w:t>
            </w:r>
            <w:r>
              <w:rPr>
                <w:rFonts w:hint="eastAsia" w:ascii="Times New Roman" w:hAnsi="Times New Roman" w:eastAsia="微软雅黑" w:cs="Times New Roman"/>
                <w:i w:val="0"/>
                <w:caps w:val="0"/>
                <w:color w:val="auto"/>
                <w:spacing w:val="0"/>
                <w:kern w:val="2"/>
                <w:sz w:val="20"/>
                <w:szCs w:val="20"/>
                <w:lang w:val="en-US" w:eastAsia="zh-CN" w:bidi="ar-SA"/>
              </w:rPr>
              <w:t>二十</w:t>
            </w:r>
            <w:r>
              <w:rPr>
                <w:rFonts w:hint="default" w:ascii="Times New Roman" w:hAnsi="Times New Roman" w:eastAsia="微软雅黑" w:cs="Times New Roman"/>
                <w:i w:val="0"/>
                <w:caps w:val="0"/>
                <w:color w:val="auto"/>
                <w:spacing w:val="0"/>
                <w:kern w:val="2"/>
                <w:sz w:val="20"/>
                <w:szCs w:val="20"/>
                <w:lang w:val="en-US" w:eastAsia="zh-CN" w:bidi="ar-SA"/>
              </w:rPr>
              <w:t>条</w:t>
            </w:r>
            <w:r>
              <w:rPr>
                <w:rFonts w:hint="eastAsia" w:ascii="Times New Roman" w:hAnsi="Times New Roman" w:eastAsia="微软雅黑" w:cs="Times New Roman"/>
                <w:i w:val="0"/>
                <w:caps w:val="0"/>
                <w:color w:val="auto"/>
                <w:spacing w:val="0"/>
                <w:kern w:val="2"/>
                <w:sz w:val="20"/>
                <w:szCs w:val="20"/>
                <w:lang w:val="en-US" w:eastAsia="zh-CN" w:bidi="ar-SA"/>
              </w:rPr>
              <w:t>:</w:t>
            </w:r>
            <w:r>
              <w:rPr>
                <w:rFonts w:hint="default" w:ascii="Times New Roman" w:hAnsi="Times New Roman" w:eastAsia="微软雅黑" w:cs="Times New Roman"/>
                <w:i w:val="0"/>
                <w:caps w:val="0"/>
                <w:color w:val="auto"/>
                <w:spacing w:val="0"/>
                <w:kern w:val="2"/>
                <w:sz w:val="20"/>
                <w:szCs w:val="20"/>
                <w:lang w:val="en-US" w:eastAsia="zh-CN" w:bidi="ar-SA"/>
              </w:rPr>
              <w:t>依托互联网技术、与网约车经营企业合作、面向乘客并匹配供需信息，共同提供网约车服务的第三方网络聚合平台，应当遵守下列规定：</w:t>
            </w:r>
          </w:p>
          <w:p w14:paraId="65B52979">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i w:val="0"/>
                <w:caps w:val="0"/>
                <w:color w:val="auto"/>
                <w:spacing w:val="0"/>
                <w:kern w:val="2"/>
                <w:sz w:val="20"/>
                <w:szCs w:val="20"/>
                <w:lang w:val="en-US" w:eastAsia="zh-CN" w:bidi="ar-SA"/>
              </w:rPr>
              <w:t>（</w:t>
            </w:r>
            <w:r>
              <w:rPr>
                <w:rFonts w:hint="eastAsia" w:ascii="Times New Roman" w:hAnsi="Times New Roman" w:eastAsia="微软雅黑" w:cs="Times New Roman"/>
                <w:i w:val="0"/>
                <w:caps w:val="0"/>
                <w:color w:val="auto"/>
                <w:spacing w:val="0"/>
                <w:kern w:val="2"/>
                <w:sz w:val="20"/>
                <w:szCs w:val="20"/>
                <w:lang w:val="en-US" w:eastAsia="zh-CN" w:bidi="ar-SA"/>
              </w:rPr>
              <w:t>一</w:t>
            </w:r>
            <w:r>
              <w:rPr>
                <w:rFonts w:hint="default" w:ascii="Times New Roman" w:hAnsi="Times New Roman" w:eastAsia="微软雅黑" w:cs="Times New Roman"/>
                <w:i w:val="0"/>
                <w:caps w:val="0"/>
                <w:color w:val="auto"/>
                <w:spacing w:val="0"/>
                <w:kern w:val="2"/>
                <w:sz w:val="20"/>
                <w:szCs w:val="20"/>
                <w:lang w:val="en-US" w:eastAsia="zh-CN" w:bidi="ar-SA"/>
              </w:rPr>
              <w:t>）对接入的网约车经营企业进行核验登记，不得接入未取得网约车经营许可的企业，提供服务的车辆、驾驶员均应当办理相应许可手续；</w:t>
            </w:r>
          </w:p>
        </w:tc>
        <w:tc>
          <w:tcPr>
            <w:tcW w:w="712" w:type="pct"/>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7334675">
            <w:pPr>
              <w:keepNext w:val="0"/>
              <w:keepLines w:val="0"/>
              <w:pageBreakBefore w:val="0"/>
              <w:widowControl w:val="0"/>
              <w:kinsoku/>
              <w:wordWrap/>
              <w:overflowPunct w:val="0"/>
              <w:topLinePunct w:val="0"/>
              <w:autoSpaceDE/>
              <w:autoSpaceDN/>
              <w:bidi w:val="0"/>
              <w:adjustRightInd w:val="0"/>
              <w:snapToGrid w:val="0"/>
              <w:spacing w:line="240" w:lineRule="auto"/>
              <w:ind w:left="0" w:firstLine="400" w:firstLineChars="200"/>
              <w:textAlignment w:val="auto"/>
              <w:rPr>
                <w:rFonts w:hint="default" w:ascii="Times New Roman" w:hAnsi="Times New Roman" w:eastAsia="微软雅黑" w:cs="Times New Roman"/>
                <w:i w:val="0"/>
                <w:caps w:val="0"/>
                <w:color w:val="auto"/>
                <w:spacing w:val="0"/>
                <w:kern w:val="2"/>
                <w:sz w:val="20"/>
                <w:szCs w:val="20"/>
                <w:lang w:val="en-US" w:eastAsia="zh-CN" w:bidi="ar-SA"/>
              </w:rPr>
            </w:pPr>
            <w:r>
              <w:rPr>
                <w:rFonts w:hint="default" w:ascii="Times New Roman" w:hAnsi="Times New Roman" w:eastAsia="微软雅黑" w:cs="Times New Roman"/>
                <w:i w:val="0"/>
                <w:caps w:val="0"/>
                <w:color w:val="auto"/>
                <w:spacing w:val="0"/>
                <w:kern w:val="2"/>
                <w:sz w:val="20"/>
                <w:szCs w:val="20"/>
                <w:lang w:val="en-US" w:eastAsia="zh-CN" w:bidi="ar-SA"/>
              </w:rPr>
              <w:t>《乌鲁木齐市客运出租汽车管理条例》第二十八条</w:t>
            </w:r>
            <w:r>
              <w:rPr>
                <w:rFonts w:hint="eastAsia" w:ascii="Times New Roman" w:hAnsi="Times New Roman" w:eastAsia="微软雅黑" w:cs="Times New Roman"/>
                <w:i w:val="0"/>
                <w:caps w:val="0"/>
                <w:color w:val="auto"/>
                <w:spacing w:val="0"/>
                <w:kern w:val="2"/>
                <w:sz w:val="20"/>
                <w:szCs w:val="20"/>
                <w:lang w:val="en-US" w:eastAsia="zh-CN" w:bidi="ar-SA"/>
              </w:rPr>
              <w:t>：</w:t>
            </w:r>
            <w:r>
              <w:rPr>
                <w:rFonts w:hint="default" w:ascii="Times New Roman" w:hAnsi="Times New Roman" w:eastAsia="微软雅黑" w:cs="Times New Roman"/>
                <w:i w:val="0"/>
                <w:caps w:val="0"/>
                <w:color w:val="auto"/>
                <w:spacing w:val="0"/>
                <w:kern w:val="2"/>
                <w:sz w:val="20"/>
                <w:szCs w:val="20"/>
                <w:lang w:val="en-US" w:eastAsia="zh-CN" w:bidi="ar-SA"/>
              </w:rPr>
              <w:t xml:space="preserve">  第三方网络聚合平台违反本条例规定，接入未取得网约车经营许可的企业的，由市交通运输主管部门责令停止违法行为，处一万元以上三万元以下罚款。</w:t>
            </w:r>
          </w:p>
          <w:p w14:paraId="0D3AE1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p>
        </w:tc>
        <w:tc>
          <w:tcPr>
            <w:tcW w:w="375"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54A843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从轻</w:t>
            </w:r>
          </w:p>
        </w:tc>
        <w:tc>
          <w:tcPr>
            <w:tcW w:w="1615" w:type="pct"/>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2CA17E0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第一次违法且具有以下情形之一</w:t>
            </w:r>
          </w:p>
          <w:p w14:paraId="3501D61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（一）主动消除或者减轻违法行为危害后果</w:t>
            </w:r>
            <w:r>
              <w:rPr>
                <w:rFonts w:hint="eastAsia" w:ascii="Times New Roman" w:hAnsi="Times New Roman" w:eastAsia="微软雅黑" w:cs="Times New Roman"/>
                <w:i w:val="0"/>
                <w:caps w:val="0"/>
                <w:color w:val="auto"/>
                <w:spacing w:val="0"/>
                <w:sz w:val="21"/>
                <w:szCs w:val="21"/>
                <w:lang w:eastAsia="zh-CN"/>
              </w:rPr>
              <w:t>的，</w:t>
            </w:r>
          </w:p>
          <w:p w14:paraId="74D5130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lang w:val="en-US" w:eastAsia="zh-CN"/>
              </w:rPr>
              <w:t>1.</w:t>
            </w:r>
            <w:r>
              <w:rPr>
                <w:rFonts w:hint="default" w:ascii="Times New Roman" w:hAnsi="Times New Roman" w:eastAsia="微软雅黑" w:cs="Times New Roman"/>
                <w:i w:val="0"/>
                <w:caps w:val="0"/>
                <w:color w:val="auto"/>
                <w:spacing w:val="0"/>
                <w:sz w:val="21"/>
                <w:szCs w:val="21"/>
              </w:rPr>
              <w:t>积极配合执法并及时纠正违法行为；</w:t>
            </w:r>
          </w:p>
          <w:p w14:paraId="0BEE76F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lang w:val="en-US" w:eastAsia="zh-CN"/>
              </w:rPr>
              <w:t>2</w:t>
            </w:r>
            <w:r>
              <w:rPr>
                <w:rFonts w:hint="default" w:ascii="Times New Roman" w:hAnsi="Times New Roman" w:eastAsia="微软雅黑" w:cs="Times New Roman"/>
                <w:i w:val="0"/>
                <w:caps w:val="0"/>
                <w:color w:val="auto"/>
                <w:spacing w:val="0"/>
                <w:sz w:val="21"/>
                <w:szCs w:val="21"/>
              </w:rPr>
              <w:t>.未造成安全事故等危害后果的。</w:t>
            </w:r>
          </w:p>
          <w:p w14:paraId="682C44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w:t>
            </w:r>
            <w:r>
              <w:rPr>
                <w:rFonts w:hint="eastAsia" w:ascii="Times New Roman" w:hAnsi="Times New Roman" w:eastAsia="微软雅黑" w:cs="Times New Roman"/>
                <w:i w:val="0"/>
                <w:caps w:val="0"/>
                <w:color w:val="auto"/>
                <w:spacing w:val="0"/>
                <w:sz w:val="21"/>
                <w:szCs w:val="21"/>
                <w:lang w:eastAsia="zh-CN"/>
              </w:rPr>
              <w:t>二</w:t>
            </w:r>
            <w:r>
              <w:rPr>
                <w:rFonts w:hint="default" w:ascii="Times New Roman" w:hAnsi="Times New Roman" w:eastAsia="微软雅黑" w:cs="Times New Roman"/>
                <w:i w:val="0"/>
                <w:caps w:val="0"/>
                <w:color w:val="auto"/>
                <w:spacing w:val="0"/>
                <w:sz w:val="21"/>
                <w:szCs w:val="21"/>
              </w:rPr>
              <w:t>）法律、法规和规章规定从轻行政处罚的其他情形。</w:t>
            </w:r>
          </w:p>
        </w:tc>
        <w:tc>
          <w:tcPr>
            <w:tcW w:w="768"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06E65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i w:val="0"/>
                <w:caps w:val="0"/>
                <w:color w:val="auto"/>
                <w:spacing w:val="0"/>
                <w:sz w:val="21"/>
                <w:szCs w:val="21"/>
              </w:rPr>
              <w:t>违法行为人具有以上情形之一的</w:t>
            </w:r>
            <w:r>
              <w:rPr>
                <w:rFonts w:hint="eastAsia" w:ascii="Times New Roman" w:hAnsi="Times New Roman" w:eastAsia="微软雅黑" w:cs="Times New Roman"/>
                <w:i w:val="0"/>
                <w:caps w:val="0"/>
                <w:color w:val="auto"/>
                <w:spacing w:val="0"/>
                <w:sz w:val="21"/>
                <w:szCs w:val="21"/>
                <w:lang w:eastAsia="zh-CN"/>
              </w:rPr>
              <w:t>，</w:t>
            </w:r>
            <w:r>
              <w:rPr>
                <w:rFonts w:hint="default" w:ascii="Times New Roman" w:hAnsi="Times New Roman" w:eastAsia="微软雅黑" w:cs="Times New Roman"/>
                <w:i w:val="0"/>
                <w:caps w:val="0"/>
                <w:color w:val="auto"/>
                <w:spacing w:val="0"/>
                <w:sz w:val="21"/>
                <w:szCs w:val="21"/>
              </w:rPr>
              <w:t>对违法行为人处</w:t>
            </w:r>
            <w:r>
              <w:rPr>
                <w:rFonts w:hint="eastAsia" w:ascii="Times New Roman" w:hAnsi="Times New Roman" w:eastAsia="微软雅黑" w:cs="Times New Roman"/>
                <w:i w:val="0"/>
                <w:caps w:val="0"/>
                <w:color w:val="auto"/>
                <w:spacing w:val="0"/>
                <w:sz w:val="21"/>
                <w:szCs w:val="21"/>
                <w:lang w:val="en-US" w:eastAsia="zh-CN"/>
              </w:rPr>
              <w:t>10000</w:t>
            </w:r>
            <w:r>
              <w:rPr>
                <w:rFonts w:hint="default" w:ascii="Times New Roman" w:hAnsi="Times New Roman" w:eastAsia="微软雅黑" w:cs="Times New Roman"/>
                <w:i w:val="0"/>
                <w:caps w:val="0"/>
                <w:color w:val="auto"/>
                <w:spacing w:val="0"/>
                <w:sz w:val="21"/>
                <w:szCs w:val="21"/>
              </w:rPr>
              <w:t>元罚款</w:t>
            </w:r>
          </w:p>
        </w:tc>
      </w:tr>
      <w:tr w14:paraId="71B78285">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9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02B784D">
            <w:pPr>
              <w:jc w:val="both"/>
              <w:rPr>
                <w:rFonts w:hint="default" w:ascii="Times New Roman" w:hAnsi="Times New Roman" w:eastAsia="微软雅黑" w:cs="Times New Roman"/>
                <w:i w:val="0"/>
                <w:caps w:val="0"/>
                <w:color w:val="auto"/>
                <w:spacing w:val="0"/>
                <w:sz w:val="20"/>
                <w:szCs w:val="20"/>
              </w:rPr>
            </w:pPr>
          </w:p>
        </w:tc>
        <w:tc>
          <w:tcPr>
            <w:tcW w:w="403"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7A9CCAF">
            <w:pPr>
              <w:jc w:val="both"/>
              <w:rPr>
                <w:rFonts w:hint="default" w:ascii="Times New Roman" w:hAnsi="Times New Roman" w:eastAsia="微软雅黑" w:cs="Times New Roman"/>
                <w:i w:val="0"/>
                <w:caps w:val="0"/>
                <w:color w:val="auto"/>
                <w:spacing w:val="0"/>
                <w:sz w:val="21"/>
                <w:szCs w:val="21"/>
              </w:rPr>
            </w:pPr>
          </w:p>
        </w:tc>
        <w:tc>
          <w:tcPr>
            <w:tcW w:w="825"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D840D0E">
            <w:pPr>
              <w:jc w:val="both"/>
              <w:rPr>
                <w:rFonts w:hint="default" w:ascii="Times New Roman" w:hAnsi="Times New Roman" w:eastAsia="微软雅黑" w:cs="Times New Roman"/>
                <w:i w:val="0"/>
                <w:caps w:val="0"/>
                <w:color w:val="auto"/>
                <w:spacing w:val="0"/>
                <w:sz w:val="21"/>
                <w:szCs w:val="21"/>
              </w:rPr>
            </w:pPr>
          </w:p>
        </w:tc>
        <w:tc>
          <w:tcPr>
            <w:tcW w:w="712"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B03FB62">
            <w:pPr>
              <w:jc w:val="both"/>
              <w:rPr>
                <w:rFonts w:hint="default" w:ascii="Times New Roman" w:hAnsi="Times New Roman" w:eastAsia="微软雅黑" w:cs="Times New Roman"/>
                <w:i w:val="0"/>
                <w:caps w:val="0"/>
                <w:color w:val="auto"/>
                <w:spacing w:val="0"/>
                <w:sz w:val="21"/>
                <w:szCs w:val="21"/>
              </w:rPr>
            </w:pPr>
          </w:p>
        </w:tc>
        <w:tc>
          <w:tcPr>
            <w:tcW w:w="37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C27BE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一般</w:t>
            </w:r>
          </w:p>
        </w:tc>
        <w:tc>
          <w:tcPr>
            <w:tcW w:w="161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2CD5F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eastAsia" w:ascii="Times New Roman" w:hAnsi="Times New Roman" w:eastAsia="微软雅黑" w:cs="Times New Roman"/>
                <w:i w:val="0"/>
                <w:caps w:val="0"/>
                <w:color w:val="auto"/>
                <w:spacing w:val="0"/>
                <w:sz w:val="21"/>
                <w:szCs w:val="21"/>
                <w:lang w:eastAsia="zh-CN"/>
              </w:rPr>
              <w:t>第一次违法</w:t>
            </w:r>
            <w:r>
              <w:rPr>
                <w:rFonts w:hint="default" w:ascii="Times New Roman" w:hAnsi="Times New Roman" w:eastAsia="微软雅黑" w:cs="Times New Roman"/>
                <w:i w:val="0"/>
                <w:caps w:val="0"/>
                <w:color w:val="auto"/>
                <w:spacing w:val="0"/>
                <w:sz w:val="21"/>
                <w:szCs w:val="21"/>
              </w:rPr>
              <w:t>且不具有从轻或从重情节。</w:t>
            </w:r>
          </w:p>
        </w:tc>
        <w:tc>
          <w:tcPr>
            <w:tcW w:w="768"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82C42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0"/>
                <w:szCs w:val="20"/>
              </w:rPr>
              <w:t>违法行为人具有以上情形的，</w:t>
            </w:r>
            <w:r>
              <w:rPr>
                <w:rFonts w:hint="default" w:ascii="Times New Roman" w:hAnsi="Times New Roman" w:eastAsia="微软雅黑" w:cs="Times New Roman"/>
                <w:i w:val="0"/>
                <w:caps w:val="0"/>
                <w:color w:val="auto"/>
                <w:spacing w:val="0"/>
                <w:sz w:val="21"/>
                <w:szCs w:val="21"/>
              </w:rPr>
              <w:t>对违法行为人处</w:t>
            </w:r>
            <w:r>
              <w:rPr>
                <w:rFonts w:hint="eastAsia" w:ascii="Times New Roman" w:hAnsi="Times New Roman" w:eastAsia="微软雅黑" w:cs="Times New Roman"/>
                <w:i w:val="0"/>
                <w:caps w:val="0"/>
                <w:color w:val="auto"/>
                <w:spacing w:val="0"/>
                <w:sz w:val="21"/>
                <w:szCs w:val="21"/>
                <w:lang w:val="en-US" w:eastAsia="zh-CN"/>
              </w:rPr>
              <w:t>20000</w:t>
            </w:r>
            <w:r>
              <w:rPr>
                <w:rFonts w:hint="default" w:ascii="Times New Roman" w:hAnsi="Times New Roman" w:eastAsia="微软雅黑" w:cs="Times New Roman"/>
                <w:i w:val="0"/>
                <w:caps w:val="0"/>
                <w:color w:val="auto"/>
                <w:spacing w:val="0"/>
                <w:sz w:val="21"/>
                <w:szCs w:val="21"/>
              </w:rPr>
              <w:t>元罚款</w:t>
            </w:r>
          </w:p>
          <w:p w14:paraId="148BC0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p>
        </w:tc>
      </w:tr>
      <w:tr w14:paraId="115FE78B">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298"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BBA7C3A">
            <w:pPr>
              <w:jc w:val="both"/>
              <w:rPr>
                <w:rFonts w:hint="default" w:ascii="Times New Roman" w:hAnsi="Times New Roman" w:eastAsia="微软雅黑" w:cs="Times New Roman"/>
                <w:i w:val="0"/>
                <w:caps w:val="0"/>
                <w:color w:val="auto"/>
                <w:spacing w:val="0"/>
                <w:sz w:val="20"/>
                <w:szCs w:val="20"/>
              </w:rPr>
            </w:pPr>
          </w:p>
        </w:tc>
        <w:tc>
          <w:tcPr>
            <w:tcW w:w="403"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CE083B7">
            <w:pPr>
              <w:jc w:val="both"/>
              <w:rPr>
                <w:rFonts w:hint="default" w:ascii="Times New Roman" w:hAnsi="Times New Roman" w:eastAsia="微软雅黑" w:cs="Times New Roman"/>
                <w:i w:val="0"/>
                <w:caps w:val="0"/>
                <w:color w:val="auto"/>
                <w:spacing w:val="0"/>
                <w:sz w:val="21"/>
                <w:szCs w:val="21"/>
              </w:rPr>
            </w:pPr>
          </w:p>
        </w:tc>
        <w:tc>
          <w:tcPr>
            <w:tcW w:w="825"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83149AF">
            <w:pPr>
              <w:jc w:val="both"/>
              <w:rPr>
                <w:rFonts w:hint="default" w:ascii="Times New Roman" w:hAnsi="Times New Roman" w:eastAsia="微软雅黑" w:cs="Times New Roman"/>
                <w:i w:val="0"/>
                <w:caps w:val="0"/>
                <w:color w:val="auto"/>
                <w:spacing w:val="0"/>
                <w:sz w:val="21"/>
                <w:szCs w:val="21"/>
              </w:rPr>
            </w:pPr>
          </w:p>
        </w:tc>
        <w:tc>
          <w:tcPr>
            <w:tcW w:w="712" w:type="pct"/>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B1CCF5F">
            <w:pPr>
              <w:jc w:val="both"/>
              <w:rPr>
                <w:rFonts w:hint="default" w:ascii="Times New Roman" w:hAnsi="Times New Roman" w:eastAsia="微软雅黑" w:cs="Times New Roman"/>
                <w:i w:val="0"/>
                <w:caps w:val="0"/>
                <w:color w:val="auto"/>
                <w:spacing w:val="0"/>
                <w:sz w:val="21"/>
                <w:szCs w:val="21"/>
              </w:rPr>
            </w:pPr>
          </w:p>
        </w:tc>
        <w:tc>
          <w:tcPr>
            <w:tcW w:w="37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15DE1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从重</w:t>
            </w:r>
          </w:p>
        </w:tc>
        <w:tc>
          <w:tcPr>
            <w:tcW w:w="1615"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DE9CF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0"/>
                <w:szCs w:val="20"/>
                <w:lang w:eastAsia="zh-CN"/>
              </w:rPr>
            </w:pPr>
            <w:r>
              <w:rPr>
                <w:rFonts w:hint="eastAsia" w:ascii="Times New Roman" w:hAnsi="Times New Roman" w:eastAsia="微软雅黑" w:cs="Times New Roman"/>
                <w:i w:val="0"/>
                <w:caps w:val="0"/>
                <w:color w:val="auto"/>
                <w:spacing w:val="0"/>
                <w:sz w:val="20"/>
                <w:szCs w:val="20"/>
                <w:lang w:eastAsia="zh-CN"/>
              </w:rPr>
              <w:t>具有以下情形之一</w:t>
            </w:r>
          </w:p>
          <w:p w14:paraId="6B24F0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（一）在共同违法行为中起主要作用的；</w:t>
            </w:r>
          </w:p>
          <w:p w14:paraId="7D8C49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（二）被行政处罚后</w:t>
            </w:r>
            <w:r>
              <w:rPr>
                <w:rFonts w:hint="eastAsia" w:ascii="Times New Roman" w:hAnsi="Times New Roman" w:eastAsia="微软雅黑" w:cs="Times New Roman"/>
                <w:i w:val="0"/>
                <w:caps w:val="0"/>
                <w:color w:val="auto"/>
                <w:spacing w:val="0"/>
                <w:sz w:val="21"/>
                <w:szCs w:val="21"/>
                <w:lang w:eastAsia="zh-CN"/>
              </w:rPr>
              <w:t>第二次</w:t>
            </w:r>
            <w:r>
              <w:rPr>
                <w:rFonts w:hint="eastAsia" w:ascii="Times New Roman" w:hAnsi="Times New Roman" w:eastAsia="微软雅黑" w:cs="Times New Roman"/>
                <w:i w:val="0"/>
                <w:caps w:val="0"/>
                <w:color w:val="auto"/>
                <w:spacing w:val="0"/>
                <w:sz w:val="20"/>
                <w:szCs w:val="20"/>
                <w:lang w:eastAsia="zh-CN"/>
              </w:rPr>
              <w:t>既以上</w:t>
            </w:r>
            <w:r>
              <w:rPr>
                <w:rFonts w:hint="default" w:ascii="Times New Roman" w:hAnsi="Times New Roman" w:eastAsia="微软雅黑" w:cs="Times New Roman"/>
                <w:i w:val="0"/>
                <w:caps w:val="0"/>
                <w:color w:val="auto"/>
                <w:spacing w:val="0"/>
                <w:sz w:val="21"/>
                <w:szCs w:val="21"/>
              </w:rPr>
              <w:t>发生同类违法行为的；</w:t>
            </w:r>
          </w:p>
          <w:p w14:paraId="6B2289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（三）经行政机关责令停止或者要求纠正违法行为后，仍继续实施违法行为的；</w:t>
            </w:r>
          </w:p>
          <w:p w14:paraId="073135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（四）严重妨碍执法人员查处违法行为的；</w:t>
            </w:r>
          </w:p>
          <w:p w14:paraId="2A252C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（五）胁迫、诱骗或者教唆他人实施违法行为的；</w:t>
            </w:r>
          </w:p>
          <w:p w14:paraId="16D513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（六）对举报人、证人打击报复的；</w:t>
            </w:r>
          </w:p>
          <w:p w14:paraId="7C9A9D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（七）违法行为具有较大社会危害性；</w:t>
            </w:r>
          </w:p>
          <w:p w14:paraId="2E1C05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（八）法律、法规和规章规定从重行政处罚的其他情形。</w:t>
            </w:r>
          </w:p>
        </w:tc>
        <w:tc>
          <w:tcPr>
            <w:tcW w:w="768" w:type="pc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8ED02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i w:val="0"/>
                <w:caps w:val="0"/>
                <w:color w:val="auto"/>
                <w:spacing w:val="0"/>
                <w:sz w:val="21"/>
                <w:szCs w:val="21"/>
              </w:rPr>
              <w:t>违法行为人具有以上情形之一的</w:t>
            </w:r>
            <w:r>
              <w:rPr>
                <w:rFonts w:hint="eastAsia" w:ascii="Times New Roman" w:hAnsi="Times New Roman" w:eastAsia="微软雅黑" w:cs="Times New Roman"/>
                <w:i w:val="0"/>
                <w:caps w:val="0"/>
                <w:color w:val="auto"/>
                <w:spacing w:val="0"/>
                <w:sz w:val="21"/>
                <w:szCs w:val="21"/>
                <w:lang w:eastAsia="zh-CN"/>
              </w:rPr>
              <w:t>，</w:t>
            </w:r>
            <w:r>
              <w:rPr>
                <w:rFonts w:hint="default" w:ascii="Times New Roman" w:hAnsi="Times New Roman" w:eastAsia="微软雅黑" w:cs="Times New Roman"/>
                <w:i w:val="0"/>
                <w:caps w:val="0"/>
                <w:color w:val="auto"/>
                <w:spacing w:val="0"/>
                <w:sz w:val="21"/>
                <w:szCs w:val="21"/>
              </w:rPr>
              <w:t>对违法行为人处以</w:t>
            </w:r>
            <w:r>
              <w:rPr>
                <w:rFonts w:hint="eastAsia" w:ascii="Times New Roman" w:hAnsi="Times New Roman" w:eastAsia="微软雅黑" w:cs="Times New Roman"/>
                <w:i w:val="0"/>
                <w:caps w:val="0"/>
                <w:color w:val="auto"/>
                <w:spacing w:val="0"/>
                <w:sz w:val="21"/>
                <w:szCs w:val="21"/>
                <w:lang w:val="en-US" w:eastAsia="zh-CN"/>
              </w:rPr>
              <w:t>30000</w:t>
            </w:r>
            <w:r>
              <w:rPr>
                <w:rFonts w:hint="default" w:ascii="Times New Roman" w:hAnsi="Times New Roman" w:eastAsia="微软雅黑" w:cs="Times New Roman"/>
                <w:i w:val="0"/>
                <w:caps w:val="0"/>
                <w:color w:val="auto"/>
                <w:spacing w:val="0"/>
                <w:sz w:val="21"/>
                <w:szCs w:val="21"/>
              </w:rPr>
              <w:t>元罚款</w:t>
            </w:r>
          </w:p>
        </w:tc>
      </w:tr>
    </w:tbl>
    <w:p w14:paraId="55D2CC8C">
      <w:pPr>
        <w:rPr>
          <w:rFonts w:hint="default" w:ascii="Times New Roman" w:hAnsi="Times New Roman" w:cs="Times New Roman"/>
          <w:color w:val="auto"/>
          <w:sz w:val="20"/>
          <w:szCs w:val="20"/>
        </w:rPr>
      </w:pPr>
    </w:p>
    <w:sectPr>
      <w:footerReference r:id="rId3" w:type="default"/>
      <w:pgSz w:w="16838" w:h="11906" w:orient="landscape"/>
      <w:pgMar w:top="1531" w:right="2098" w:bottom="1531" w:left="198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FEC1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9FEF6">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B9FEF6">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C82D8"/>
    <w:multiLevelType w:val="singleLevel"/>
    <w:tmpl w:val="F9CC82D8"/>
    <w:lvl w:ilvl="0" w:tentative="0">
      <w:start w:val="1"/>
      <w:numFmt w:val="chineseCounting"/>
      <w:suff w:val="nothing"/>
      <w:lvlText w:val="（%1）"/>
      <w:lvlJc w:val="left"/>
      <w:rPr>
        <w:rFonts w:hint="eastAsia"/>
      </w:rPr>
    </w:lvl>
  </w:abstractNum>
  <w:abstractNum w:abstractNumId="1">
    <w:nsid w:val="4CE12E04"/>
    <w:multiLevelType w:val="singleLevel"/>
    <w:tmpl w:val="4CE12E0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E19B6"/>
    <w:rsid w:val="02B16949"/>
    <w:rsid w:val="02B97306"/>
    <w:rsid w:val="031C4727"/>
    <w:rsid w:val="04D1553C"/>
    <w:rsid w:val="04E74098"/>
    <w:rsid w:val="06B3643F"/>
    <w:rsid w:val="06DF1C54"/>
    <w:rsid w:val="091E3500"/>
    <w:rsid w:val="0A126294"/>
    <w:rsid w:val="0B883DE7"/>
    <w:rsid w:val="0B8F520A"/>
    <w:rsid w:val="0C322030"/>
    <w:rsid w:val="0D0504FC"/>
    <w:rsid w:val="0DBF27B3"/>
    <w:rsid w:val="0E67682E"/>
    <w:rsid w:val="0E8A01A5"/>
    <w:rsid w:val="0F5D54C1"/>
    <w:rsid w:val="100F2D66"/>
    <w:rsid w:val="10817822"/>
    <w:rsid w:val="12725370"/>
    <w:rsid w:val="1316525D"/>
    <w:rsid w:val="179B782D"/>
    <w:rsid w:val="17D23C8E"/>
    <w:rsid w:val="1911682C"/>
    <w:rsid w:val="1B8D003A"/>
    <w:rsid w:val="1C2465A3"/>
    <w:rsid w:val="1D4F7EA6"/>
    <w:rsid w:val="1DE417DA"/>
    <w:rsid w:val="1EEE31AA"/>
    <w:rsid w:val="1F2B06B0"/>
    <w:rsid w:val="1F95191A"/>
    <w:rsid w:val="206B5830"/>
    <w:rsid w:val="23785916"/>
    <w:rsid w:val="23D9660E"/>
    <w:rsid w:val="258C4EA7"/>
    <w:rsid w:val="26B63E7B"/>
    <w:rsid w:val="26C87F8E"/>
    <w:rsid w:val="27602AA7"/>
    <w:rsid w:val="28F45255"/>
    <w:rsid w:val="29485BC7"/>
    <w:rsid w:val="2A1C0C0A"/>
    <w:rsid w:val="2BB03491"/>
    <w:rsid w:val="2C8B4DFF"/>
    <w:rsid w:val="2DA0004C"/>
    <w:rsid w:val="2E7C1194"/>
    <w:rsid w:val="2EBF5363"/>
    <w:rsid w:val="2F8570F9"/>
    <w:rsid w:val="325B5DC9"/>
    <w:rsid w:val="32BD6FFF"/>
    <w:rsid w:val="337F51B7"/>
    <w:rsid w:val="34081C5E"/>
    <w:rsid w:val="34827362"/>
    <w:rsid w:val="35D5415D"/>
    <w:rsid w:val="36FF03C7"/>
    <w:rsid w:val="373C3CC7"/>
    <w:rsid w:val="3A4A2F5F"/>
    <w:rsid w:val="3C6A592B"/>
    <w:rsid w:val="3F0C2647"/>
    <w:rsid w:val="4033523D"/>
    <w:rsid w:val="408E03B9"/>
    <w:rsid w:val="40CD2B03"/>
    <w:rsid w:val="419014A0"/>
    <w:rsid w:val="41E827B1"/>
    <w:rsid w:val="43F72AB4"/>
    <w:rsid w:val="448F7EAE"/>
    <w:rsid w:val="44F22F7C"/>
    <w:rsid w:val="46DA639E"/>
    <w:rsid w:val="474736E6"/>
    <w:rsid w:val="493203A6"/>
    <w:rsid w:val="493A6C69"/>
    <w:rsid w:val="4A570604"/>
    <w:rsid w:val="4A7901DF"/>
    <w:rsid w:val="4AE33A6B"/>
    <w:rsid w:val="4B095EA9"/>
    <w:rsid w:val="4E5C081F"/>
    <w:rsid w:val="4EAB60E1"/>
    <w:rsid w:val="504C10BC"/>
    <w:rsid w:val="50C86E43"/>
    <w:rsid w:val="51C4577C"/>
    <w:rsid w:val="52B268E6"/>
    <w:rsid w:val="52CD68C5"/>
    <w:rsid w:val="54571DEF"/>
    <w:rsid w:val="552D690B"/>
    <w:rsid w:val="569C67A5"/>
    <w:rsid w:val="589046EA"/>
    <w:rsid w:val="58A321B7"/>
    <w:rsid w:val="5BA04884"/>
    <w:rsid w:val="5F095896"/>
    <w:rsid w:val="608E53F7"/>
    <w:rsid w:val="61533EBB"/>
    <w:rsid w:val="619232DE"/>
    <w:rsid w:val="620948E3"/>
    <w:rsid w:val="63BA56A4"/>
    <w:rsid w:val="63F75D08"/>
    <w:rsid w:val="6401036C"/>
    <w:rsid w:val="65DB1EAE"/>
    <w:rsid w:val="65E2220D"/>
    <w:rsid w:val="66E6202C"/>
    <w:rsid w:val="693268E2"/>
    <w:rsid w:val="6B506794"/>
    <w:rsid w:val="6D853656"/>
    <w:rsid w:val="6F0661D2"/>
    <w:rsid w:val="6F6B79D9"/>
    <w:rsid w:val="70AA28E3"/>
    <w:rsid w:val="70F02A9A"/>
    <w:rsid w:val="722B2DE0"/>
    <w:rsid w:val="725E561F"/>
    <w:rsid w:val="74784BA3"/>
    <w:rsid w:val="75EC62E9"/>
    <w:rsid w:val="769A1E5C"/>
    <w:rsid w:val="77783405"/>
    <w:rsid w:val="783E61D3"/>
    <w:rsid w:val="78DD2BDC"/>
    <w:rsid w:val="78E427B4"/>
    <w:rsid w:val="7B152B01"/>
    <w:rsid w:val="7E847081"/>
    <w:rsid w:val="7E8E272F"/>
    <w:rsid w:val="7EA36676"/>
    <w:rsid w:val="7FF10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7"/>
      <w:ind w:left="117"/>
    </w:pPr>
    <w:rPr>
      <w:rFonts w:ascii="Arial Unicode MS" w:hAnsi="Arial Unicode MS" w:eastAsia="Arial Unicode MS" w:cs="Times New Roman"/>
      <w:sz w:val="29"/>
      <w:szCs w:val="29"/>
    </w:rPr>
  </w:style>
  <w:style w:type="paragraph" w:styleId="3">
    <w:name w:val="Body Text First Indent"/>
    <w:basedOn w:val="2"/>
    <w:next w:val="2"/>
    <w:qFormat/>
    <w:uiPriority w:val="0"/>
    <w:pPr>
      <w:spacing w:after="120"/>
      <w:ind w:firstLine="420" w:firstLineChars="100"/>
    </w:pPr>
    <w:rPr>
      <w:rFonts w:ascii="Calibri" w:hAnsi="Calibri" w:eastAsia="宋体" w:cs="Times New Roman"/>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2020-04-20T10:05:00Z</dcterms:created>
  <dc:creator>Administrator</dc:creator>
  <cp:lastModifiedBy>dell</cp:lastModifiedBy>
  <cp:lastPrinted>2021-12-17T04:02:00Z</cp:lastPrinted>
  <dcterms:modified xsi:type="dcterms:W3CDTF">2026-03-04T03:10:19Z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73B96CE92886484C88A1F29BC6E1CB5F_13</vt:lpwstr>
  </property>
</Properties>
</file>