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6B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关于公布乌鲁木齐市人力资源和社会保障局</w:t>
      </w:r>
    </w:p>
    <w:p w14:paraId="1BC62C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行政规范性文件清理结果的通知</w:t>
      </w:r>
    </w:p>
    <w:p w14:paraId="74A989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154B3B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_GBK" w:cs="Times New Roman"/>
          <w:i w:val="0"/>
          <w:iCs w:val="0"/>
          <w:caps w:val="0"/>
          <w:color w:val="2B2B2B"/>
          <w:spacing w:val="0"/>
          <w:sz w:val="32"/>
          <w:szCs w:val="32"/>
          <w:shd w:val="clear" w:color="auto" w:fill="FFFFFF"/>
          <w:lang w:val="en-US" w:eastAsia="zh-CN"/>
        </w:rPr>
      </w:pPr>
      <w:r>
        <w:rPr>
          <w:rFonts w:hint="default" w:ascii="Times New Roman" w:hAnsi="Times New Roman" w:eastAsia="方正仿宋_GBK" w:cs="Times New Roman"/>
          <w:i w:val="0"/>
          <w:iCs w:val="0"/>
          <w:caps w:val="0"/>
          <w:color w:val="2B2B2B"/>
          <w:spacing w:val="0"/>
          <w:sz w:val="32"/>
          <w:szCs w:val="32"/>
          <w:shd w:val="clear" w:color="auto" w:fill="FFFFFF"/>
          <w:lang w:val="en-US" w:eastAsia="zh-CN"/>
        </w:rPr>
        <w:t>各区（县）人力资源和社会保障局，机关各科室、局属各单位：</w:t>
      </w:r>
    </w:p>
    <w:p w14:paraId="139150E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color="auto" w:fill="FFFFFF"/>
          <w:lang w:eastAsia="zh-CN"/>
        </w:rPr>
      </w:pPr>
      <w:r>
        <w:rPr>
          <w:rFonts w:hint="eastAsia" w:ascii="Times New Roman" w:hAnsi="Times New Roman" w:eastAsia="方正仿宋_GBK" w:cs="Times New Roman"/>
          <w:i w:val="0"/>
          <w:iCs w:val="0"/>
          <w:caps w:val="0"/>
          <w:color w:val="333333"/>
          <w:spacing w:val="0"/>
          <w:sz w:val="32"/>
          <w:szCs w:val="32"/>
          <w:shd w:val="clear" w:color="auto" w:fill="FFFFFF"/>
          <w:lang w:eastAsia="zh-CN"/>
        </w:rPr>
        <w:t>为加强行政规范性文件管理，维护法制统一，确保政令畅通，</w:t>
      </w:r>
      <w:r>
        <w:rPr>
          <w:rFonts w:hint="default" w:ascii="Times New Roman" w:hAnsi="Times New Roman" w:eastAsia="方正仿宋_GBK" w:cs="Times New Roman"/>
          <w:i w:val="0"/>
          <w:iCs w:val="0"/>
          <w:caps w:val="0"/>
          <w:color w:val="333333"/>
          <w:spacing w:val="0"/>
          <w:sz w:val="32"/>
          <w:szCs w:val="32"/>
          <w:shd w:val="clear" w:color="auto" w:fill="FFFFFF"/>
          <w:lang w:eastAsia="zh-CN"/>
        </w:rPr>
        <w:t>根据</w:t>
      </w:r>
      <w:r>
        <w:rPr>
          <w:rFonts w:hint="eastAsia" w:ascii="Times New Roman" w:hAnsi="Times New Roman" w:eastAsia="方正仿宋_GBK" w:cs="Times New Roman"/>
          <w:i w:val="0"/>
          <w:iCs w:val="0"/>
          <w:caps w:val="0"/>
          <w:color w:val="333333"/>
          <w:spacing w:val="0"/>
          <w:sz w:val="32"/>
          <w:szCs w:val="32"/>
          <w:shd w:val="clear" w:color="auto" w:fill="FFFFFF"/>
          <w:lang w:eastAsia="zh-CN"/>
        </w:rPr>
        <w:t>《新疆维吾尔自治区行政规范性文件管理办法》（自治区人民政府令第</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218号）</w:t>
      </w:r>
      <w:r>
        <w:rPr>
          <w:rFonts w:hint="eastAsia" w:ascii="Times New Roman" w:hAnsi="Times New Roman" w:eastAsia="方正仿宋_GBK" w:cs="Times New Roman"/>
          <w:i w:val="0"/>
          <w:iCs w:val="0"/>
          <w:caps w:val="0"/>
          <w:color w:val="333333"/>
          <w:spacing w:val="0"/>
          <w:sz w:val="32"/>
          <w:szCs w:val="32"/>
          <w:shd w:val="clear" w:color="auto" w:fill="FFFFFF"/>
          <w:lang w:eastAsia="zh-CN"/>
        </w:rPr>
        <w:t>，结合法律、法规、规章“立改废”以及政策调整变化，市人社局对</w:t>
      </w:r>
      <w:r>
        <w:rPr>
          <w:rFonts w:hint="default" w:ascii="Times New Roman" w:hAnsi="Times New Roman" w:eastAsia="方正仿宋_GBK" w:cs="Times New Roman"/>
          <w:i w:val="0"/>
          <w:iCs w:val="0"/>
          <w:caps w:val="0"/>
          <w:color w:val="2B2B2B"/>
          <w:spacing w:val="0"/>
          <w:sz w:val="32"/>
          <w:szCs w:val="32"/>
          <w:shd w:val="clear" w:color="auto" w:fill="FFFFFF"/>
          <w:lang w:eastAsia="zh-CN"/>
        </w:rPr>
        <w:t>现行</w:t>
      </w:r>
      <w:r>
        <w:rPr>
          <w:rFonts w:hint="eastAsia" w:ascii="Times New Roman" w:hAnsi="Times New Roman" w:eastAsia="方正仿宋_GBK" w:cs="Times New Roman"/>
          <w:i w:val="0"/>
          <w:iCs w:val="0"/>
          <w:caps w:val="0"/>
          <w:color w:val="2B2B2B"/>
          <w:spacing w:val="0"/>
          <w:sz w:val="32"/>
          <w:szCs w:val="32"/>
          <w:shd w:val="clear" w:color="auto" w:fill="FFFFFF"/>
          <w:lang w:eastAsia="zh-CN"/>
        </w:rPr>
        <w:t>有效的</w:t>
      </w:r>
      <w:r>
        <w:rPr>
          <w:rFonts w:hint="eastAsia" w:ascii="Times New Roman" w:hAnsi="Times New Roman" w:eastAsia="方正仿宋_GBK" w:cs="Times New Roman"/>
          <w:i w:val="0"/>
          <w:iCs w:val="0"/>
          <w:caps w:val="0"/>
          <w:color w:val="2B2B2B"/>
          <w:spacing w:val="0"/>
          <w:sz w:val="32"/>
          <w:szCs w:val="32"/>
          <w:shd w:val="clear" w:color="auto" w:fill="FFFFFF"/>
          <w:lang w:val="en-US" w:eastAsia="zh-CN"/>
        </w:rPr>
        <w:t>23件</w:t>
      </w:r>
      <w:r>
        <w:rPr>
          <w:rFonts w:hint="default" w:ascii="Times New Roman" w:hAnsi="Times New Roman" w:eastAsia="方正仿宋_GBK" w:cs="Times New Roman"/>
          <w:i w:val="0"/>
          <w:iCs w:val="0"/>
          <w:caps w:val="0"/>
          <w:color w:val="2B2B2B"/>
          <w:spacing w:val="0"/>
          <w:sz w:val="32"/>
          <w:szCs w:val="32"/>
          <w:shd w:val="clear" w:color="auto" w:fill="FFFFFF"/>
          <w:lang w:eastAsia="zh-CN"/>
        </w:rPr>
        <w:t>行政规范性文件进行</w:t>
      </w:r>
      <w:r>
        <w:rPr>
          <w:rFonts w:hint="eastAsia" w:ascii="Times New Roman" w:hAnsi="Times New Roman" w:eastAsia="方正仿宋_GBK" w:cs="Times New Roman"/>
          <w:i w:val="0"/>
          <w:iCs w:val="0"/>
          <w:caps w:val="0"/>
          <w:color w:val="2B2B2B"/>
          <w:spacing w:val="0"/>
          <w:sz w:val="32"/>
          <w:szCs w:val="32"/>
          <w:shd w:val="clear" w:color="auto" w:fill="FFFFFF"/>
          <w:lang w:eastAsia="zh-CN"/>
        </w:rPr>
        <w:t>了</w:t>
      </w:r>
      <w:r>
        <w:rPr>
          <w:rFonts w:hint="default" w:ascii="Times New Roman" w:hAnsi="Times New Roman" w:eastAsia="方正仿宋_GBK" w:cs="Times New Roman"/>
          <w:i w:val="0"/>
          <w:iCs w:val="0"/>
          <w:caps w:val="0"/>
          <w:color w:val="2B2B2B"/>
          <w:spacing w:val="0"/>
          <w:sz w:val="32"/>
          <w:szCs w:val="32"/>
          <w:shd w:val="clear" w:color="auto" w:fill="FFFFFF"/>
          <w:lang w:eastAsia="zh-CN"/>
        </w:rPr>
        <w:t>清理</w:t>
      </w:r>
      <w:r>
        <w:rPr>
          <w:rFonts w:hint="eastAsia" w:ascii="Times New Roman" w:hAnsi="Times New Roman" w:eastAsia="方正仿宋_GBK" w:cs="Times New Roman"/>
          <w:i w:val="0"/>
          <w:iCs w:val="0"/>
          <w:caps w:val="0"/>
          <w:color w:val="2B2B2B"/>
          <w:spacing w:val="0"/>
          <w:sz w:val="32"/>
          <w:szCs w:val="32"/>
          <w:shd w:val="clear" w:color="auto" w:fill="FFFFFF"/>
          <w:lang w:eastAsia="zh-CN"/>
        </w:rPr>
        <w:t>，经会议审定，</w:t>
      </w:r>
      <w:r>
        <w:rPr>
          <w:rFonts w:hint="default" w:ascii="Times New Roman" w:hAnsi="Times New Roman" w:eastAsia="方正仿宋_GBK" w:cs="Times New Roman"/>
          <w:i w:val="0"/>
          <w:iCs w:val="0"/>
          <w:caps w:val="0"/>
          <w:color w:val="333333"/>
          <w:spacing w:val="0"/>
          <w:sz w:val="32"/>
          <w:szCs w:val="32"/>
          <w:shd w:val="clear" w:color="auto" w:fill="FFFFFF"/>
          <w:lang w:eastAsia="zh-CN"/>
        </w:rPr>
        <w:t>继续有效</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23</w:t>
      </w:r>
      <w:r>
        <w:rPr>
          <w:rFonts w:hint="default" w:ascii="Times New Roman" w:hAnsi="Times New Roman" w:eastAsia="方正仿宋_GBK" w:cs="Times New Roman"/>
          <w:i w:val="0"/>
          <w:iCs w:val="0"/>
          <w:caps w:val="0"/>
          <w:color w:val="333333"/>
          <w:spacing w:val="0"/>
          <w:sz w:val="32"/>
          <w:szCs w:val="32"/>
          <w:shd w:val="clear" w:color="auto" w:fill="FFFFFF"/>
          <w:lang w:eastAsia="zh-CN"/>
        </w:rPr>
        <w:t>件，</w:t>
      </w:r>
      <w:r>
        <w:rPr>
          <w:rFonts w:hint="default" w:ascii="Times New Roman" w:hAnsi="Times New Roman" w:eastAsia="方正仿宋_GBK" w:cs="Times New Roman"/>
          <w:color w:val="auto"/>
          <w:sz w:val="32"/>
          <w:szCs w:val="32"/>
          <w:vertAlign w:val="baseline"/>
          <w:lang w:val="en-US" w:eastAsia="zh-CN"/>
        </w:rPr>
        <w:t>废止</w:t>
      </w:r>
      <w:r>
        <w:rPr>
          <w:rFonts w:hint="eastAsia" w:ascii="Times New Roman" w:hAnsi="Times New Roman" w:eastAsia="方正仿宋_GBK" w:cs="Times New Roman"/>
          <w:color w:val="auto"/>
          <w:sz w:val="32"/>
          <w:szCs w:val="32"/>
          <w:vertAlign w:val="baseline"/>
          <w:lang w:val="en-US" w:eastAsia="zh-CN"/>
        </w:rPr>
        <w:t>4</w:t>
      </w:r>
      <w:r>
        <w:rPr>
          <w:rFonts w:hint="default" w:ascii="Times New Roman" w:hAnsi="Times New Roman" w:eastAsia="方正仿宋_GBK" w:cs="Times New Roman"/>
          <w:color w:val="auto"/>
          <w:sz w:val="32"/>
          <w:szCs w:val="32"/>
          <w:vertAlign w:val="baseline"/>
          <w:lang w:val="en-US" w:eastAsia="zh-CN"/>
        </w:rPr>
        <w:t>件</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eastAsia" w:ascii="Times New Roman" w:hAnsi="Times New Roman" w:eastAsia="方正仿宋_GBK" w:cs="Times New Roman"/>
          <w:i w:val="0"/>
          <w:iCs w:val="0"/>
          <w:caps w:val="0"/>
          <w:color w:val="333333"/>
          <w:spacing w:val="0"/>
          <w:sz w:val="32"/>
          <w:szCs w:val="32"/>
          <w:shd w:val="clear" w:color="auto" w:fill="FFFFFF"/>
          <w:lang w:eastAsia="zh-CN"/>
        </w:rPr>
        <w:t>本通知自印发之日起执行，废止的文件不再作</w:t>
      </w:r>
      <w:bookmarkStart w:id="1" w:name="_GoBack"/>
      <w:bookmarkEnd w:id="1"/>
      <w:r>
        <w:rPr>
          <w:rFonts w:hint="eastAsia" w:ascii="Times New Roman" w:hAnsi="Times New Roman" w:eastAsia="方正仿宋_GBK" w:cs="Times New Roman"/>
          <w:i w:val="0"/>
          <w:iCs w:val="0"/>
          <w:caps w:val="0"/>
          <w:color w:val="333333"/>
          <w:spacing w:val="0"/>
          <w:sz w:val="32"/>
          <w:szCs w:val="32"/>
          <w:shd w:val="clear" w:color="auto" w:fill="FFFFFF"/>
          <w:lang w:eastAsia="zh-CN"/>
        </w:rPr>
        <w:t>为行政管理依据。</w:t>
      </w:r>
    </w:p>
    <w:p w14:paraId="4732F02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rPr>
      </w:pPr>
    </w:p>
    <w:p w14:paraId="7F7A93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附件：1.拟继续有效的行政规范性文件（1</w:t>
      </w:r>
      <w:r>
        <w:rPr>
          <w:rFonts w:hint="eastAsia" w:ascii="Times New Roman" w:hAnsi="Times New Roman" w:cs="Times New Roman"/>
          <w:lang w:val="en-US" w:eastAsia="zh-CN"/>
        </w:rPr>
        <w:t>9</w:t>
      </w:r>
      <w:r>
        <w:rPr>
          <w:rFonts w:hint="default" w:ascii="Times New Roman" w:hAnsi="Times New Roman" w:cs="Times New Roman"/>
          <w:lang w:val="en-US" w:eastAsia="zh-CN"/>
        </w:rPr>
        <w:t>件）</w:t>
      </w:r>
    </w:p>
    <w:p w14:paraId="103B6E2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2.拟废止的行政规范性文件（</w:t>
      </w:r>
      <w:r>
        <w:rPr>
          <w:rFonts w:hint="eastAsia" w:ascii="Times New Roman" w:hAnsi="Times New Roman" w:cs="Times New Roman"/>
          <w:lang w:val="en-US" w:eastAsia="zh-CN"/>
        </w:rPr>
        <w:t>4</w:t>
      </w:r>
      <w:r>
        <w:rPr>
          <w:rFonts w:hint="default" w:ascii="Times New Roman" w:hAnsi="Times New Roman" w:cs="Times New Roman"/>
          <w:lang w:val="en-US" w:eastAsia="zh-CN"/>
        </w:rPr>
        <w:t>件）</w:t>
      </w:r>
    </w:p>
    <w:p w14:paraId="755B149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p>
    <w:p w14:paraId="090E775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p>
    <w:p w14:paraId="2905DB3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6</w:t>
      </w:r>
      <w:r>
        <w:rPr>
          <w:rFonts w:hint="default" w:ascii="Times New Roman" w:hAnsi="Times New Roman" w:cs="Times New Roman"/>
          <w:lang w:val="en-US" w:eastAsia="zh-CN"/>
        </w:rPr>
        <w:t>年</w:t>
      </w:r>
      <w:r>
        <w:rPr>
          <w:rFonts w:hint="eastAsia" w:ascii="Times New Roman" w:hAnsi="Times New Roman" w:cs="Times New Roman"/>
          <w:lang w:val="en-US" w:eastAsia="zh-CN"/>
        </w:rPr>
        <w:t>5</w:t>
      </w:r>
      <w:r>
        <w:rPr>
          <w:rFonts w:hint="default" w:ascii="Times New Roman" w:hAnsi="Times New Roman" w:cs="Times New Roman"/>
          <w:lang w:val="en-US" w:eastAsia="zh-CN"/>
        </w:rPr>
        <w:t>月</w:t>
      </w:r>
      <w:r>
        <w:rPr>
          <w:rFonts w:hint="eastAsia" w:ascii="Times New Roman" w:hAnsi="Times New Roman" w:cs="Times New Roman"/>
          <w:lang w:val="en-US" w:eastAsia="zh-CN"/>
        </w:rPr>
        <w:t>22</w:t>
      </w:r>
      <w:r>
        <w:rPr>
          <w:rFonts w:hint="default" w:ascii="Times New Roman" w:hAnsi="Times New Roman" w:cs="Times New Roman"/>
          <w:lang w:val="en-US" w:eastAsia="zh-CN"/>
        </w:rPr>
        <w:t>日</w:t>
      </w:r>
      <w:r>
        <w:rPr>
          <w:rFonts w:hint="default" w:ascii="Times New Roman" w:hAnsi="Times New Roman" w:eastAsia="方正仿宋_GBK" w:cs="Times New Roman"/>
          <w:lang w:val="en-US" w:eastAsia="zh-CN"/>
        </w:rPr>
        <w:br w:type="page"/>
      </w:r>
      <w:bookmarkStart w:id="0" w:name="PO_content"/>
      <w:r>
        <w:rPr>
          <w:rFonts w:hint="eastAsia" w:ascii="方正黑体_GBK" w:hAnsi="方正黑体_GBK" w:eastAsia="方正黑体_GBK" w:cs="方正黑体_GBK"/>
          <w:lang w:eastAsia="zh-CN"/>
        </w:rPr>
        <w:t>附件</w:t>
      </w:r>
      <w:r>
        <w:rPr>
          <w:rFonts w:hint="eastAsia" w:ascii="方正黑体_GBK" w:hAnsi="方正黑体_GBK" w:eastAsia="方正黑体_GBK" w:cs="方正黑体_GBK"/>
          <w:lang w:val="en-US" w:eastAsia="zh-CN"/>
        </w:rPr>
        <w:t>1</w:t>
      </w:r>
    </w:p>
    <w:p w14:paraId="58993422">
      <w:pPr>
        <w:keepNext w:val="0"/>
        <w:keepLines w:val="0"/>
        <w:pageBreakBefore w:val="0"/>
        <w:widowControl w:val="0"/>
        <w:kinsoku/>
        <w:wordWrap/>
        <w:overflowPunct/>
        <w:topLinePunct w:val="0"/>
        <w:autoSpaceDE/>
        <w:autoSpaceDN/>
        <w:bidi w:val="0"/>
        <w:adjustRightInd/>
        <w:snapToGrid/>
        <w:spacing w:after="330" w:afterLines="5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拟继续有效的行政规范性文件（</w:t>
      </w:r>
      <w:r>
        <w:rPr>
          <w:rFonts w:hint="eastAsia" w:ascii="Times New Roman" w:hAnsi="Times New Roman" w:eastAsia="方正小标宋_GBK" w:cs="Times New Roman"/>
          <w:sz w:val="44"/>
          <w:szCs w:val="44"/>
          <w:lang w:val="en-US" w:eastAsia="zh-CN"/>
        </w:rPr>
        <w:t>19</w:t>
      </w:r>
      <w:r>
        <w:rPr>
          <w:rFonts w:hint="eastAsia" w:ascii="方正小标宋_GBK" w:hAnsi="方正小标宋_GBK" w:eastAsia="方正小标宋_GBK" w:cs="方正小标宋_GBK"/>
          <w:sz w:val="44"/>
          <w:szCs w:val="44"/>
          <w:lang w:val="en-US" w:eastAsia="zh-CN"/>
        </w:rPr>
        <w:t>件）</w:t>
      </w:r>
    </w:p>
    <w:tbl>
      <w:tblPr>
        <w:tblStyle w:val="6"/>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479"/>
        <w:gridCol w:w="2822"/>
      </w:tblGrid>
      <w:tr w14:paraId="791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2C2E6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序号</w:t>
            </w:r>
          </w:p>
        </w:tc>
        <w:tc>
          <w:tcPr>
            <w:tcW w:w="5479" w:type="dxa"/>
            <w:noWrap w:val="0"/>
            <w:vAlign w:val="center"/>
          </w:tcPr>
          <w:p w14:paraId="6D8E9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文件名称</w:t>
            </w:r>
          </w:p>
        </w:tc>
        <w:tc>
          <w:tcPr>
            <w:tcW w:w="2822" w:type="dxa"/>
            <w:noWrap w:val="0"/>
            <w:vAlign w:val="center"/>
          </w:tcPr>
          <w:p w14:paraId="1FFD8F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文号</w:t>
            </w:r>
          </w:p>
        </w:tc>
      </w:tr>
      <w:tr w14:paraId="562B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40E50E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0000FF"/>
                <w:sz w:val="22"/>
                <w:szCs w:val="22"/>
                <w:vertAlign w:val="baseline"/>
                <w:lang w:val="en-US" w:eastAsia="zh-CN"/>
              </w:rPr>
            </w:pPr>
            <w:r>
              <w:rPr>
                <w:rFonts w:hint="eastAsia" w:ascii="Times New Roman" w:hAnsi="Times New Roman" w:eastAsia="方正仿宋_GBK" w:cs="Times New Roman"/>
                <w:color w:val="auto"/>
                <w:sz w:val="22"/>
                <w:szCs w:val="22"/>
                <w:vertAlign w:val="baseline"/>
                <w:lang w:val="en-US" w:eastAsia="zh-CN"/>
              </w:rPr>
              <w:t>1</w:t>
            </w:r>
          </w:p>
        </w:tc>
        <w:tc>
          <w:tcPr>
            <w:tcW w:w="5479" w:type="dxa"/>
            <w:noWrap w:val="0"/>
            <w:vAlign w:val="center"/>
          </w:tcPr>
          <w:p w14:paraId="742E8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关于印发乌鲁木齐市国有企业“老工伤”人员纳入工伤保险统筹管理工作实施方案的通知</w:t>
            </w:r>
          </w:p>
        </w:tc>
        <w:tc>
          <w:tcPr>
            <w:tcW w:w="2822" w:type="dxa"/>
            <w:noWrap w:val="0"/>
            <w:vAlign w:val="center"/>
          </w:tcPr>
          <w:p w14:paraId="21CE4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乌劳〔2008〕172 号</w:t>
            </w:r>
          </w:p>
        </w:tc>
      </w:tr>
      <w:tr w14:paraId="59F9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408EB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2</w:t>
            </w:r>
          </w:p>
        </w:tc>
        <w:tc>
          <w:tcPr>
            <w:tcW w:w="5479" w:type="dxa"/>
            <w:noWrap w:val="0"/>
            <w:vAlign w:val="center"/>
          </w:tcPr>
          <w:p w14:paraId="1B67F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关于印发《乌鲁木齐市公益性岗位人员考核办法</w:t>
            </w:r>
          </w:p>
          <w:p w14:paraId="58F9C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（试行）》的通知</w:t>
            </w:r>
          </w:p>
        </w:tc>
        <w:tc>
          <w:tcPr>
            <w:tcW w:w="2822" w:type="dxa"/>
            <w:noWrap w:val="0"/>
            <w:vAlign w:val="center"/>
          </w:tcPr>
          <w:p w14:paraId="5763D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乌就培〔2009〕38号</w:t>
            </w:r>
          </w:p>
        </w:tc>
      </w:tr>
      <w:tr w14:paraId="3E0D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16519C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3</w:t>
            </w:r>
          </w:p>
        </w:tc>
        <w:tc>
          <w:tcPr>
            <w:tcW w:w="5479" w:type="dxa"/>
            <w:noWrap w:val="0"/>
            <w:vAlign w:val="center"/>
          </w:tcPr>
          <w:p w14:paraId="2046C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关于乌鲁木齐市企业高温津贴支付有关问题的通知</w:t>
            </w:r>
          </w:p>
        </w:tc>
        <w:tc>
          <w:tcPr>
            <w:tcW w:w="2822" w:type="dxa"/>
            <w:noWrap w:val="0"/>
            <w:vAlign w:val="center"/>
          </w:tcPr>
          <w:p w14:paraId="6DB1C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乌劳〔2011〕86号</w:t>
            </w:r>
          </w:p>
        </w:tc>
      </w:tr>
      <w:tr w14:paraId="2928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583E8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eastAsia" w:ascii="方正仿宋_GBK" w:hAnsi="方正仿宋_GBK" w:eastAsia="方正仿宋_GBK" w:cs="方正仿宋_GBK"/>
                <w:color w:val="auto"/>
                <w:sz w:val="24"/>
                <w:szCs w:val="24"/>
                <w:lang w:val="en-US" w:eastAsia="zh-CN" w:bidi="ar"/>
              </w:rPr>
            </w:pPr>
            <w:r>
              <w:rPr>
                <w:rStyle w:val="8"/>
                <w:rFonts w:hint="eastAsia" w:ascii="方正仿宋_GBK" w:hAnsi="方正仿宋_GBK" w:eastAsia="方正仿宋_GBK" w:cs="方正仿宋_GBK"/>
                <w:color w:val="auto"/>
                <w:sz w:val="24"/>
                <w:szCs w:val="24"/>
                <w:lang w:val="en-US" w:eastAsia="zh-CN" w:bidi="ar"/>
              </w:rPr>
              <w:t>4</w:t>
            </w:r>
          </w:p>
        </w:tc>
        <w:tc>
          <w:tcPr>
            <w:tcW w:w="5479" w:type="dxa"/>
            <w:noWrap w:val="0"/>
            <w:vAlign w:val="center"/>
          </w:tcPr>
          <w:p w14:paraId="31B6E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关于印发《乌鲁木齐市公益性岗位工伤风险调剂金管理暂行办法》的通知</w:t>
            </w:r>
          </w:p>
        </w:tc>
        <w:tc>
          <w:tcPr>
            <w:tcW w:w="2822" w:type="dxa"/>
            <w:noWrap w:val="0"/>
            <w:vAlign w:val="center"/>
          </w:tcPr>
          <w:p w14:paraId="76EF16AF">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乌人社〔2012〕278号</w:t>
            </w:r>
          </w:p>
        </w:tc>
      </w:tr>
      <w:tr w14:paraId="7DC0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68AE9C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5</w:t>
            </w:r>
          </w:p>
        </w:tc>
        <w:tc>
          <w:tcPr>
            <w:tcW w:w="5479" w:type="dxa"/>
            <w:noWrap w:val="0"/>
            <w:vAlign w:val="center"/>
          </w:tcPr>
          <w:p w14:paraId="3D812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关于印发乌鲁木齐市社会保险补贴办法的通知</w:t>
            </w:r>
          </w:p>
        </w:tc>
        <w:tc>
          <w:tcPr>
            <w:tcW w:w="2822" w:type="dxa"/>
            <w:noWrap w:val="0"/>
            <w:vAlign w:val="center"/>
          </w:tcPr>
          <w:p w14:paraId="46955AEA">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乌人社办〔2016〕120号</w:t>
            </w:r>
          </w:p>
        </w:tc>
      </w:tr>
      <w:tr w14:paraId="6DFA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58F67A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6</w:t>
            </w:r>
          </w:p>
        </w:tc>
        <w:tc>
          <w:tcPr>
            <w:tcW w:w="5479" w:type="dxa"/>
            <w:noWrap w:val="0"/>
            <w:vAlign w:val="center"/>
          </w:tcPr>
          <w:p w14:paraId="0C661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关于印发乌鲁木齐市劳动密集型企业中小微企业困难企业纺织服装企业认定暂行办法的通知</w:t>
            </w:r>
          </w:p>
        </w:tc>
        <w:tc>
          <w:tcPr>
            <w:tcW w:w="2822" w:type="dxa"/>
            <w:noWrap w:val="0"/>
            <w:vAlign w:val="center"/>
          </w:tcPr>
          <w:p w14:paraId="283A52F1">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乌人社办〔2016〕134号</w:t>
            </w:r>
          </w:p>
        </w:tc>
      </w:tr>
      <w:tr w14:paraId="2A6C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50111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7</w:t>
            </w:r>
          </w:p>
        </w:tc>
        <w:tc>
          <w:tcPr>
            <w:tcW w:w="5479" w:type="dxa"/>
            <w:noWrap w:val="0"/>
            <w:vAlign w:val="center"/>
          </w:tcPr>
          <w:p w14:paraId="7D646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关于印发《乌鲁木齐市博士后工作管理暂行办法》的通知</w:t>
            </w:r>
          </w:p>
        </w:tc>
        <w:tc>
          <w:tcPr>
            <w:tcW w:w="2822" w:type="dxa"/>
            <w:noWrap w:val="0"/>
            <w:vAlign w:val="center"/>
          </w:tcPr>
          <w:p w14:paraId="7D459419">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乌人社〔2016〕122号</w:t>
            </w:r>
          </w:p>
        </w:tc>
      </w:tr>
      <w:tr w14:paraId="698E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CDCDE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8</w:t>
            </w:r>
          </w:p>
        </w:tc>
        <w:tc>
          <w:tcPr>
            <w:tcW w:w="5479" w:type="dxa"/>
            <w:noWrap w:val="0"/>
            <w:vAlign w:val="center"/>
          </w:tcPr>
          <w:p w14:paraId="06E30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关于失业保险支持参保职工提升职业技能有关问题的通知</w:t>
            </w:r>
          </w:p>
        </w:tc>
        <w:tc>
          <w:tcPr>
            <w:tcW w:w="2822" w:type="dxa"/>
            <w:noWrap w:val="0"/>
            <w:vAlign w:val="center"/>
          </w:tcPr>
          <w:p w14:paraId="21375635">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乌人社办〔2017〕358 号</w:t>
            </w:r>
          </w:p>
        </w:tc>
      </w:tr>
      <w:tr w14:paraId="230A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5E62E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9</w:t>
            </w:r>
          </w:p>
        </w:tc>
        <w:tc>
          <w:tcPr>
            <w:tcW w:w="5479" w:type="dxa"/>
            <w:noWrap w:val="0"/>
            <w:vAlign w:val="center"/>
          </w:tcPr>
          <w:p w14:paraId="0277A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default" w:ascii="方正仿宋_GBK" w:hAnsi="方正仿宋_GBK" w:eastAsia="方正仿宋_GBK" w:cs="方正仿宋_GBK"/>
                <w:i w:val="0"/>
                <w:iCs w:val="0"/>
                <w:color w:val="auto"/>
                <w:kern w:val="0"/>
                <w:sz w:val="24"/>
                <w:szCs w:val="24"/>
                <w:u w:val="none"/>
                <w:lang w:val="en-US" w:eastAsia="zh-CN" w:bidi="ar"/>
              </w:rPr>
              <w:t>关于做好乌鲁木齐市公益性岗位开发使用和管理有关问题的通知</w:t>
            </w:r>
          </w:p>
        </w:tc>
        <w:tc>
          <w:tcPr>
            <w:tcW w:w="2822" w:type="dxa"/>
            <w:noWrap w:val="0"/>
            <w:vAlign w:val="center"/>
          </w:tcPr>
          <w:p w14:paraId="7D146509">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乌人社〔2020〕31号</w:t>
            </w:r>
          </w:p>
        </w:tc>
      </w:tr>
      <w:tr w14:paraId="5B47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0FFA2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10</w:t>
            </w:r>
          </w:p>
        </w:tc>
        <w:tc>
          <w:tcPr>
            <w:tcW w:w="5479" w:type="dxa"/>
            <w:noWrap w:val="0"/>
            <w:vAlign w:val="center"/>
          </w:tcPr>
          <w:p w14:paraId="3A3EA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关于印发《乌鲁木齐市社会保险补贴办法》的通知</w:t>
            </w:r>
          </w:p>
        </w:tc>
        <w:tc>
          <w:tcPr>
            <w:tcW w:w="2822" w:type="dxa"/>
            <w:noWrap w:val="0"/>
            <w:vAlign w:val="center"/>
          </w:tcPr>
          <w:p w14:paraId="6DBB2B7A">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乌人社规〔2021〕2号</w:t>
            </w:r>
          </w:p>
        </w:tc>
      </w:tr>
      <w:tr w14:paraId="1AC2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07DC00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11</w:t>
            </w:r>
          </w:p>
        </w:tc>
        <w:tc>
          <w:tcPr>
            <w:tcW w:w="5479" w:type="dxa"/>
            <w:noWrap w:val="0"/>
            <w:vAlign w:val="center"/>
          </w:tcPr>
          <w:p w14:paraId="7BD55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关于进一步做好乌鲁木齐市领取社会保险待遇资格认证工作的通知</w:t>
            </w:r>
          </w:p>
        </w:tc>
        <w:tc>
          <w:tcPr>
            <w:tcW w:w="2822" w:type="dxa"/>
            <w:noWrap w:val="0"/>
            <w:vAlign w:val="center"/>
          </w:tcPr>
          <w:p w14:paraId="1FC3240E">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乌人社规〔2022〕3号</w:t>
            </w:r>
          </w:p>
        </w:tc>
      </w:tr>
      <w:tr w14:paraId="0CDB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90FAA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12</w:t>
            </w:r>
          </w:p>
        </w:tc>
        <w:tc>
          <w:tcPr>
            <w:tcW w:w="5479" w:type="dxa"/>
            <w:noWrap w:val="0"/>
            <w:vAlign w:val="center"/>
          </w:tcPr>
          <w:p w14:paraId="22AAD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关于印发《乌鲁木齐市技能大师工作室建设管理办法》的通知</w:t>
            </w:r>
          </w:p>
        </w:tc>
        <w:tc>
          <w:tcPr>
            <w:tcW w:w="2822" w:type="dxa"/>
            <w:noWrap w:val="0"/>
            <w:vAlign w:val="center"/>
          </w:tcPr>
          <w:p w14:paraId="18E4512B">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乌人社规〔2023〕1号</w:t>
            </w:r>
          </w:p>
        </w:tc>
      </w:tr>
      <w:tr w14:paraId="467C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2042A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13</w:t>
            </w:r>
          </w:p>
        </w:tc>
        <w:tc>
          <w:tcPr>
            <w:tcW w:w="5479" w:type="dxa"/>
            <w:noWrap w:val="0"/>
            <w:vAlign w:val="center"/>
          </w:tcPr>
          <w:p w14:paraId="30B86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关于完善乌鲁木齐市城乡居民基本养老保险政策的通知</w:t>
            </w:r>
          </w:p>
        </w:tc>
        <w:tc>
          <w:tcPr>
            <w:tcW w:w="2822" w:type="dxa"/>
            <w:noWrap w:val="0"/>
            <w:vAlign w:val="center"/>
          </w:tcPr>
          <w:p w14:paraId="17CB9090">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乌人社规〔2023〕2号</w:t>
            </w:r>
          </w:p>
        </w:tc>
      </w:tr>
      <w:tr w14:paraId="0719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32AEB1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14</w:t>
            </w:r>
          </w:p>
        </w:tc>
        <w:tc>
          <w:tcPr>
            <w:tcW w:w="5479" w:type="dxa"/>
            <w:noWrap w:val="0"/>
            <w:vAlign w:val="center"/>
          </w:tcPr>
          <w:p w14:paraId="71071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关于公布乌鲁木齐市人力资源和社会保障局</w:t>
            </w:r>
          </w:p>
          <w:p w14:paraId="3430A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行政规范性文件清理结果的通知</w:t>
            </w:r>
          </w:p>
        </w:tc>
        <w:tc>
          <w:tcPr>
            <w:tcW w:w="2822" w:type="dxa"/>
            <w:noWrap w:val="0"/>
            <w:vAlign w:val="center"/>
          </w:tcPr>
          <w:p w14:paraId="700944D9">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2"/>
                <w:szCs w:val="22"/>
                <w:u w:val="none"/>
                <w:lang w:val="en-US" w:eastAsia="zh-CN" w:bidi="ar"/>
              </w:rPr>
              <w:t>乌人社规〔2023〕3号</w:t>
            </w:r>
          </w:p>
        </w:tc>
      </w:tr>
      <w:tr w14:paraId="0F73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1EED14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15</w:t>
            </w:r>
          </w:p>
        </w:tc>
        <w:tc>
          <w:tcPr>
            <w:tcW w:w="5479" w:type="dxa"/>
            <w:noWrap w:val="0"/>
            <w:vAlign w:val="center"/>
          </w:tcPr>
          <w:p w14:paraId="2D3E9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关于公布乌鲁木齐市人力资源和社会保障局</w:t>
            </w:r>
          </w:p>
          <w:p w14:paraId="69053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行政规范性文件清理结果的通知</w:t>
            </w:r>
          </w:p>
        </w:tc>
        <w:tc>
          <w:tcPr>
            <w:tcW w:w="2822" w:type="dxa"/>
            <w:noWrap w:val="0"/>
            <w:vAlign w:val="center"/>
          </w:tcPr>
          <w:p w14:paraId="7485C8D7">
            <w:pPr>
              <w:keepNext w:val="0"/>
              <w:keepLines w:val="0"/>
              <w:widowControl/>
              <w:suppressLineNumbers w:val="0"/>
              <w:jc w:val="center"/>
              <w:textAlignment w:val="center"/>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乌人社规〔2024〕1号</w:t>
            </w:r>
          </w:p>
        </w:tc>
      </w:tr>
      <w:tr w14:paraId="56ED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50ADD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16</w:t>
            </w:r>
          </w:p>
        </w:tc>
        <w:tc>
          <w:tcPr>
            <w:tcW w:w="5479" w:type="dxa"/>
            <w:noWrap w:val="0"/>
            <w:vAlign w:val="center"/>
          </w:tcPr>
          <w:p w14:paraId="7FAFD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关于印发《乌鲁木齐市创业培训管理办法（试行）》的通知</w:t>
            </w:r>
          </w:p>
        </w:tc>
        <w:tc>
          <w:tcPr>
            <w:tcW w:w="2822" w:type="dxa"/>
            <w:noWrap w:val="0"/>
            <w:vAlign w:val="center"/>
          </w:tcPr>
          <w:p w14:paraId="7E631E9A">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乌人社规〔2025〕1号</w:t>
            </w:r>
          </w:p>
        </w:tc>
      </w:tr>
      <w:tr w14:paraId="24F1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643D5C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17</w:t>
            </w:r>
          </w:p>
        </w:tc>
        <w:tc>
          <w:tcPr>
            <w:tcW w:w="5479" w:type="dxa"/>
            <w:noWrap w:val="0"/>
            <w:vAlign w:val="center"/>
          </w:tcPr>
          <w:p w14:paraId="58A4B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关于印发《乌鲁木齐市补充工伤保险办法（试行）》的通知</w:t>
            </w:r>
          </w:p>
        </w:tc>
        <w:tc>
          <w:tcPr>
            <w:tcW w:w="2822" w:type="dxa"/>
            <w:noWrap w:val="0"/>
            <w:vAlign w:val="center"/>
          </w:tcPr>
          <w:p w14:paraId="24B0AF2E">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乌人社规〔2025〕2号</w:t>
            </w:r>
          </w:p>
        </w:tc>
      </w:tr>
      <w:tr w14:paraId="0326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236ACC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18</w:t>
            </w:r>
          </w:p>
        </w:tc>
        <w:tc>
          <w:tcPr>
            <w:tcW w:w="5479" w:type="dxa"/>
            <w:noWrap w:val="0"/>
            <w:vAlign w:val="center"/>
          </w:tcPr>
          <w:p w14:paraId="04871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 &lt;乌鲁木齐市新业态新就业群体劳动保障权益服务管理办法 (试行)&gt;的通知》</w:t>
            </w:r>
          </w:p>
        </w:tc>
        <w:tc>
          <w:tcPr>
            <w:tcW w:w="2822" w:type="dxa"/>
            <w:noWrap w:val="0"/>
            <w:vAlign w:val="center"/>
          </w:tcPr>
          <w:p w14:paraId="685AA973">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乌人社规〔2025〕3号</w:t>
            </w:r>
          </w:p>
        </w:tc>
      </w:tr>
      <w:tr w14:paraId="0D5F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5940F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19</w:t>
            </w:r>
          </w:p>
        </w:tc>
        <w:tc>
          <w:tcPr>
            <w:tcW w:w="5479" w:type="dxa"/>
            <w:noWrap w:val="0"/>
            <w:vAlign w:val="center"/>
          </w:tcPr>
          <w:p w14:paraId="77F6C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《关于印发&lt;乌鲁木齐市企业职工培训中心认定管理办法（试行）&gt;的通知》</w:t>
            </w:r>
          </w:p>
        </w:tc>
        <w:tc>
          <w:tcPr>
            <w:tcW w:w="2822" w:type="dxa"/>
            <w:noWrap w:val="0"/>
            <w:vAlign w:val="center"/>
          </w:tcPr>
          <w:p w14:paraId="577F7007">
            <w:pPr>
              <w:keepNext w:val="0"/>
              <w:keepLines w:val="0"/>
              <w:widowControl/>
              <w:suppressLineNumbers w:val="0"/>
              <w:jc w:val="center"/>
              <w:textAlignment w:val="center"/>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乌人社规〔2026〕1号</w:t>
            </w:r>
          </w:p>
        </w:tc>
      </w:tr>
    </w:tbl>
    <w:p w14:paraId="6887A4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r>
        <w:rPr>
          <w:rFonts w:hint="default" w:ascii="方正仿宋_GBK" w:hAnsi="方正仿宋_GBK" w:eastAsia="方正仿宋_GBK" w:cs="方正仿宋_GBK"/>
          <w:sz w:val="32"/>
          <w:szCs w:val="32"/>
          <w:lang w:val="en-US" w:eastAsia="zh-CN"/>
        </w:rPr>
        <w:br w:type="page"/>
      </w:r>
      <w:r>
        <w:rPr>
          <w:rFonts w:hint="eastAsia" w:ascii="方正黑体_GBK" w:hAnsi="方正黑体_GBK" w:eastAsia="方正黑体_GBK" w:cs="方正黑体_GBK"/>
          <w:lang w:eastAsia="zh-CN"/>
        </w:rPr>
        <w:t>附件</w:t>
      </w:r>
      <w:r>
        <w:rPr>
          <w:rFonts w:hint="eastAsia" w:ascii="方正黑体_GBK" w:hAnsi="方正黑体_GBK" w:eastAsia="方正黑体_GBK" w:cs="方正黑体_GBK"/>
          <w:lang w:val="en-US" w:eastAsia="zh-CN"/>
        </w:rPr>
        <w:t>2</w:t>
      </w:r>
    </w:p>
    <w:p w14:paraId="752D6033">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lang w:val="en-US" w:eastAsia="zh-CN"/>
        </w:rPr>
      </w:pPr>
      <w:r>
        <w:rPr>
          <w:rFonts w:hint="eastAsia" w:ascii="方正小标宋_GBK" w:hAnsi="方正小标宋_GBK" w:eastAsia="方正小标宋_GBK" w:cs="方正小标宋_GBK"/>
          <w:sz w:val="44"/>
          <w:szCs w:val="44"/>
          <w:lang w:val="en-US" w:eastAsia="zh-CN"/>
        </w:rPr>
        <w:t>拟废止的行政规范性文件（4件）</w:t>
      </w:r>
      <w:bookmarkEnd w:id="0"/>
    </w:p>
    <w:tbl>
      <w:tblPr>
        <w:tblStyle w:val="6"/>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290"/>
        <w:gridCol w:w="3011"/>
      </w:tblGrid>
      <w:tr w14:paraId="3C4C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62CB8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序号</w:t>
            </w:r>
          </w:p>
        </w:tc>
        <w:tc>
          <w:tcPr>
            <w:tcW w:w="5290" w:type="dxa"/>
            <w:noWrap w:val="0"/>
            <w:vAlign w:val="center"/>
          </w:tcPr>
          <w:p w14:paraId="662BB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文件名称</w:t>
            </w:r>
          </w:p>
        </w:tc>
        <w:tc>
          <w:tcPr>
            <w:tcW w:w="3011" w:type="dxa"/>
            <w:noWrap w:val="0"/>
            <w:vAlign w:val="center"/>
          </w:tcPr>
          <w:p w14:paraId="4F073A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28"/>
                <w:szCs w:val="28"/>
                <w:vertAlign w:val="baseline"/>
                <w:lang w:val="en-US" w:eastAsia="zh-CN"/>
              </w:rPr>
            </w:pPr>
            <w:r>
              <w:rPr>
                <w:rFonts w:hint="eastAsia" w:ascii="方正黑体_GBK" w:hAnsi="方正黑体_GBK" w:eastAsia="方正黑体_GBK" w:cs="方正黑体_GBK"/>
                <w:color w:val="auto"/>
                <w:sz w:val="28"/>
                <w:szCs w:val="28"/>
                <w:vertAlign w:val="baseline"/>
                <w:lang w:val="en-US" w:eastAsia="zh-CN"/>
              </w:rPr>
              <w:t>文号</w:t>
            </w:r>
          </w:p>
        </w:tc>
      </w:tr>
      <w:tr w14:paraId="49A1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435CA4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0000FF"/>
                <w:sz w:val="22"/>
                <w:szCs w:val="22"/>
                <w:vertAlign w:val="baseline"/>
                <w:lang w:val="en-US" w:eastAsia="zh-CN"/>
              </w:rPr>
            </w:pPr>
            <w:r>
              <w:rPr>
                <w:rFonts w:hint="eastAsia" w:ascii="Times New Roman" w:hAnsi="Times New Roman" w:eastAsia="方正仿宋_GBK" w:cs="Times New Roman"/>
                <w:color w:val="auto"/>
                <w:sz w:val="22"/>
                <w:szCs w:val="22"/>
                <w:vertAlign w:val="baseline"/>
                <w:lang w:val="en-US" w:eastAsia="zh-CN"/>
              </w:rPr>
              <w:t>1</w:t>
            </w:r>
          </w:p>
        </w:tc>
        <w:tc>
          <w:tcPr>
            <w:tcW w:w="5290" w:type="dxa"/>
            <w:noWrap w:val="0"/>
            <w:vAlign w:val="center"/>
          </w:tcPr>
          <w:p w14:paraId="7C0CC3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0000FF"/>
                <w:sz w:val="22"/>
                <w:szCs w:val="22"/>
                <w:vertAlign w:val="baseline"/>
                <w:lang w:val="en-US" w:eastAsia="zh-CN"/>
              </w:rPr>
            </w:pPr>
            <w:r>
              <w:rPr>
                <w:rFonts w:hint="eastAsia" w:ascii="Times New Roman" w:hAnsi="Times New Roman" w:eastAsia="方正仿宋_GBK" w:cs="Times New Roman"/>
                <w:color w:val="auto"/>
                <w:sz w:val="24"/>
                <w:szCs w:val="24"/>
                <w:lang w:val="en-US" w:eastAsia="zh-CN"/>
              </w:rPr>
              <w:t>关于领取失业保险金期间失业人员参加职工基本医疗保险有关事项的通知</w:t>
            </w:r>
          </w:p>
        </w:tc>
        <w:tc>
          <w:tcPr>
            <w:tcW w:w="3011" w:type="dxa"/>
            <w:noWrap w:val="0"/>
            <w:vAlign w:val="center"/>
          </w:tcPr>
          <w:p w14:paraId="6FD8CB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0000FF"/>
                <w:sz w:val="22"/>
                <w:szCs w:val="22"/>
                <w:vertAlign w:val="baseline"/>
                <w:lang w:val="en-US" w:eastAsia="zh-CN"/>
              </w:rPr>
            </w:pPr>
            <w:r>
              <w:rPr>
                <w:rFonts w:hint="eastAsia" w:ascii="Times New Roman" w:hAnsi="Times New Roman" w:eastAsia="方正仿宋_GBK" w:cs="Times New Roman"/>
                <w:color w:val="auto"/>
                <w:sz w:val="24"/>
                <w:szCs w:val="24"/>
                <w:lang w:val="en-US" w:eastAsia="zh-CN"/>
              </w:rPr>
              <w:t>乌劳〔2011〕160 号</w:t>
            </w:r>
          </w:p>
        </w:tc>
      </w:tr>
      <w:tr w14:paraId="77A9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257AA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2</w:t>
            </w:r>
          </w:p>
        </w:tc>
        <w:tc>
          <w:tcPr>
            <w:tcW w:w="5290" w:type="dxa"/>
            <w:noWrap w:val="0"/>
            <w:vAlign w:val="center"/>
          </w:tcPr>
          <w:p w14:paraId="32A7F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auto"/>
                <w:kern w:val="2"/>
                <w:sz w:val="22"/>
                <w:szCs w:val="22"/>
                <w:vertAlign w:val="baseline"/>
                <w:lang w:val="en-US" w:eastAsia="zh-CN" w:bidi="ar-SA"/>
              </w:rPr>
            </w:pPr>
            <w:r>
              <w:rPr>
                <w:rFonts w:hint="eastAsia" w:ascii="方正仿宋_GBK" w:hAnsi="方正仿宋_GBK" w:eastAsia="方正仿宋_GBK" w:cs="方正仿宋_GBK"/>
                <w:i w:val="0"/>
                <w:iCs w:val="0"/>
                <w:color w:val="auto"/>
                <w:kern w:val="0"/>
                <w:sz w:val="24"/>
                <w:szCs w:val="24"/>
                <w:u w:val="none"/>
                <w:lang w:val="en-US" w:eastAsia="zh-CN" w:bidi="ar"/>
              </w:rPr>
              <w:t>关于开展集体合同、工资集体协商审查备案工作有关问题的通知</w:t>
            </w:r>
          </w:p>
        </w:tc>
        <w:tc>
          <w:tcPr>
            <w:tcW w:w="3011" w:type="dxa"/>
            <w:noWrap w:val="0"/>
            <w:vAlign w:val="center"/>
          </w:tcPr>
          <w:p w14:paraId="010AC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auto"/>
                <w:kern w:val="2"/>
                <w:sz w:val="22"/>
                <w:szCs w:val="22"/>
                <w:vertAlign w:val="baseline"/>
                <w:lang w:val="en-US" w:eastAsia="zh-CN" w:bidi="ar-SA"/>
              </w:rPr>
            </w:pPr>
            <w:r>
              <w:rPr>
                <w:rFonts w:hint="eastAsia" w:ascii="Times New Roman" w:hAnsi="Times New Roman" w:eastAsia="方正仿宋_GBK" w:cs="Times New Roman"/>
                <w:color w:val="auto"/>
                <w:kern w:val="2"/>
                <w:sz w:val="22"/>
                <w:szCs w:val="22"/>
                <w:vertAlign w:val="baseline"/>
                <w:lang w:val="en-US" w:eastAsia="zh-CN" w:bidi="ar-SA"/>
              </w:rPr>
              <w:t>乌劳〔2012〕11号</w:t>
            </w:r>
          </w:p>
        </w:tc>
      </w:tr>
      <w:tr w14:paraId="30A1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7E34D9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kern w:val="2"/>
                <w:sz w:val="22"/>
                <w:szCs w:val="22"/>
                <w:vertAlign w:val="baseline"/>
                <w:lang w:val="en-US" w:eastAsia="zh-CN" w:bidi="ar-SA"/>
              </w:rPr>
            </w:pPr>
            <w:r>
              <w:rPr>
                <w:rFonts w:hint="eastAsia" w:ascii="Times New Roman" w:hAnsi="Times New Roman" w:eastAsia="方正仿宋_GBK" w:cs="Times New Roman"/>
                <w:color w:val="auto"/>
                <w:sz w:val="22"/>
                <w:szCs w:val="22"/>
                <w:vertAlign w:val="baseline"/>
                <w:lang w:val="en-US" w:eastAsia="zh-CN"/>
              </w:rPr>
              <w:t>3</w:t>
            </w:r>
          </w:p>
        </w:tc>
        <w:tc>
          <w:tcPr>
            <w:tcW w:w="5290" w:type="dxa"/>
            <w:noWrap w:val="0"/>
            <w:vAlign w:val="center"/>
          </w:tcPr>
          <w:p w14:paraId="1C456D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2"/>
                <w:szCs w:val="22"/>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关于印发《乌鲁木齐市创业（网络创业）培训师资派遣实施意见》的通知</w:t>
            </w:r>
          </w:p>
        </w:tc>
        <w:tc>
          <w:tcPr>
            <w:tcW w:w="3011" w:type="dxa"/>
            <w:noWrap w:val="0"/>
            <w:vAlign w:val="center"/>
          </w:tcPr>
          <w:p w14:paraId="4D5075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2"/>
                <w:szCs w:val="22"/>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乌人社办〔2018〕111号</w:t>
            </w:r>
          </w:p>
        </w:tc>
      </w:tr>
      <w:tr w14:paraId="143D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3" w:type="dxa"/>
            <w:noWrap w:val="0"/>
            <w:vAlign w:val="center"/>
          </w:tcPr>
          <w:p w14:paraId="0B3162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4</w:t>
            </w:r>
          </w:p>
        </w:tc>
        <w:tc>
          <w:tcPr>
            <w:tcW w:w="5290" w:type="dxa"/>
            <w:noWrap w:val="0"/>
            <w:vAlign w:val="center"/>
          </w:tcPr>
          <w:p w14:paraId="0E9EF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关于做好乌鲁木齐市就业困难人员认定工作的通知</w:t>
            </w:r>
          </w:p>
        </w:tc>
        <w:tc>
          <w:tcPr>
            <w:tcW w:w="3011" w:type="dxa"/>
            <w:noWrap w:val="0"/>
            <w:vAlign w:val="center"/>
          </w:tcPr>
          <w:p w14:paraId="5185D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乌就培〔2020〕9号</w:t>
            </w:r>
          </w:p>
        </w:tc>
      </w:tr>
    </w:tbl>
    <w:p w14:paraId="113C6232">
      <w:pPr>
        <w:pStyle w:val="3"/>
        <w:rPr>
          <w:rFonts w:hint="default"/>
          <w:lang w:val="en-US" w:eastAsia="zh-CN"/>
        </w:rPr>
      </w:pPr>
    </w:p>
    <w:p w14:paraId="18A39CB6"/>
    <w:p w14:paraId="07C67991">
      <w:pPr>
        <w:pStyle w:val="2"/>
      </w:pPr>
    </w:p>
    <w:p w14:paraId="2FC46790"/>
    <w:p w14:paraId="64644EF7">
      <w:pPr>
        <w:pStyle w:val="2"/>
      </w:pPr>
    </w:p>
    <w:p w14:paraId="565F76FE"/>
    <w:p w14:paraId="3ED5D29E">
      <w:pPr>
        <w:pStyle w:val="2"/>
      </w:pPr>
    </w:p>
    <w:p w14:paraId="498AA3C7"/>
    <w:p w14:paraId="4CCBFAD7">
      <w:pPr>
        <w:pStyle w:val="2"/>
      </w:pPr>
    </w:p>
    <w:p w14:paraId="0B9DE831"/>
    <w:p w14:paraId="16E26397"/>
    <w:sectPr>
      <w:pgSz w:w="11906" w:h="16838"/>
      <w:pgMar w:top="1701" w:right="1417" w:bottom="1701"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45E81"/>
    <w:rsid w:val="09945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方正仿宋_GBK" w:cs="Times New Roman"/>
      <w:kern w:val="2"/>
      <w:sz w:val="32"/>
      <w:szCs w:val="3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eastAsia="宋体" w:cs="Times New Roman"/>
      <w:sz w:val="21"/>
      <w:szCs w:val="22"/>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2026-05-22T10:25:00Z</dcterms:created>
  <dc:creator>佚名</dc:creator>
  <cp:lastModifiedBy>佚名</cp:lastModifiedBy>
  <dcterms:modified xsi:type="dcterms:W3CDTF">2026-05-22T10:25:54Z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8E527F8907E14699A7E0A0425FB6305D_11</vt:lpwstr>
  </property>
</Properties>
</file>