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_GBK" w:cs="Times New Roman"/>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eastAsia="zh-CN"/>
        </w:rPr>
        <w:t>附件</w:t>
      </w:r>
      <w:r>
        <w:rPr>
          <w:rFonts w:hint="eastAsia" w:ascii="Times New Roman" w:hAnsi="Times New Roman" w:eastAsia="方正小标宋_GBK" w:cs="Times New Roman"/>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《关于进一步明确城市房屋结构安全排查与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隐患防范各方职责的通知（征求意见稿）》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小标宋_GBK" w:cs="Times New Roman"/>
          <w:color w:val="auto"/>
          <w:sz w:val="44"/>
          <w:szCs w:val="44"/>
          <w:lang w:val="en-US" w:eastAsia="zh-CN"/>
        </w:rPr>
        <w:t>起草</w:t>
      </w:r>
      <w:r>
        <w:rPr>
          <w:rFonts w:hint="eastAsia" w:ascii="Times New Roman" w:hAnsi="Times New Roman" w:eastAsia="方正小标宋_GBK" w:cs="Times New Roman"/>
          <w:color w:val="auto"/>
          <w:sz w:val="44"/>
          <w:szCs w:val="44"/>
          <w:lang w:val="en-US" w:eastAsia="zh-CN"/>
        </w:rPr>
        <w:t>说明</w:t>
      </w:r>
    </w:p>
    <w:p>
      <w:pPr>
        <w:keepNext w:val="0"/>
        <w:keepLines w:val="0"/>
        <w:pageBreakBefore w:val="0"/>
        <w:widowControl w:val="0"/>
        <w:kinsoku/>
        <w:wordWrap/>
        <w:overflowPunct/>
        <w:topLinePunct w:val="0"/>
        <w:autoSpaceDE/>
        <w:autoSpaceDN/>
        <w:bidi w:val="0"/>
        <w:adjustRightInd/>
        <w:snapToGrid/>
        <w:spacing w:beforeAutospacing="0" w:line="560" w:lineRule="exact"/>
        <w:ind w:left="0" w:right="0" w:rightChars="0" w:firstLine="640" w:firstLineChars="200"/>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为加强城市房屋结构安全管理，明确各方职责，健全常态化巡查机制，切实保障人民群众生命财产安全，结合我市房屋安全管理实际，</w:t>
      </w:r>
      <w:r>
        <w:rPr>
          <w:rFonts w:hint="eastAsia" w:ascii="Times New Roman" w:hAnsi="Times New Roman" w:eastAsia="方正仿宋_GBK" w:cs="Times New Roman"/>
          <w:color w:val="auto"/>
          <w:sz w:val="32"/>
          <w:szCs w:val="32"/>
          <w:lang w:val="en-US" w:eastAsia="zh-CN"/>
        </w:rPr>
        <w:t>我局研究起草了</w:t>
      </w:r>
      <w:r>
        <w:rPr>
          <w:rFonts w:hint="eastAsia" w:ascii="Times New Roman" w:hAnsi="Times New Roman" w:eastAsia="方正仿宋_GBK" w:cs="Times New Roman"/>
          <w:sz w:val="32"/>
          <w:szCs w:val="32"/>
        </w:rPr>
        <w:t>《关于进一步明确城市房屋结构安全排查与隐患防范各方职责的通知（</w:t>
      </w:r>
      <w:r>
        <w:rPr>
          <w:rFonts w:hint="eastAsia" w:ascii="Times New Roman" w:hAnsi="Times New Roman" w:eastAsia="方正仿宋_GBK" w:cs="Times New Roman"/>
          <w:sz w:val="32"/>
          <w:szCs w:val="32"/>
          <w:lang w:eastAsia="zh-CN"/>
        </w:rPr>
        <w:t>送审</w:t>
      </w:r>
      <w:r>
        <w:rPr>
          <w:rFonts w:hint="eastAsia" w:ascii="Times New Roman" w:hAnsi="Times New Roman" w:eastAsia="方正仿宋_GBK" w:cs="Times New Roman"/>
          <w:sz w:val="32"/>
          <w:szCs w:val="32"/>
        </w:rPr>
        <w:t>稿）》（以下简称《通知》）。现将有关情况说明如下。</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一、起草背景</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近年来，全国多地发生房屋结构安全事故，暴露出房屋使用安全管理中职责不清、监管缺位、巡查不到位等问题。特别是随着城市房屋使用年限增长、室内装饰装修活动频繁，擅自拆改承重结构、改变房屋使用性质等行为屡禁不止，给公共安全带来严重隐患。</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国家和自治区相继出台《建设工程质量管理条例》《住宅室内装饰装修管理办法》《新疆维吾尔自治区城镇房屋使用安全管理办法》等法规文件，对房屋使用安全管理提出明确要求。我市结合实际，进一步细化责任分工，明确属地、部门、企业、业主等各方职责，推动形成齐抓共管的工作格局。</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二、起草过程</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《通知》起草工作坚持依法依规、问题导向、务实管用原则，有序推进完成。</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0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b w:val="0"/>
          <w:bCs w:val="0"/>
          <w:sz w:val="30"/>
          <w:szCs w:val="30"/>
          <w:lang w:eastAsia="zh-CN"/>
        </w:rPr>
        <w:t>（一）</w:t>
      </w:r>
      <w:r>
        <w:rPr>
          <w:rFonts w:hint="eastAsia" w:ascii="方正楷体_GBK" w:hAnsi="方正楷体_GBK" w:eastAsia="方正楷体_GBK" w:cs="方正楷体_GBK"/>
          <w:b w:val="0"/>
          <w:bCs w:val="0"/>
          <w:sz w:val="30"/>
          <w:szCs w:val="30"/>
        </w:rPr>
        <w:t>梳理政策依据。</w:t>
      </w:r>
      <w:r>
        <w:rPr>
          <w:rFonts w:hint="eastAsia" w:ascii="Times New Roman" w:hAnsi="Times New Roman" w:eastAsia="方正仿宋_GBK" w:cs="Times New Roman"/>
          <w:sz w:val="32"/>
          <w:szCs w:val="32"/>
        </w:rPr>
        <w:t>全面对照《建设工程质量管理条例》《住宅室内装饰装修管理办法》《住房和城乡建设部关于进一步加强城市房屋室内装饰装修安全管理的通知》《新疆维吾尔自治区城镇房屋使用安全管理办法》《乌鲁木齐市城市危险房屋处置工作流程（暂行）》等法规文件，确保《通知》内容合法合规、衔接上位要求。</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z w:val="32"/>
          <w:szCs w:val="32"/>
        </w:rPr>
        <w:t>立足管理实际。</w:t>
      </w:r>
      <w:r>
        <w:rPr>
          <w:rFonts w:hint="eastAsia" w:ascii="Times New Roman" w:hAnsi="Times New Roman" w:eastAsia="方正仿宋_GBK" w:cs="Times New Roman"/>
          <w:sz w:val="32"/>
          <w:szCs w:val="32"/>
        </w:rPr>
        <w:t>结合我市房屋</w:t>
      </w:r>
      <w:r>
        <w:rPr>
          <w:rFonts w:hint="eastAsia" w:ascii="Times New Roman" w:hAnsi="Times New Roman" w:eastAsia="方正仿宋_GBK" w:cs="Times New Roman"/>
          <w:sz w:val="32"/>
          <w:szCs w:val="32"/>
          <w:lang w:eastAsia="zh-CN"/>
        </w:rPr>
        <w:t>安全管理实际</w:t>
      </w:r>
      <w:r>
        <w:rPr>
          <w:rFonts w:hint="eastAsia" w:ascii="Times New Roman" w:hAnsi="Times New Roman" w:eastAsia="方正仿宋_GBK" w:cs="Times New Roman"/>
          <w:sz w:val="32"/>
          <w:szCs w:val="32"/>
        </w:rPr>
        <w:t>，聚焦安全自查、日常排查、装修管控、危房处置、部门协同等关键环节，梳理突出问题与管理短板，明确起草方向。</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完善内容条款。</w:t>
      </w:r>
      <w:r>
        <w:rPr>
          <w:rFonts w:hint="eastAsia" w:ascii="Times New Roman" w:hAnsi="Times New Roman" w:eastAsia="方正仿宋_GBK" w:cs="Times New Roman"/>
          <w:sz w:val="32"/>
          <w:szCs w:val="32"/>
        </w:rPr>
        <w:t>围绕房屋安全责任人、物业、产权单位、街道社区、业主委员会及住建、市场监管等部门职责，分类细化排查要求、管控流程、处置措施，形成初稿后，结合基层管理需求与行业监管实际优化调整，确保条款可执行、可落地、可考核，最终形成本《通知》。</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三、主要内容</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《通知》共分为八个部分，核心内容包括：</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明确房屋使用安全责任人自查责任</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依据《新疆维吾尔自治区城镇房屋使用安全管理办法》，明确房屋所有权人、使用人为安全责任人，要求其合理使用、定期自查、及时排险。</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分类实施属地日常巡查，形成闭环管理</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根据物业管理类型（有物业、自管、无物业）分别明确巡查责任；对人员密集场所提高巡查频次；明确业主委员会监督职责，推动信息互通、闭环管理。</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强化装修登记与全过程管控</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要求装修前必须向物业、产权单位或社区登记，签订协议，明确禁止行为和注意事项。对违规拆改承重结构行为实行第一时间制止、报告、处罚机制。明确无证施工的管控措施。</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明确装修公司结构安全责任</w:t>
      </w:r>
    </w:p>
    <w:p>
      <w:pPr>
        <w:keepNext w:val="0"/>
        <w:keepLines w:val="0"/>
        <w:pageBreakBefore w:val="0"/>
        <w:widowControl w:val="0"/>
        <w:kinsoku/>
        <w:wordWrap/>
        <w:overflowPunct/>
        <w:topLinePunct w:val="0"/>
        <w:autoSpaceDE/>
        <w:autoSpaceDN/>
        <w:bidi w:val="0"/>
        <w:adjustRightInd/>
        <w:snapToGrid/>
        <w:spacing w:beforeAutospacing="0" w:line="580" w:lineRule="exact"/>
        <w:ind w:right="0" w:righ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装修公司须合规核查方案，拒绝违规要求，按标准施工，切实履行结构安全保护责任。</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rPr>
        <w:t>加强行业监管与部门协同</w:t>
      </w:r>
    </w:p>
    <w:p>
      <w:pPr>
        <w:keepNext w:val="0"/>
        <w:keepLines w:val="0"/>
        <w:pageBreakBefore w:val="0"/>
        <w:widowControl w:val="0"/>
        <w:kinsoku/>
        <w:wordWrap/>
        <w:overflowPunct/>
        <w:topLinePunct w:val="0"/>
        <w:autoSpaceDE/>
        <w:autoSpaceDN/>
        <w:bidi w:val="0"/>
        <w:adjustRightInd/>
        <w:snapToGrid/>
        <w:spacing w:beforeAutospacing="0" w:line="580" w:lineRule="exact"/>
        <w:ind w:right="0" w:righ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住建部门建立危房台账并动态更新，市场监管部门将房屋安全鉴定作为经营许可前置条件，</w:t>
      </w:r>
      <w:r>
        <w:rPr>
          <w:rFonts w:hint="eastAsia" w:ascii="Times New Roman" w:hAnsi="Times New Roman" w:eastAsia="方正仿宋_GBK" w:cs="Times New Roman"/>
          <w:sz w:val="32"/>
          <w:szCs w:val="32"/>
          <w:lang w:eastAsia="zh-CN"/>
        </w:rPr>
        <w:t>各</w:t>
      </w:r>
      <w:r>
        <w:rPr>
          <w:rFonts w:hint="eastAsia" w:ascii="Times New Roman" w:hAnsi="Times New Roman" w:eastAsia="方正仿宋_GBK" w:cs="Times New Roman"/>
          <w:sz w:val="32"/>
          <w:szCs w:val="32"/>
        </w:rPr>
        <w:t>行业部门落实“三管三必须”要求。</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规范房屋使用性质变更管理</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非经营性用房转为经营性用房须依法办理手续、经利害关系人同意、进行安全鉴定。自然资源部门负责查处擅自改变</w:t>
      </w:r>
      <w:r>
        <w:rPr>
          <w:rFonts w:hint="eastAsia" w:ascii="Times New Roman" w:hAnsi="Times New Roman" w:eastAsia="方正仿宋_GBK" w:cs="Times New Roman"/>
          <w:sz w:val="32"/>
          <w:szCs w:val="32"/>
          <w:lang w:eastAsia="zh-CN"/>
        </w:rPr>
        <w:t>房屋</w:t>
      </w:r>
      <w:r>
        <w:rPr>
          <w:rFonts w:hint="eastAsia" w:ascii="Times New Roman" w:hAnsi="Times New Roman" w:eastAsia="方正仿宋_GBK" w:cs="Times New Roman"/>
          <w:sz w:val="32"/>
          <w:szCs w:val="32"/>
        </w:rPr>
        <w:t>使用性质行为。</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（七）</w:t>
      </w:r>
      <w:r>
        <w:rPr>
          <w:rFonts w:hint="eastAsia" w:ascii="方正楷体_GBK" w:hAnsi="方正楷体_GBK" w:eastAsia="方正楷体_GBK" w:cs="方正楷体_GBK"/>
          <w:sz w:val="32"/>
          <w:szCs w:val="32"/>
        </w:rPr>
        <w:t>加强基层监管力量建设</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建议各区（县）成立专门机构，街道社区配备专职人员，推动管理重心下移，强化技术培训。</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（八）</w:t>
      </w:r>
      <w:r>
        <w:rPr>
          <w:rFonts w:hint="eastAsia" w:ascii="方正楷体_GBK" w:hAnsi="方正楷体_GBK" w:eastAsia="方正楷体_GBK" w:cs="方正楷体_GBK"/>
          <w:sz w:val="32"/>
          <w:szCs w:val="32"/>
        </w:rPr>
        <w:t>提出工作要求</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强调提高政治站位、健全工作机制、强化宣传教育，确保各项措施落地见效。</w:t>
      </w:r>
    </w:p>
    <w:p>
      <w:pPr>
        <w:keepNext w:val="0"/>
        <w:keepLines w:val="0"/>
        <w:pageBreakBefore w:val="0"/>
        <w:widowControl w:val="0"/>
        <w:kinsoku/>
        <w:wordWrap/>
        <w:overflowPunct/>
        <w:topLinePunct w:val="0"/>
        <w:autoSpaceDE/>
        <w:autoSpaceDN/>
        <w:bidi w:val="0"/>
        <w:adjustRightInd/>
        <w:snapToGrid/>
        <w:spacing w:beforeAutospacing="0" w:line="580" w:lineRule="exact"/>
        <w:ind w:left="0" w:right="0" w:rightChars="0"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pPr>
    </w:p>
    <w:p>
      <w:pPr>
        <w:pStyle w:val="6"/>
        <w:keepNext w:val="0"/>
        <w:keepLines w:val="0"/>
        <w:pageBreakBefore w:val="0"/>
        <w:widowControl w:val="0"/>
        <w:kinsoku/>
        <w:wordWrap/>
        <w:overflowPunct/>
        <w:topLinePunct w:val="0"/>
        <w:autoSpaceDE/>
        <w:autoSpaceDN/>
        <w:bidi w:val="0"/>
        <w:adjustRightInd/>
        <w:snapToGrid/>
        <w:spacing w:after="0" w:line="580" w:lineRule="exact"/>
        <w:ind w:firstLine="420" w:firstLineChars="200"/>
        <w:textAlignment w:val="auto"/>
        <w:rPr>
          <w:rFonts w:hint="default"/>
          <w:lang w:val="en-US" w:eastAsia="zh-CN"/>
        </w:rPr>
      </w:pPr>
    </w:p>
    <w:p>
      <w:bookmarkStart w:id="0" w:name="_GoBack"/>
      <w:bookmarkEnd w:id="0"/>
    </w:p>
    <w:sectPr>
      <w:footerReference r:id="rId4" w:type="first"/>
      <w:footerReference r:id="rId3" w:type="default"/>
      <w:pgSz w:w="11906" w:h="16838"/>
      <w:pgMar w:top="2098" w:right="1531" w:bottom="1984" w:left="1531" w:header="992"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rFonts w:hint="default" w:ascii="Nimbus Roman No9 L" w:hAnsi="Nimbus Roman No9 L" w:cs="Nimbus Roman No9 L"/>
                              <w:sz w:val="28"/>
                              <w:szCs w:val="28"/>
                            </w:rPr>
                          </w:pPr>
                          <w:r>
                            <w:rPr>
                              <w:rFonts w:hint="default" w:ascii="Nimbus Roman No9 L" w:hAnsi="Nimbus Roman No9 L" w:cs="Nimbus Roman No9 L"/>
                              <w:sz w:val="28"/>
                              <w:szCs w:val="28"/>
                            </w:rPr>
                            <w:t xml:space="preserve">— </w:t>
                          </w: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1</w:t>
                          </w:r>
                          <w:r>
                            <w:rPr>
                              <w:rFonts w:hint="default" w:ascii="Nimbus Roman No9 L" w:hAnsi="Nimbus Roman No9 L" w:cs="Nimbus Roman No9 L"/>
                              <w:sz w:val="28"/>
                              <w:szCs w:val="28"/>
                            </w:rPr>
                            <w:fldChar w:fldCharType="end"/>
                          </w:r>
                          <w:r>
                            <w:rPr>
                              <w:rFonts w:hint="default" w:ascii="Nimbus Roman No9 L" w:hAnsi="Nimbus Roman No9 L" w:cs="Nimbus Roman No9 L"/>
                              <w:sz w:val="28"/>
                              <w:szCs w:val="28"/>
                            </w:rPr>
                            <w:t xml:space="preserve"> —</w:t>
                          </w:r>
                        </w:p>
                      </w:txbxContent>
                    </wps:txbx>
                    <wps:bodyPr vert="horz" wrap="none" lIns="0" tIns="0" rIns="0" bIns="0" anchor="t" upright="0">
                      <a:spAutoFit/>
                    </wps:bodyPr>
                  </wps:wsp>
                </a:graphicData>
              </a:graphic>
            </wp:anchor>
          </w:drawing>
        </mc:Choice>
        <mc:Fallback>
          <w:pict>
            <v:rect id="文本框 18"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z/rlJLcBAABRAwAADgAAAAAAAAABACAAAAAfAQAAZHJzL2Uyb0RvYy54bWxQSwUGAAAAAAYABgBZ&#10;AQAASAUAAAAA&#10;">
              <v:fill on="f" focussize="0,0"/>
              <v:stroke on="f"/>
              <v:imagedata o:title=""/>
              <o:lock v:ext="edit" aspectratio="f"/>
              <v:textbox inset="0mm,0mm,0mm,0mm" style="mso-fit-shape-to-text:t;">
                <w:txbxContent>
                  <w:p>
                    <w:pPr>
                      <w:pStyle w:val="8"/>
                      <w:rPr>
                        <w:rFonts w:hint="default" w:ascii="Nimbus Roman No9 L" w:hAnsi="Nimbus Roman No9 L" w:cs="Nimbus Roman No9 L"/>
                        <w:sz w:val="28"/>
                        <w:szCs w:val="28"/>
                      </w:rPr>
                    </w:pPr>
                    <w:r>
                      <w:rPr>
                        <w:rFonts w:hint="default" w:ascii="Nimbus Roman No9 L" w:hAnsi="Nimbus Roman No9 L" w:cs="Nimbus Roman No9 L"/>
                        <w:sz w:val="28"/>
                        <w:szCs w:val="28"/>
                      </w:rPr>
                      <w:t xml:space="preserve">— </w:t>
                    </w: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1</w:t>
                    </w:r>
                    <w:r>
                      <w:rPr>
                        <w:rFonts w:hint="default" w:ascii="Nimbus Roman No9 L" w:hAnsi="Nimbus Roman No9 L" w:cs="Nimbus Roman No9 L"/>
                        <w:sz w:val="28"/>
                        <w:szCs w:val="28"/>
                      </w:rPr>
                      <w:fldChar w:fldCharType="end"/>
                    </w:r>
                    <w:r>
                      <w:rPr>
                        <w:rFonts w:hint="default" w:ascii="Nimbus Roman No9 L" w:hAnsi="Nimbus Roman No9 L" w:cs="Nimbus Roman No9 L"/>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52D91"/>
    <w:rsid w:val="3CD52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customStyle="1" w:styleId="4">
    <w:name w:val="Char Char Char"/>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toc 5"/>
    <w:next w:val="1"/>
    <w:semiHidden/>
    <w:qFormat/>
    <w:uiPriority w:val="0"/>
    <w:pPr>
      <w:widowControl w:val="0"/>
      <w:ind w:left="0" w:leftChars="0"/>
      <w:jc w:val="both"/>
    </w:pPr>
    <w:rPr>
      <w:rFonts w:ascii="Times New Roman" w:hAnsi="Times New Roman" w:eastAsia="宋体" w:cs="Times New Roman"/>
      <w:kern w:val="2"/>
      <w:sz w:val="32"/>
      <w:szCs w:val="32"/>
      <w:lang w:val="en-US" w:eastAsia="zh-CN" w:bidi="ar-SA"/>
    </w:rPr>
  </w:style>
  <w:style w:type="paragraph" w:styleId="6">
    <w:name w:val="Body Text First Indent"/>
    <w:basedOn w:val="7"/>
    <w:next w:val="7"/>
    <w:qFormat/>
    <w:uiPriority w:val="0"/>
    <w:pPr>
      <w:spacing w:line="560" w:lineRule="exact"/>
      <w:ind w:firstLine="0" w:firstLineChars="0"/>
    </w:pPr>
  </w:style>
  <w:style w:type="paragraph" w:styleId="7">
    <w:name w:val="Body Text"/>
    <w:basedOn w:val="1"/>
    <w:next w:val="6"/>
    <w:qFormat/>
    <w:uiPriority w:val="0"/>
    <w:pPr>
      <w:suppressAutoHyphens/>
      <w:spacing w:after="140" w:line="276" w:lineRule="auto"/>
    </w:pPr>
  </w:style>
  <w:style w:type="paragraph" w:styleId="8">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2026-05-22T04:48:00Z</dcterms:created>
  <dc:creator>Administrator</dc:creator>
  <cp:lastModifiedBy>Administrator</cp:lastModifiedBy>
  <dcterms:modified xsi:type="dcterms:W3CDTF">2026-05-22T04:48:34Z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