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乌鲁木齐市老干部休养所</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3A074429">
      <w:r>
        <w:br w:type="page"/>
      </w:r>
    </w:p>
    <w:p w14:paraId="5B7A5DD6">
      <w:pPr>
        <w:spacing w:line="640" w:lineRule="exact"/>
        <w:jc w:val="center"/>
        <w:outlineLvl w:val="1"/>
      </w:pPr>
      <w:r>
        <w:rPr>
          <w:rFonts w:ascii="黑体" w:hAnsi="黑体" w:eastAsia="黑体"/>
          <w:sz w:val="32"/>
        </w:rPr>
        <w:t>第一部分 单位概况</w:t>
      </w:r>
    </w:p>
    <w:p w14:paraId="5E098331">
      <w:pPr>
        <w:spacing w:line="640" w:lineRule="exact"/>
        <w:ind w:firstLine="640"/>
        <w:jc w:val="both"/>
        <w:outlineLvl w:val="2"/>
      </w:pPr>
      <w:r>
        <w:rPr>
          <w:rFonts w:ascii="黑体" w:hAnsi="黑体" w:eastAsia="黑体"/>
          <w:sz w:val="32"/>
        </w:rPr>
        <w:t>一、主要职能</w:t>
      </w:r>
    </w:p>
    <w:p w14:paraId="53AB4BEB">
      <w:pPr>
        <w:spacing w:line="580" w:lineRule="exact"/>
        <w:ind w:firstLine="640"/>
        <w:jc w:val="both"/>
      </w:pPr>
      <w:r>
        <w:rPr>
          <w:rFonts w:ascii="仿宋_GB2312" w:hAnsi="仿宋_GB2312" w:eastAsia="仿宋_GB2312"/>
          <w:sz w:val="32"/>
        </w:rPr>
        <w:t>落实离退休干部政治待遇，组织学习党的路线、方针政策；做好离退休干部医疗服务工作；组织本所离退休干部定期参观了解全市城市建设、经济发展等；保障全所离退休干部看病、学习和生活用车；做好干休所院内的安全保卫、人员的思想稳定、环境的清洁美化工作；协助有关单位妥善处理老干部逝世的管理服务工作；为老干部教育培训和短期休养提供服务；帮助住所老干部解决生活中的实际困难，及时向上级反映老干部的意见、建议和要求，协助有关方面落实好生活待遇。</w:t>
      </w:r>
    </w:p>
    <w:p w14:paraId="2A0DC4B6">
      <w:pPr>
        <w:spacing w:line="640" w:lineRule="exact"/>
        <w:ind w:firstLine="640"/>
        <w:jc w:val="both"/>
        <w:outlineLvl w:val="2"/>
      </w:pPr>
      <w:r>
        <w:rPr>
          <w:rFonts w:ascii="黑体" w:hAnsi="黑体" w:eastAsia="黑体"/>
          <w:sz w:val="32"/>
        </w:rPr>
        <w:t>二、机构设置</w:t>
      </w:r>
    </w:p>
    <w:p w14:paraId="2C358448">
      <w:pPr>
        <w:spacing w:line="580" w:lineRule="exact"/>
        <w:ind w:firstLine="640"/>
        <w:jc w:val="both"/>
      </w:pPr>
      <w:r>
        <w:rPr>
          <w:rFonts w:ascii="仿宋_GB2312" w:hAnsi="仿宋_GB2312" w:eastAsia="仿宋_GB2312"/>
          <w:sz w:val="32"/>
        </w:rPr>
        <w:t>乌鲁木齐市老干部休养所无下属预算单位。</w:t>
      </w:r>
    </w:p>
    <w:p w14:paraId="2DC9E60E">
      <w:r>
        <w:br w:type="page"/>
      </w:r>
    </w:p>
    <w:p w14:paraId="7EBDC650">
      <w:pPr>
        <w:spacing w:line="240" w:lineRule="auto"/>
        <w:jc w:val="center"/>
        <w:outlineLvl w:val="1"/>
      </w:pPr>
      <w:r>
        <w:rPr>
          <w:rFonts w:ascii="黑体" w:hAnsi="黑体" w:eastAsia="黑体"/>
          <w:sz w:val="32"/>
        </w:rPr>
        <w:t>第二部分 部门决算情况说明</w:t>
      </w:r>
    </w:p>
    <w:p w14:paraId="7EA54C45">
      <w:pPr>
        <w:spacing w:line="640" w:lineRule="exact"/>
        <w:ind w:firstLine="640"/>
        <w:jc w:val="both"/>
        <w:outlineLvl w:val="2"/>
      </w:pPr>
      <w:r>
        <w:rPr>
          <w:rFonts w:ascii="黑体" w:hAnsi="黑体" w:eastAsia="黑体"/>
          <w:sz w:val="32"/>
        </w:rPr>
        <w:t>一、收入支出决算总体情况说明</w:t>
      </w:r>
    </w:p>
    <w:p w14:paraId="1EC0567E">
      <w:pPr>
        <w:spacing w:line="580" w:lineRule="exact"/>
        <w:ind w:firstLine="640"/>
        <w:jc w:val="both"/>
      </w:pPr>
      <w:r>
        <w:rPr>
          <w:rFonts w:ascii="仿宋_GB2312" w:hAnsi="仿宋_GB2312" w:eastAsia="仿宋_GB2312"/>
          <w:b/>
          <w:sz w:val="32"/>
        </w:rPr>
        <w:t>2025年度收入总计367.38万元，</w:t>
      </w:r>
      <w:r>
        <w:rPr>
          <w:rFonts w:ascii="仿宋_GB2312" w:hAnsi="仿宋_GB2312" w:eastAsia="仿宋_GB2312"/>
          <w:b w:val="0"/>
          <w:sz w:val="32"/>
        </w:rPr>
        <w:t>其中：本年收入合计367.38万元，使用非财政拨款结余（含专用结余）0.00万元，年初结转和结余0.00万元。</w:t>
      </w:r>
    </w:p>
    <w:p w14:paraId="7578BEB4">
      <w:pPr>
        <w:spacing w:line="580" w:lineRule="exact"/>
        <w:ind w:firstLine="640"/>
        <w:jc w:val="both"/>
      </w:pPr>
      <w:r>
        <w:rPr>
          <w:rFonts w:ascii="仿宋_GB2312" w:hAnsi="仿宋_GB2312" w:eastAsia="仿宋_GB2312"/>
          <w:b/>
          <w:sz w:val="32"/>
        </w:rPr>
        <w:t>2025年度支出总计367.38万元，</w:t>
      </w:r>
      <w:r>
        <w:rPr>
          <w:rFonts w:ascii="仿宋_GB2312" w:hAnsi="仿宋_GB2312" w:eastAsia="仿宋_GB2312"/>
          <w:b w:val="0"/>
          <w:sz w:val="32"/>
        </w:rPr>
        <w:t>其中：本年支出合计367.38万元，结余分配0.00万元，年末结转和结余0.00万元。</w:t>
      </w:r>
    </w:p>
    <w:p w14:paraId="1A4A07C7">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减少30.67万元，下降7.71%，主要原因是：本年在职人员调入调出，人员职级不同，工资基数不同，导致人员经费较上年减少。</w:t>
      </w:r>
    </w:p>
    <w:p w14:paraId="3D29B566">
      <w:pPr>
        <w:spacing w:line="640" w:lineRule="exact"/>
        <w:ind w:firstLine="640"/>
        <w:jc w:val="both"/>
        <w:outlineLvl w:val="2"/>
      </w:pPr>
      <w:r>
        <w:rPr>
          <w:rFonts w:ascii="黑体" w:hAnsi="黑体" w:eastAsia="黑体"/>
          <w:sz w:val="32"/>
        </w:rPr>
        <w:t>二、收入决算情况说明</w:t>
      </w:r>
    </w:p>
    <w:p w14:paraId="17BB3603">
      <w:pPr>
        <w:spacing w:line="580" w:lineRule="exact"/>
        <w:ind w:firstLine="640"/>
        <w:jc w:val="both"/>
      </w:pPr>
      <w:r>
        <w:rPr>
          <w:rFonts w:ascii="仿宋_GB2312" w:hAnsi="仿宋_GB2312" w:eastAsia="仿宋_GB2312"/>
          <w:b/>
          <w:sz w:val="32"/>
        </w:rPr>
        <w:t>本年收入367.38万元，</w:t>
      </w:r>
      <w:r>
        <w:rPr>
          <w:rFonts w:ascii="仿宋_GB2312" w:hAnsi="仿宋_GB2312" w:eastAsia="仿宋_GB2312"/>
          <w:b w:val="0"/>
          <w:sz w:val="32"/>
        </w:rPr>
        <w:t>其中：财政拨款收入367.38万元，占100.00%；上级补助收入0.00万元，占0.00%；事业收入0.00万元，占0.00%；经营收入0.00万元，占0.00%；附属单位上缴收入0.00万元，占0.00%；其他收入0.00万元，占0.00%。</w:t>
      </w:r>
    </w:p>
    <w:p w14:paraId="69A60D31">
      <w:pPr>
        <w:spacing w:line="640" w:lineRule="exact"/>
        <w:ind w:firstLine="640"/>
        <w:jc w:val="both"/>
        <w:outlineLvl w:val="2"/>
      </w:pPr>
      <w:r>
        <w:rPr>
          <w:rFonts w:ascii="黑体" w:hAnsi="黑体" w:eastAsia="黑体"/>
          <w:sz w:val="32"/>
        </w:rPr>
        <w:t>三、支出决算情况说明</w:t>
      </w:r>
    </w:p>
    <w:p w14:paraId="0B630837">
      <w:pPr>
        <w:spacing w:line="580" w:lineRule="exact"/>
        <w:ind w:firstLine="640"/>
        <w:jc w:val="both"/>
      </w:pPr>
      <w:r>
        <w:rPr>
          <w:rFonts w:ascii="仿宋_GB2312" w:hAnsi="仿宋_GB2312" w:eastAsia="仿宋_GB2312"/>
          <w:b/>
          <w:sz w:val="32"/>
        </w:rPr>
        <w:t>本年支出367.38万元，</w:t>
      </w:r>
      <w:r>
        <w:rPr>
          <w:rFonts w:ascii="仿宋_GB2312" w:hAnsi="仿宋_GB2312" w:eastAsia="仿宋_GB2312"/>
          <w:b w:val="0"/>
          <w:sz w:val="32"/>
        </w:rPr>
        <w:t>其中：基本支出330.26万元，占89.90%；项目支出37.12万元，占10.10%；上缴上级支出0.00万元，占0.00%；经营支出0.00万元，占0.00%；对附属单位补助支出0.00万元，占0.00%。</w:t>
      </w:r>
    </w:p>
    <w:p w14:paraId="41DB2BB0">
      <w:pPr>
        <w:spacing w:line="640" w:lineRule="exact"/>
        <w:ind w:firstLine="640"/>
        <w:jc w:val="both"/>
        <w:outlineLvl w:val="2"/>
      </w:pPr>
      <w:r>
        <w:rPr>
          <w:rFonts w:ascii="黑体" w:hAnsi="黑体" w:eastAsia="黑体"/>
          <w:sz w:val="32"/>
        </w:rPr>
        <w:t>四、财政拨款收入支出决算总体情况说明</w:t>
      </w:r>
    </w:p>
    <w:p w14:paraId="1B10CBA1">
      <w:pPr>
        <w:spacing w:line="580" w:lineRule="exact"/>
        <w:ind w:firstLine="640"/>
        <w:jc w:val="both"/>
      </w:pPr>
      <w:r>
        <w:rPr>
          <w:rFonts w:ascii="仿宋_GB2312" w:hAnsi="仿宋_GB2312" w:eastAsia="仿宋_GB2312"/>
          <w:b/>
          <w:sz w:val="32"/>
        </w:rPr>
        <w:t>2025年度财政拨款收入总计367.38万元，</w:t>
      </w:r>
      <w:r>
        <w:rPr>
          <w:rFonts w:ascii="仿宋_GB2312" w:hAnsi="仿宋_GB2312" w:eastAsia="仿宋_GB2312"/>
          <w:b w:val="0"/>
          <w:sz w:val="32"/>
        </w:rPr>
        <w:t>其中：年初财政拨款结转和结余0.00万元，本年财政拨款收入367.38万元。</w:t>
      </w:r>
      <w:r>
        <w:rPr>
          <w:rFonts w:ascii="仿宋_GB2312" w:hAnsi="仿宋_GB2312" w:eastAsia="仿宋_GB2312"/>
          <w:b/>
          <w:sz w:val="32"/>
        </w:rPr>
        <w:t>财政拨款支出总计367.38万元，</w:t>
      </w:r>
      <w:r>
        <w:rPr>
          <w:rFonts w:ascii="仿宋_GB2312" w:hAnsi="仿宋_GB2312" w:eastAsia="仿宋_GB2312"/>
          <w:b w:val="0"/>
          <w:sz w:val="32"/>
        </w:rPr>
        <w:t>其中：年末财政拨款结转和结余0.00万元，本年财政拨款支出367.38万元。</w:t>
      </w:r>
    </w:p>
    <w:p w14:paraId="2422829C">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减少30.67万元，下降7.71%，主要原因是：本年在职人员调入调出，人员职级不同，工资基数不同，导致人员经费较上年减少。</w:t>
      </w:r>
      <w:r>
        <w:rPr>
          <w:rFonts w:ascii="仿宋_GB2312" w:hAnsi="仿宋_GB2312" w:eastAsia="仿宋_GB2312"/>
          <w:b/>
          <w:sz w:val="32"/>
        </w:rPr>
        <w:t>与年初预算相比，</w:t>
      </w:r>
      <w:r>
        <w:rPr>
          <w:rFonts w:ascii="仿宋_GB2312" w:hAnsi="仿宋_GB2312" w:eastAsia="仿宋_GB2312"/>
          <w:b w:val="0"/>
          <w:sz w:val="32"/>
        </w:rPr>
        <w:t>年初预算数331.65万元，决算数367.38万元，预决算差异率10.77%，主要原因是：本年在职人员增加，年中追加人员经费及人员工资、社保、公积金基数调增部分资金，导致预决算存在差异。</w:t>
      </w:r>
    </w:p>
    <w:p w14:paraId="234EE0F8">
      <w:pPr>
        <w:spacing w:line="640" w:lineRule="exact"/>
        <w:ind w:firstLine="640"/>
        <w:jc w:val="both"/>
        <w:outlineLvl w:val="2"/>
      </w:pPr>
      <w:r>
        <w:rPr>
          <w:rFonts w:ascii="黑体" w:hAnsi="黑体" w:eastAsia="黑体"/>
          <w:sz w:val="32"/>
        </w:rPr>
        <w:t>五、一般公共预算财政拨款支出决算情况说明</w:t>
      </w:r>
    </w:p>
    <w:p w14:paraId="616794A5">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等重点支出，体现在有关支出科目中。</w:t>
      </w:r>
    </w:p>
    <w:p w14:paraId="41620516">
      <w:pPr>
        <w:spacing w:line="580" w:lineRule="exact"/>
        <w:ind w:firstLine="640"/>
        <w:jc w:val="both"/>
      </w:pPr>
      <w:r>
        <w:rPr>
          <w:rFonts w:ascii="仿宋_GB2312" w:hAnsi="仿宋_GB2312" w:eastAsia="仿宋_GB2312"/>
          <w:b w:val="0"/>
          <w:sz w:val="32"/>
        </w:rPr>
        <w:t>按照支出功能分类，一般公共服务支出（类）其他共产党事务支出（款）行政运行（项）的支出占本年财政拨款支出总额的比重最高，2025年度决算数为251.08万元，占比68.34%，主要用于人员工资福利。</w:t>
      </w:r>
    </w:p>
    <w:p w14:paraId="6D1C969A">
      <w:pPr>
        <w:spacing w:line="640" w:lineRule="exact"/>
        <w:ind w:firstLine="640"/>
        <w:jc w:val="both"/>
        <w:outlineLvl w:val="3"/>
      </w:pPr>
      <w:r>
        <w:rPr>
          <w:rFonts w:ascii="楷体_GB2312" w:hAnsi="楷体_GB2312" w:eastAsia="楷体_GB2312"/>
          <w:b/>
          <w:sz w:val="32"/>
        </w:rPr>
        <w:t>（一）一般公共预算财政拨款支出决算总体情况</w:t>
      </w:r>
    </w:p>
    <w:p w14:paraId="638C0ED0">
      <w:pPr>
        <w:spacing w:line="580" w:lineRule="exact"/>
        <w:ind w:firstLine="640"/>
        <w:jc w:val="both"/>
      </w:pPr>
      <w:r>
        <w:rPr>
          <w:rFonts w:ascii="仿宋_GB2312" w:hAnsi="仿宋_GB2312" w:eastAsia="仿宋_GB2312"/>
          <w:b/>
          <w:sz w:val="32"/>
        </w:rPr>
        <w:t>2025年度一般公共预算财政拨款支出367.38万元，</w:t>
      </w:r>
      <w:r>
        <w:rPr>
          <w:rFonts w:ascii="仿宋_GB2312" w:hAnsi="仿宋_GB2312" w:eastAsia="仿宋_GB2312"/>
          <w:b w:val="0"/>
          <w:sz w:val="32"/>
        </w:rPr>
        <w:t>占本年支出合计的100.00%。</w:t>
      </w:r>
      <w:r>
        <w:rPr>
          <w:rFonts w:ascii="仿宋_GB2312" w:hAnsi="仿宋_GB2312" w:eastAsia="仿宋_GB2312"/>
          <w:b/>
          <w:sz w:val="32"/>
        </w:rPr>
        <w:t>与上年相比，</w:t>
      </w:r>
      <w:r>
        <w:rPr>
          <w:rFonts w:ascii="仿宋_GB2312" w:hAnsi="仿宋_GB2312" w:eastAsia="仿宋_GB2312"/>
          <w:b w:val="0"/>
          <w:sz w:val="32"/>
        </w:rPr>
        <w:t>减少30.67万元，下降7.71%，主要原因是：本年在职人员调入调出，人员职级不同，工资基数不同，导致人员经费较上年减少。</w:t>
      </w:r>
      <w:r>
        <w:rPr>
          <w:rFonts w:ascii="仿宋_GB2312" w:hAnsi="仿宋_GB2312" w:eastAsia="仿宋_GB2312"/>
          <w:b/>
          <w:sz w:val="32"/>
        </w:rPr>
        <w:t>与年初预算相比，</w:t>
      </w:r>
      <w:r>
        <w:rPr>
          <w:rFonts w:ascii="仿宋_GB2312" w:hAnsi="仿宋_GB2312" w:eastAsia="仿宋_GB2312"/>
          <w:b w:val="0"/>
          <w:sz w:val="32"/>
        </w:rPr>
        <w:t>年初预算数331.65万元，决算数367.38万元，预决算差异率10.77%，主要原因是：本年在职人员增加，年中追加人员经费及人员工资、社保、公积金基数调增部分资金，导致预决算存在差异。</w:t>
      </w:r>
    </w:p>
    <w:p w14:paraId="7B8837DB">
      <w:pPr>
        <w:spacing w:line="640" w:lineRule="exact"/>
        <w:ind w:firstLine="640"/>
        <w:jc w:val="both"/>
        <w:outlineLvl w:val="3"/>
      </w:pPr>
      <w:r>
        <w:rPr>
          <w:rFonts w:ascii="楷体_GB2312" w:hAnsi="楷体_GB2312" w:eastAsia="楷体_GB2312"/>
          <w:b/>
          <w:sz w:val="32"/>
        </w:rPr>
        <w:t>（二）一般公共预算财政拨款支出决算结构情况</w:t>
      </w:r>
    </w:p>
    <w:p w14:paraId="5F4740D0">
      <w:pPr>
        <w:spacing w:line="580" w:lineRule="exact"/>
        <w:ind w:firstLine="640"/>
        <w:jc w:val="both"/>
      </w:pPr>
      <w:r>
        <w:rPr>
          <w:rFonts w:ascii="仿宋_GB2312" w:hAnsi="仿宋_GB2312" w:eastAsia="仿宋_GB2312"/>
          <w:b w:val="0"/>
          <w:sz w:val="32"/>
        </w:rPr>
        <w:t>1.一般公共服务支出（类）288.20万元，占78.45%。</w:t>
      </w:r>
    </w:p>
    <w:p w14:paraId="01342E68">
      <w:pPr>
        <w:spacing w:line="580" w:lineRule="exact"/>
        <w:ind w:firstLine="640"/>
        <w:jc w:val="both"/>
      </w:pPr>
      <w:r>
        <w:rPr>
          <w:rFonts w:ascii="仿宋_GB2312" w:hAnsi="仿宋_GB2312" w:eastAsia="仿宋_GB2312"/>
          <w:b w:val="0"/>
          <w:sz w:val="32"/>
        </w:rPr>
        <w:t>2.社会保障和就业支出（类）79.18万元，占21.55%。</w:t>
      </w:r>
    </w:p>
    <w:p w14:paraId="12E7B648">
      <w:pPr>
        <w:spacing w:line="640" w:lineRule="exact"/>
        <w:ind w:firstLine="640"/>
        <w:jc w:val="both"/>
        <w:outlineLvl w:val="3"/>
      </w:pPr>
      <w:r>
        <w:rPr>
          <w:rFonts w:ascii="楷体_GB2312" w:hAnsi="楷体_GB2312" w:eastAsia="楷体_GB2312"/>
          <w:b/>
          <w:sz w:val="32"/>
        </w:rPr>
        <w:t>（三）一般公共预算财政拨款支出决算具体情况</w:t>
      </w:r>
    </w:p>
    <w:p w14:paraId="3693A094">
      <w:pPr>
        <w:spacing w:line="580" w:lineRule="exact"/>
        <w:ind w:firstLine="640"/>
        <w:jc w:val="both"/>
      </w:pPr>
      <w:r>
        <w:rPr>
          <w:rFonts w:ascii="仿宋_GB2312" w:hAnsi="仿宋_GB2312" w:eastAsia="仿宋_GB2312"/>
          <w:b w:val="0"/>
          <w:sz w:val="32"/>
        </w:rPr>
        <w:t>1.一般公共服务支出（类）其他共产党事务支出（款）行政运行（项）：支出决算数为251.08万元，比上年决算减少7.02万元，下降2.72%，主要原因是：本年在职人员调入调出，人员职级不同，工资基数不同，导致人员经费较上年减少。</w:t>
      </w:r>
    </w:p>
    <w:p w14:paraId="77204BE2">
      <w:pPr>
        <w:spacing w:line="580" w:lineRule="exact"/>
        <w:ind w:firstLine="640"/>
        <w:jc w:val="both"/>
      </w:pPr>
      <w:r>
        <w:rPr>
          <w:rFonts w:ascii="仿宋_GB2312" w:hAnsi="仿宋_GB2312" w:eastAsia="仿宋_GB2312"/>
          <w:b w:val="0"/>
          <w:sz w:val="32"/>
        </w:rPr>
        <w:t>2.一般公共服务支出（类）其他共产党事务支出（款）其他共产党事务支出（项）：支出决算数为37.12万元，比上年决算增加9.18万元，增长32.86%，主要原因是：本年辅助履职人员支出增加，导致经费增加。</w:t>
      </w:r>
    </w:p>
    <w:p w14:paraId="107AF615">
      <w:pPr>
        <w:spacing w:line="580" w:lineRule="exact"/>
        <w:ind w:firstLine="640"/>
        <w:jc w:val="both"/>
      </w:pPr>
      <w:r>
        <w:rPr>
          <w:rFonts w:ascii="仿宋_GB2312" w:hAnsi="仿宋_GB2312" w:eastAsia="仿宋_GB2312"/>
          <w:b w:val="0"/>
          <w:sz w:val="32"/>
        </w:rPr>
        <w:t>3.社会保障和就业支出（类）行政事业单位养老支出（款）行政单位离退休（项）：支出决算数为52.06万元，比上年决算增加7.48万元，增长16.78%，主要原因是：本年增加退休人员基础绩效奖，退休费支出增加。</w:t>
      </w:r>
    </w:p>
    <w:p w14:paraId="2F48C516">
      <w:pPr>
        <w:spacing w:line="580" w:lineRule="exact"/>
        <w:ind w:firstLine="640"/>
        <w:jc w:val="both"/>
      </w:pPr>
      <w:r>
        <w:rPr>
          <w:rFonts w:ascii="仿宋_GB2312" w:hAnsi="仿宋_GB2312" w:eastAsia="仿宋_GB2312"/>
          <w:b w:val="0"/>
          <w:sz w:val="32"/>
        </w:rPr>
        <w:t>4.社会保障和就业支出（类）行政事业单位养老支出（款）机关事业单位基本养老保险缴费支出（项）：支出决算数为21.69万元，比上年决算减少5.20万元，下降19.34%，主要原因是：本年在职人员调入调出，人员职级不同，缴费基数不同，导致养老保险缴费较上年减少。</w:t>
      </w:r>
    </w:p>
    <w:p w14:paraId="5D243763">
      <w:pPr>
        <w:spacing w:line="580" w:lineRule="exact"/>
        <w:ind w:firstLine="640"/>
        <w:jc w:val="both"/>
      </w:pPr>
      <w:r>
        <w:rPr>
          <w:rFonts w:ascii="仿宋_GB2312" w:hAnsi="仿宋_GB2312" w:eastAsia="仿宋_GB2312"/>
          <w:b w:val="0"/>
          <w:sz w:val="32"/>
        </w:rPr>
        <w:t>5.社会保障和就业支出（类）行政事业单位养老支出（款）机关事业单位职业年金缴费支出（项）：支出决算数为5.43万元，比上年决算减少16.05万元，下降74.72%，主要原因是：本年新增退休人员较上年减少，职业年金缴费较上年减少。</w:t>
      </w:r>
    </w:p>
    <w:p w14:paraId="79A33EA6">
      <w:pPr>
        <w:spacing w:line="580" w:lineRule="exact"/>
        <w:ind w:firstLine="640"/>
        <w:jc w:val="both"/>
      </w:pPr>
      <w:r>
        <w:rPr>
          <w:rFonts w:ascii="仿宋_GB2312" w:hAnsi="仿宋_GB2312" w:eastAsia="仿宋_GB2312"/>
          <w:b w:val="0"/>
          <w:sz w:val="32"/>
        </w:rPr>
        <w:t>6.社会保障和就业支出（类）抚恤（款）死亡抚恤（项）：支出决算数为0.00万元，比上年决算减少19.06万元，下降100.00%，主要原因是：本年无死亡人员，死亡抚恤支出减少。</w:t>
      </w:r>
    </w:p>
    <w:p w14:paraId="11B31DC6">
      <w:pPr>
        <w:spacing w:line="640" w:lineRule="exact"/>
        <w:ind w:firstLine="640"/>
        <w:jc w:val="both"/>
        <w:outlineLvl w:val="2"/>
      </w:pPr>
      <w:r>
        <w:rPr>
          <w:rFonts w:ascii="黑体" w:hAnsi="黑体" w:eastAsia="黑体"/>
          <w:sz w:val="32"/>
        </w:rPr>
        <w:t>六、一般公共预算财政拨款基本支出决算情况说明</w:t>
      </w:r>
    </w:p>
    <w:p w14:paraId="017CF7AA">
      <w:pPr>
        <w:spacing w:line="580" w:lineRule="exact"/>
        <w:ind w:firstLine="640"/>
        <w:jc w:val="both"/>
      </w:pPr>
      <w:r>
        <w:rPr>
          <w:rFonts w:ascii="仿宋_GB2312" w:hAnsi="仿宋_GB2312" w:eastAsia="仿宋_GB2312"/>
          <w:b w:val="0"/>
          <w:sz w:val="32"/>
        </w:rPr>
        <w:t>2025年度一般公共预算财政拨款基本支出330.26万元，其中：</w:t>
      </w:r>
      <w:r>
        <w:rPr>
          <w:rFonts w:ascii="仿宋_GB2312" w:hAnsi="仿宋_GB2312" w:eastAsia="仿宋_GB2312"/>
          <w:b/>
          <w:sz w:val="32"/>
        </w:rPr>
        <w:t>人员经费286.29万元，</w:t>
      </w:r>
      <w:r>
        <w:rPr>
          <w:rFonts w:ascii="仿宋_GB2312" w:hAnsi="仿宋_GB2312" w:eastAsia="仿宋_GB2312"/>
          <w:b w:val="0"/>
          <w:sz w:val="32"/>
        </w:rPr>
        <w:t>包括：基本工资、津贴补贴、奖金、机关事业单位基本养老保险缴费、职业年金缴费、职工基本医疗保险缴费、公务员医疗补助缴费、其他社会保障缴费、住房公积金、离休费、退休费、生活补助、医疗费补助。</w:t>
      </w:r>
    </w:p>
    <w:p w14:paraId="352EA08D">
      <w:pPr>
        <w:spacing w:line="580" w:lineRule="exact"/>
        <w:ind w:firstLine="640"/>
        <w:jc w:val="both"/>
      </w:pPr>
      <w:r>
        <w:rPr>
          <w:rFonts w:ascii="仿宋_GB2312" w:hAnsi="仿宋_GB2312" w:eastAsia="仿宋_GB2312"/>
          <w:b/>
          <w:sz w:val="32"/>
        </w:rPr>
        <w:t>公用经费43.97万元，</w:t>
      </w:r>
      <w:r>
        <w:rPr>
          <w:rFonts w:ascii="仿宋_GB2312" w:hAnsi="仿宋_GB2312" w:eastAsia="仿宋_GB2312"/>
          <w:b w:val="0"/>
          <w:sz w:val="32"/>
        </w:rPr>
        <w:t>包括：办公费、水费、电费、邮电费、取暖费、差旅费、维修（护）费、工会经费、福利费、公务用车运行维护费、其他商品和服务支出。</w:t>
      </w:r>
    </w:p>
    <w:p w14:paraId="22D5AD05">
      <w:pPr>
        <w:spacing w:line="640" w:lineRule="exact"/>
        <w:ind w:firstLine="640"/>
        <w:jc w:val="both"/>
        <w:outlineLvl w:val="2"/>
      </w:pPr>
      <w:r>
        <w:rPr>
          <w:rFonts w:ascii="黑体" w:hAnsi="黑体" w:eastAsia="黑体"/>
          <w:sz w:val="32"/>
        </w:rPr>
        <w:t>七、政府性基金预算财政拨款收入支出决算情况说明</w:t>
      </w:r>
    </w:p>
    <w:p w14:paraId="02ADB788">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30D6C8C6">
      <w:pPr>
        <w:spacing w:line="640" w:lineRule="exact"/>
        <w:ind w:firstLine="640"/>
        <w:jc w:val="both"/>
        <w:outlineLvl w:val="2"/>
      </w:pPr>
      <w:r>
        <w:rPr>
          <w:rFonts w:ascii="黑体" w:hAnsi="黑体" w:eastAsia="黑体"/>
          <w:sz w:val="32"/>
        </w:rPr>
        <w:t>八、国有资本经营预算财政拨款收入支出决算情况说明</w:t>
      </w:r>
    </w:p>
    <w:p w14:paraId="640D4A08">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13F45E95">
      <w:pPr>
        <w:spacing w:line="640" w:lineRule="exact"/>
        <w:ind w:firstLine="640"/>
        <w:jc w:val="both"/>
        <w:outlineLvl w:val="2"/>
      </w:pPr>
      <w:r>
        <w:rPr>
          <w:rFonts w:ascii="黑体" w:hAnsi="黑体" w:eastAsia="黑体"/>
          <w:sz w:val="32"/>
        </w:rPr>
        <w:t>九、财政拨款“三公”经费支出决算情况说明</w:t>
      </w:r>
    </w:p>
    <w:p w14:paraId="41E4CDF9">
      <w:pPr>
        <w:spacing w:line="580" w:lineRule="exact"/>
        <w:ind w:firstLine="640"/>
        <w:jc w:val="both"/>
      </w:pPr>
      <w:r>
        <w:rPr>
          <w:rFonts w:ascii="仿宋_GB2312" w:hAnsi="仿宋_GB2312" w:eastAsia="仿宋_GB2312"/>
          <w:b/>
          <w:sz w:val="32"/>
        </w:rPr>
        <w:t>2025年度财政拨款“三公”经费支出7.28万元，</w:t>
      </w:r>
      <w:r>
        <w:rPr>
          <w:rFonts w:ascii="仿宋_GB2312" w:hAnsi="仿宋_GB2312" w:eastAsia="仿宋_GB2312"/>
          <w:b w:val="0"/>
          <w:sz w:val="32"/>
        </w:rPr>
        <w:t>比上年增加4.94万元，增长211.11%，主要原因是：本年老干部服务次数增多，增加公务用车，导致经费增加。其中：因公出国（境）费用支出0.00万元，占0.00%，比上年增加0.00万元，增长0.00%，主要原因是：2024年与2025年均无因公出国（境）费用支出。公务用车购置及运行维护费支出7.28万元，占100.00%，比上年增加4.94万元，增长211.11%，主要原因是：本年老干部服务次数增多，增加公务用车，导致经费增加。公务接待费支出0.00万元，占0.00%，比上年增加0.00万元，增长0.00%，主要原因是：2024年与2025年均无公务接待费支出。</w:t>
      </w:r>
    </w:p>
    <w:p w14:paraId="21B4174C">
      <w:pPr>
        <w:spacing w:line="580" w:lineRule="exact"/>
        <w:ind w:firstLine="640"/>
        <w:jc w:val="both"/>
      </w:pPr>
      <w:r>
        <w:rPr>
          <w:rFonts w:ascii="仿宋_GB2312" w:hAnsi="仿宋_GB2312" w:eastAsia="仿宋_GB2312"/>
          <w:b/>
          <w:sz w:val="32"/>
        </w:rPr>
        <w:t>具体情况如下：</w:t>
      </w:r>
    </w:p>
    <w:p w14:paraId="2BBBD92A">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6AAE6082">
      <w:pPr>
        <w:spacing w:line="580" w:lineRule="exact"/>
        <w:ind w:firstLine="640"/>
        <w:jc w:val="both"/>
      </w:pPr>
      <w:r>
        <w:rPr>
          <w:rFonts w:ascii="仿宋_GB2312" w:hAnsi="仿宋_GB2312" w:eastAsia="仿宋_GB2312"/>
          <w:b w:val="0"/>
          <w:sz w:val="32"/>
        </w:rPr>
        <w:t>公务用车购置及运行维护费7.28万元，其中：公务用车购置费0.00万元，公务用车运行维护费7.28万元。公务用车运行维护费开支内容包括车辆加油费、维修费、保险费、审车费。公务用车购置数0辆，公务用车保有量5辆。国有资产占用情况中固定资产车辆5辆，与公务用车保有量差异原因是：本单位公务用车保有量与固定资产车辆一致无差异。</w:t>
      </w:r>
    </w:p>
    <w:p w14:paraId="535B1129">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14:paraId="591A9F6A">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7.28万元，决算数7.28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7.28万元，决算数7.28万元，预决算差异率0.00%，主要原因是：严格按照预算执行，预决算无差异。公务接待费全年预算数0.00万元，决算数0.00万元，预决算差异率0.00%，主要原因是：本单位无公务接待费。</w:t>
      </w:r>
    </w:p>
    <w:p w14:paraId="0C9D726F">
      <w:pPr>
        <w:spacing w:line="640" w:lineRule="exact"/>
        <w:ind w:firstLine="640"/>
        <w:jc w:val="both"/>
        <w:outlineLvl w:val="2"/>
      </w:pPr>
      <w:r>
        <w:rPr>
          <w:rFonts w:ascii="黑体" w:hAnsi="黑体" w:eastAsia="黑体"/>
          <w:sz w:val="32"/>
        </w:rPr>
        <w:t>十、其他重要事项的情况说明</w:t>
      </w:r>
    </w:p>
    <w:p w14:paraId="38974113">
      <w:pPr>
        <w:spacing w:line="640" w:lineRule="exact"/>
        <w:ind w:firstLine="640"/>
        <w:jc w:val="both"/>
        <w:outlineLvl w:val="3"/>
      </w:pPr>
      <w:r>
        <w:rPr>
          <w:rFonts w:ascii="楷体_GB2312" w:hAnsi="楷体_GB2312" w:eastAsia="楷体_GB2312"/>
          <w:b/>
          <w:sz w:val="32"/>
        </w:rPr>
        <w:t>（一）机关运行经费及公用经费支出情况</w:t>
      </w:r>
    </w:p>
    <w:p w14:paraId="0B768CF4">
      <w:pPr>
        <w:spacing w:line="580" w:lineRule="exact"/>
        <w:ind w:firstLine="640"/>
        <w:jc w:val="both"/>
      </w:pPr>
      <w:r>
        <w:rPr>
          <w:rFonts w:ascii="仿宋_GB2312" w:hAnsi="仿宋_GB2312" w:eastAsia="仿宋_GB2312"/>
          <w:b w:val="0"/>
          <w:sz w:val="32"/>
        </w:rPr>
        <w:t>2025年度乌鲁木齐市老干部休养所（行政单位和参照公务员法管理事业单位）机关运行经费支出43.97万元，比上年减少13.96万元，下降24.10%，主要原因是：本年业务量减少，办公费较上年减少。</w:t>
      </w:r>
    </w:p>
    <w:p w14:paraId="76F57C78">
      <w:pPr>
        <w:spacing w:line="640" w:lineRule="exact"/>
        <w:ind w:firstLine="640"/>
        <w:jc w:val="both"/>
        <w:outlineLvl w:val="3"/>
      </w:pPr>
      <w:r>
        <w:rPr>
          <w:rFonts w:ascii="楷体_GB2312" w:hAnsi="楷体_GB2312" w:eastAsia="楷体_GB2312"/>
          <w:b/>
          <w:sz w:val="32"/>
        </w:rPr>
        <w:t>（二）政府采购情况</w:t>
      </w:r>
    </w:p>
    <w:p w14:paraId="25A236A1">
      <w:pPr>
        <w:spacing w:line="580" w:lineRule="exact"/>
        <w:ind w:firstLine="640"/>
        <w:jc w:val="both"/>
      </w:pPr>
      <w:r>
        <w:rPr>
          <w:rFonts w:ascii="仿宋_GB2312" w:hAnsi="仿宋_GB2312" w:eastAsia="仿宋_GB2312"/>
          <w:b w:val="0"/>
          <w:sz w:val="32"/>
        </w:rPr>
        <w:t>2025年度政府采购支出总额6.62万元，其中：政府采购货物支出2.65万元、政府采购工程支出0.00万元、政府采购服务支出3.97万元。</w:t>
      </w:r>
    </w:p>
    <w:p w14:paraId="00BA50CA">
      <w:pPr>
        <w:spacing w:line="580" w:lineRule="exact"/>
        <w:ind w:firstLine="640"/>
        <w:jc w:val="both"/>
      </w:pPr>
      <w:r>
        <w:rPr>
          <w:rFonts w:ascii="仿宋_GB2312" w:hAnsi="仿宋_GB2312" w:eastAsia="仿宋_GB2312"/>
          <w:b w:val="0"/>
          <w:sz w:val="32"/>
        </w:rPr>
        <w:t>授予中小企业合同金额5.29万元，占政府采购支出总额的79.91%，其中：授予小微企业合同金额5.12万元，占政府采购支出总额的77.34%。</w:t>
      </w:r>
    </w:p>
    <w:p w14:paraId="3CAA469C">
      <w:pPr>
        <w:spacing w:line="640" w:lineRule="exact"/>
        <w:ind w:firstLine="640"/>
        <w:jc w:val="both"/>
        <w:outlineLvl w:val="3"/>
      </w:pPr>
      <w:r>
        <w:rPr>
          <w:rFonts w:ascii="楷体_GB2312" w:hAnsi="楷体_GB2312" w:eastAsia="楷体_GB2312"/>
          <w:b/>
          <w:sz w:val="32"/>
        </w:rPr>
        <w:t>（三）国有资产占用情况说明</w:t>
      </w:r>
    </w:p>
    <w:p w14:paraId="67D928F9">
      <w:pPr>
        <w:spacing w:line="580" w:lineRule="exact"/>
        <w:ind w:firstLine="640"/>
        <w:jc w:val="both"/>
      </w:pPr>
      <w:r>
        <w:rPr>
          <w:rFonts w:ascii="仿宋_GB2312" w:hAnsi="仿宋_GB2312" w:eastAsia="仿宋_GB2312"/>
          <w:b w:val="0"/>
          <w:sz w:val="32"/>
        </w:rPr>
        <w:t>截至2025年12月31日，房屋114.75平方米，价值2.69万元。车辆5辆，价值85.04万元，其中：副部（省）级及以上领导用车0辆、主要负责人用车0辆、机要通信用车0辆、应急保障用车0辆、执法执勤用车0辆、特种专业技术用车0辆、离退休干部服务用车0辆、其他用车5辆，其他用车主要是：一般公务用车。单价100万元（含）以上设备（不含车辆）0台（套）。</w:t>
      </w:r>
    </w:p>
    <w:p w14:paraId="352DD445">
      <w:pPr>
        <w:spacing w:line="640" w:lineRule="exact"/>
        <w:ind w:firstLine="640"/>
        <w:jc w:val="both"/>
        <w:outlineLvl w:val="2"/>
      </w:pPr>
      <w:r>
        <w:rPr>
          <w:rFonts w:ascii="黑体" w:hAnsi="黑体" w:eastAsia="黑体"/>
          <w:sz w:val="32"/>
        </w:rPr>
        <w:t>十一、预算绩效的情况说明</w:t>
      </w:r>
    </w:p>
    <w:p w14:paraId="45445C7F">
      <w:pPr>
        <w:spacing w:line="580" w:lineRule="exact"/>
        <w:ind w:firstLine="640"/>
        <w:jc w:val="both"/>
      </w:pPr>
      <w:r>
        <w:rPr>
          <w:rFonts w:ascii="仿宋_GB2312" w:hAnsi="仿宋_GB2312" w:eastAsia="仿宋_GB2312"/>
          <w:b w:val="0"/>
          <w:sz w:val="32"/>
        </w:rPr>
        <w:t>根据预算绩效管理要求，本单位预算绩效评价项目2个，全年预算数37.12万元，全年执行数37.12万元。预算绩效管理取得的成效：一是抓好绩效目标编制，及时报送绩效目标；二是探索绩效跟踪监控，要求加强过程监控。三是深入开展财政支出绩效评价对专项资金实施绩效自评和项目核查，在此基础上形成自评报告。四是强化评价结果应用，组织绩效自评和绩效跟踪监控，对发现的问题及时改进，加强评价结果与项目资金安排的衔接。五是健全绩效管理工作机制，明确职责分工，努力提高了绩效管理工作水平。发现的问题及原因：一是预算编制科学性的问题。首先预算编制细化程度不够；二是预算编制的不合理性还表现在绩效目标设置不明确，年度目标与长期规划衔接的紧密程度需要增强。下一步改进措施：一是加强预算制定过程的科学性管理，提升预算方案的质量；二是注重长短期目标的衔接，合理设置年度绩效指标。具体附项目支出绩效自评表。</w:t>
      </w:r>
    </w:p>
    <w:p w14:paraId="1975FF01">
      <w:r>
        <w:br w:type="page"/>
      </w:r>
    </w:p>
    <w:p w14:paraId="2DF976D5">
      <w:pPr>
        <w:sectPr>
          <w:footerReference r:id="rId3" w:type="default"/>
          <w:pgSz w:w="11906" w:h="16838"/>
          <w:pgMar w:top="2098" w:right="1531" w:bottom="1985" w:left="1531" w:header="851" w:footer="992" w:gutter="0"/>
          <w:cols w:space="720" w:num="1"/>
          <w:docGrid w:type="lines" w:linePitch="312" w:charSpace="0"/>
        </w:sectPr>
      </w:pPr>
    </w:p>
    <w:tbl>
      <w:tblPr>
        <w:tblStyle w:val="8"/>
        <w:tblW w:w="5000" w:type="pct"/>
        <w:tblInd w:w="0" w:type="dxa"/>
        <w:tblLayout w:type="autofit"/>
        <w:tblCellMar>
          <w:top w:w="36" w:type="dxa"/>
          <w:left w:w="36" w:type="dxa"/>
          <w:bottom w:w="36" w:type="dxa"/>
          <w:right w:w="36" w:type="dxa"/>
        </w:tblCellMar>
      </w:tblPr>
      <w:tblGrid>
        <w:gridCol w:w="714"/>
        <w:gridCol w:w="714"/>
        <w:gridCol w:w="714"/>
        <w:gridCol w:w="715"/>
        <w:gridCol w:w="719"/>
        <w:gridCol w:w="843"/>
        <w:gridCol w:w="843"/>
        <w:gridCol w:w="719"/>
        <w:gridCol w:w="967"/>
        <w:gridCol w:w="715"/>
        <w:gridCol w:w="715"/>
      </w:tblGrid>
      <w:tr w14:paraId="58485B17">
        <w:tblPrEx>
          <w:tblCellMar>
            <w:top w:w="36" w:type="dxa"/>
            <w:left w:w="36" w:type="dxa"/>
            <w:bottom w:w="36" w:type="dxa"/>
            <w:right w:w="36" w:type="dxa"/>
          </w:tblCellMar>
        </w:tblPrEx>
        <w:trPr>
          <w:trHeight w:val="408" w:hRule="atLeast"/>
        </w:trPr>
        <w:tc>
          <w:tcPr>
            <w:tcW w:w="519"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4643E740">
            <w:pPr>
              <w:spacing w:before="0" w:after="0" w:line="240" w:lineRule="auto"/>
              <w:jc w:val="center"/>
            </w:pPr>
            <w:r>
              <w:rPr>
                <w:rFonts w:ascii="宋体" w:hAnsi="宋体" w:eastAsia="宋体" w:cs="宋体"/>
                <w:b/>
                <w:i w:val="0"/>
                <w:sz w:val="18"/>
              </w:rPr>
              <w:t>项目支出绩效自评表</w:t>
            </w:r>
          </w:p>
        </w:tc>
      </w:tr>
      <w:tr w14:paraId="05456205">
        <w:tblPrEx>
          <w:tblCellMar>
            <w:top w:w="36" w:type="dxa"/>
            <w:left w:w="36" w:type="dxa"/>
            <w:bottom w:w="36" w:type="dxa"/>
            <w:right w:w="36" w:type="dxa"/>
          </w:tblCellMar>
        </w:tblPrEx>
        <w:trPr>
          <w:trHeight w:val="400" w:hRule="atLeast"/>
        </w:trPr>
        <w:tc>
          <w:tcPr>
            <w:tcW w:w="519"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5FF68C00">
            <w:pPr>
              <w:spacing w:before="0" w:after="0" w:line="240" w:lineRule="auto"/>
              <w:jc w:val="center"/>
            </w:pPr>
            <w:r>
              <w:rPr>
                <w:rFonts w:ascii="宋体" w:hAnsi="宋体" w:eastAsia="宋体" w:cs="宋体"/>
                <w:b w:val="0"/>
                <w:i w:val="0"/>
                <w:sz w:val="18"/>
              </w:rPr>
              <w:t>(2025年度)</w:t>
            </w:r>
          </w:p>
        </w:tc>
      </w:tr>
      <w:tr w14:paraId="798BFFE1">
        <w:tblPrEx>
          <w:tblCellMar>
            <w:top w:w="36" w:type="dxa"/>
            <w:left w:w="36" w:type="dxa"/>
            <w:bottom w:w="36" w:type="dxa"/>
            <w:right w:w="36" w:type="dxa"/>
          </w:tblCellMar>
        </w:tblPrEx>
        <w:trPr>
          <w:trHeight w:val="499" w:hRule="atLeast"/>
        </w:trPr>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D1D490">
            <w:pPr>
              <w:spacing w:before="0" w:after="0" w:line="240" w:lineRule="auto"/>
              <w:jc w:val="center"/>
            </w:pPr>
            <w:r>
              <w:rPr>
                <w:rFonts w:ascii="宋体" w:hAnsi="宋体" w:eastAsia="宋体" w:cs="宋体"/>
                <w:b w:val="0"/>
                <w:i w:val="0"/>
                <w:sz w:val="18"/>
              </w:rPr>
              <w:t>项目名称</w:t>
            </w:r>
          </w:p>
        </w:tc>
        <w:tc>
          <w:tcPr>
            <w:tcW w:w="519" w:type="dxa"/>
            <w:gridSpan w:val="9"/>
            <w:tcBorders>
              <w:top w:val="single" w:color="auto" w:sz="10" w:space="0"/>
              <w:left w:val="single" w:color="auto" w:sz="10" w:space="0"/>
              <w:bottom w:val="single" w:color="auto" w:sz="10" w:space="0"/>
              <w:right w:val="single" w:color="auto" w:sz="10" w:space="0"/>
              <w:insideV w:val="single" w:sz="10" w:space="0"/>
            </w:tcBorders>
            <w:vAlign w:val="center"/>
          </w:tcPr>
          <w:p w14:paraId="46C28AFF">
            <w:pPr>
              <w:spacing w:before="0" w:after="0" w:line="240" w:lineRule="auto"/>
              <w:jc w:val="center"/>
            </w:pPr>
            <w:r>
              <w:rPr>
                <w:rFonts w:ascii="宋体" w:hAnsi="宋体" w:eastAsia="宋体" w:cs="宋体"/>
                <w:b w:val="0"/>
                <w:i w:val="0"/>
                <w:sz w:val="18"/>
              </w:rPr>
              <w:t>老干部业务及活动费</w:t>
            </w:r>
          </w:p>
        </w:tc>
      </w:tr>
      <w:tr w14:paraId="7F120017">
        <w:tblPrEx>
          <w:tblCellMar>
            <w:top w:w="36" w:type="dxa"/>
            <w:left w:w="36" w:type="dxa"/>
            <w:bottom w:w="36" w:type="dxa"/>
            <w:right w:w="36" w:type="dxa"/>
          </w:tblCellMar>
        </w:tblPrEx>
        <w:trPr>
          <w:trHeight w:val="499" w:hRule="atLeast"/>
        </w:trPr>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E809CD">
            <w:pPr>
              <w:spacing w:before="0" w:after="0" w:line="240" w:lineRule="auto"/>
              <w:jc w:val="center"/>
            </w:pPr>
            <w:r>
              <w:rPr>
                <w:rFonts w:ascii="宋体" w:hAnsi="宋体" w:eastAsia="宋体" w:cs="宋体"/>
                <w:b w:val="0"/>
                <w:i w:val="0"/>
                <w:sz w:val="18"/>
              </w:rPr>
              <w:t>主管部门</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1D0C31">
            <w:pPr>
              <w:spacing w:before="0" w:after="0" w:line="240" w:lineRule="auto"/>
              <w:jc w:val="center"/>
            </w:pPr>
            <w:r>
              <w:rPr>
                <w:rFonts w:ascii="宋体" w:hAnsi="宋体" w:eastAsia="宋体" w:cs="宋体"/>
                <w:b w:val="0"/>
                <w:i w:val="0"/>
                <w:sz w:val="18"/>
              </w:rPr>
              <w:t>乌鲁木齐市委老干部局</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95E2FF5">
            <w:pPr>
              <w:spacing w:before="0" w:after="0" w:line="240" w:lineRule="auto"/>
              <w:jc w:val="center"/>
            </w:pPr>
            <w:r>
              <w:rPr>
                <w:rFonts w:ascii="宋体" w:hAnsi="宋体" w:eastAsia="宋体" w:cs="宋体"/>
                <w:b w:val="0"/>
                <w:i w:val="0"/>
                <w:sz w:val="18"/>
              </w:rPr>
              <w:t>实施单位</w:t>
            </w:r>
          </w:p>
        </w:tc>
        <w:tc>
          <w:tcPr>
            <w:tcW w:w="519"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0C22CDF">
            <w:pPr>
              <w:spacing w:before="0" w:after="0" w:line="240" w:lineRule="auto"/>
              <w:jc w:val="center"/>
            </w:pPr>
            <w:r>
              <w:rPr>
                <w:rFonts w:ascii="宋体" w:hAnsi="宋体" w:eastAsia="宋体" w:cs="宋体"/>
                <w:b w:val="0"/>
                <w:i w:val="0"/>
                <w:sz w:val="18"/>
              </w:rPr>
              <w:t>乌鲁木齐市老干部休养所</w:t>
            </w:r>
          </w:p>
        </w:tc>
      </w:tr>
      <w:tr w14:paraId="1FA5F64C">
        <w:tblPrEx>
          <w:tblCellMar>
            <w:top w:w="36" w:type="dxa"/>
            <w:left w:w="36" w:type="dxa"/>
            <w:bottom w:w="36" w:type="dxa"/>
            <w:right w:w="36" w:type="dxa"/>
          </w:tblCellMar>
        </w:tblPrEx>
        <w:trPr>
          <w:trHeight w:val="499" w:hRule="atLeast"/>
        </w:trPr>
        <w:tc>
          <w:tcPr>
            <w:tcW w:w="519"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F770B3">
            <w:pPr>
              <w:spacing w:before="0" w:after="0" w:line="240" w:lineRule="auto"/>
              <w:jc w:val="center"/>
            </w:pPr>
            <w:r>
              <w:rPr>
                <w:rFonts w:ascii="宋体" w:hAnsi="宋体" w:eastAsia="宋体" w:cs="宋体"/>
                <w:b w:val="0"/>
                <w:i w:val="0"/>
                <w:sz w:val="18"/>
              </w:rPr>
              <w:t>项目资金
（万元）</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CFC1BE3">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F0E07D2">
            <w:pPr>
              <w:spacing w:before="0" w:after="0" w:line="240" w:lineRule="auto"/>
              <w:jc w:val="center"/>
            </w:pPr>
            <w:r>
              <w:rPr>
                <w:rFonts w:ascii="宋体" w:hAnsi="宋体" w:eastAsia="宋体" w:cs="宋体"/>
                <w:b w:val="0"/>
                <w:i w:val="0"/>
                <w:sz w:val="18"/>
              </w:rPr>
              <w:t>年初预算数</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B4F5BA6">
            <w:pPr>
              <w:spacing w:before="0" w:after="0" w:line="240" w:lineRule="auto"/>
              <w:jc w:val="center"/>
            </w:pPr>
            <w:r>
              <w:rPr>
                <w:rFonts w:ascii="宋体" w:hAnsi="宋体" w:eastAsia="宋体" w:cs="宋体"/>
                <w:b w:val="0"/>
                <w:i w:val="0"/>
                <w:sz w:val="18"/>
              </w:rPr>
              <w:t>全年预算数</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17EEFB9">
            <w:pPr>
              <w:spacing w:before="0" w:after="0" w:line="240" w:lineRule="auto"/>
              <w:jc w:val="center"/>
            </w:pPr>
            <w:r>
              <w:rPr>
                <w:rFonts w:ascii="宋体" w:hAnsi="宋体" w:eastAsia="宋体" w:cs="宋体"/>
                <w:b w:val="0"/>
                <w:i w:val="0"/>
                <w:sz w:val="18"/>
              </w:rPr>
              <w:t>全年执行数</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4ED7D5F">
            <w:pPr>
              <w:spacing w:before="0" w:after="0" w:line="240" w:lineRule="auto"/>
              <w:jc w:val="center"/>
            </w:pPr>
            <w:r>
              <w:rPr>
                <w:rFonts w:ascii="宋体" w:hAnsi="宋体" w:eastAsia="宋体" w:cs="宋体"/>
                <w:b w:val="0"/>
                <w:i w:val="0"/>
                <w:sz w:val="18"/>
              </w:rPr>
              <w:t>分值</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43DE7E">
            <w:pPr>
              <w:spacing w:before="0" w:after="0" w:line="240" w:lineRule="auto"/>
              <w:jc w:val="center"/>
            </w:pPr>
            <w:r>
              <w:rPr>
                <w:rFonts w:ascii="宋体" w:hAnsi="宋体" w:eastAsia="宋体" w:cs="宋体"/>
                <w:b w:val="0"/>
                <w:i w:val="0"/>
                <w:sz w:val="18"/>
              </w:rPr>
              <w:t>执行率</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73EE460">
            <w:pPr>
              <w:spacing w:before="0" w:after="0" w:line="240" w:lineRule="auto"/>
              <w:jc w:val="center"/>
            </w:pPr>
            <w:r>
              <w:rPr>
                <w:rFonts w:ascii="宋体" w:hAnsi="宋体" w:eastAsia="宋体" w:cs="宋体"/>
                <w:b w:val="0"/>
                <w:i w:val="0"/>
                <w:sz w:val="18"/>
              </w:rPr>
              <w:t>得分</w:t>
            </w:r>
          </w:p>
        </w:tc>
      </w:tr>
      <w:tr w14:paraId="5A637C1F">
        <w:tblPrEx>
          <w:tblCellMar>
            <w:top w:w="36" w:type="dxa"/>
            <w:left w:w="36" w:type="dxa"/>
            <w:bottom w:w="36" w:type="dxa"/>
            <w:right w:w="36" w:type="dxa"/>
          </w:tblCellMar>
        </w:tblPrEx>
        <w:trPr>
          <w:trHeight w:val="499" w:hRule="atLeast"/>
        </w:trPr>
        <w:tc>
          <w:tcPr>
            <w:tcW w:w="519"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63A7696"/>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536B8B7">
            <w:pPr>
              <w:spacing w:before="0" w:after="0" w:line="240" w:lineRule="auto"/>
              <w:jc w:val="center"/>
            </w:pPr>
            <w:r>
              <w:rPr>
                <w:rFonts w:ascii="宋体" w:hAnsi="宋体" w:eastAsia="宋体" w:cs="宋体"/>
                <w:b w:val="0"/>
                <w:i w:val="0"/>
                <w:sz w:val="18"/>
              </w:rPr>
              <w:t>年度资金总额</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CCAE5FD">
            <w:pPr>
              <w:spacing w:before="0" w:after="0" w:line="240" w:lineRule="auto"/>
              <w:jc w:val="center"/>
            </w:pPr>
            <w:r>
              <w:rPr>
                <w:rFonts w:ascii="宋体" w:hAnsi="宋体" w:eastAsia="宋体" w:cs="宋体"/>
                <w:b w:val="0"/>
                <w:i w:val="0"/>
                <w:sz w:val="18"/>
              </w:rPr>
              <w:t>0.94</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CDD1B42">
            <w:pPr>
              <w:spacing w:before="0" w:after="0" w:line="240" w:lineRule="auto"/>
              <w:jc w:val="center"/>
            </w:pPr>
            <w:r>
              <w:rPr>
                <w:rFonts w:ascii="宋体" w:hAnsi="宋体" w:eastAsia="宋体" w:cs="宋体"/>
                <w:b w:val="0"/>
                <w:i w:val="0"/>
                <w:sz w:val="18"/>
              </w:rPr>
              <w:t>0.94</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3D687BE">
            <w:pPr>
              <w:spacing w:before="0" w:after="0" w:line="240" w:lineRule="auto"/>
              <w:jc w:val="center"/>
            </w:pPr>
            <w:r>
              <w:rPr>
                <w:rFonts w:ascii="宋体" w:hAnsi="宋体" w:eastAsia="宋体" w:cs="宋体"/>
                <w:b w:val="0"/>
                <w:i w:val="0"/>
                <w:sz w:val="18"/>
              </w:rPr>
              <w:t>0.94</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9EA5481">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2E51CE">
            <w:pPr>
              <w:spacing w:before="0" w:after="0" w:line="240" w:lineRule="auto"/>
              <w:jc w:val="center"/>
            </w:pPr>
            <w:r>
              <w:rPr>
                <w:rFonts w:ascii="宋体" w:hAnsi="宋体" w:eastAsia="宋体" w:cs="宋体"/>
                <w:b w:val="0"/>
                <w:i w:val="0"/>
                <w:sz w:val="18"/>
              </w:rPr>
              <w:t>100.00%</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98F5625">
            <w:pPr>
              <w:spacing w:before="0" w:after="0" w:line="240" w:lineRule="auto"/>
              <w:jc w:val="center"/>
            </w:pPr>
            <w:r>
              <w:rPr>
                <w:rFonts w:ascii="宋体" w:hAnsi="宋体" w:eastAsia="宋体" w:cs="宋体"/>
                <w:b w:val="0"/>
                <w:i w:val="0"/>
                <w:sz w:val="18"/>
              </w:rPr>
              <w:t>10.00分</w:t>
            </w:r>
          </w:p>
        </w:tc>
      </w:tr>
      <w:tr w14:paraId="5D8A8F72">
        <w:tblPrEx>
          <w:tblCellMar>
            <w:top w:w="36" w:type="dxa"/>
            <w:left w:w="36" w:type="dxa"/>
            <w:bottom w:w="36" w:type="dxa"/>
            <w:right w:w="36" w:type="dxa"/>
          </w:tblCellMar>
        </w:tblPrEx>
        <w:trPr>
          <w:trHeight w:val="499" w:hRule="atLeast"/>
        </w:trPr>
        <w:tc>
          <w:tcPr>
            <w:tcW w:w="519"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5963B86"/>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3775760">
            <w:pPr>
              <w:spacing w:before="0" w:after="0" w:line="240" w:lineRule="auto"/>
              <w:jc w:val="center"/>
            </w:pPr>
            <w:r>
              <w:rPr>
                <w:rFonts w:ascii="宋体" w:hAnsi="宋体" w:eastAsia="宋体" w:cs="宋体"/>
                <w:b w:val="0"/>
                <w:i w:val="0"/>
                <w:sz w:val="18"/>
              </w:rPr>
              <w:t>其中：当年财政拨款</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951557F">
            <w:pPr>
              <w:spacing w:before="0" w:after="0" w:line="240" w:lineRule="auto"/>
              <w:jc w:val="center"/>
            </w:pPr>
            <w:r>
              <w:rPr>
                <w:rFonts w:ascii="宋体" w:hAnsi="宋体" w:eastAsia="宋体" w:cs="宋体"/>
                <w:b w:val="0"/>
                <w:i w:val="0"/>
                <w:sz w:val="18"/>
              </w:rPr>
              <w:t>0.94</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8158B46">
            <w:pPr>
              <w:spacing w:before="0" w:after="0" w:line="240" w:lineRule="auto"/>
              <w:jc w:val="center"/>
            </w:pPr>
            <w:r>
              <w:rPr>
                <w:rFonts w:ascii="宋体" w:hAnsi="宋体" w:eastAsia="宋体" w:cs="宋体"/>
                <w:b w:val="0"/>
                <w:i w:val="0"/>
                <w:sz w:val="18"/>
              </w:rPr>
              <w:t>0.94</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B3ACD22">
            <w:pPr>
              <w:spacing w:before="0" w:after="0" w:line="240" w:lineRule="auto"/>
              <w:jc w:val="center"/>
            </w:pPr>
            <w:r>
              <w:rPr>
                <w:rFonts w:ascii="宋体" w:hAnsi="宋体" w:eastAsia="宋体" w:cs="宋体"/>
                <w:b w:val="0"/>
                <w:i w:val="0"/>
                <w:sz w:val="18"/>
              </w:rPr>
              <w:t>0.94</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7BF6710">
            <w:pPr>
              <w:spacing w:before="0" w:after="0" w:line="240" w:lineRule="auto"/>
              <w:jc w:val="center"/>
            </w:pPr>
            <w:r>
              <w:rPr>
                <w:rFonts w:ascii="宋体" w:hAnsi="宋体" w:eastAsia="宋体" w:cs="宋体"/>
                <w:b w:val="0"/>
                <w:i w:val="0"/>
                <w:sz w:val="18"/>
              </w:rPr>
              <w:t>-</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5D4D66">
            <w:pPr>
              <w:spacing w:before="0" w:after="0" w:line="240" w:lineRule="auto"/>
              <w:jc w:val="center"/>
            </w:pPr>
            <w:r>
              <w:rPr>
                <w:rFonts w:ascii="宋体" w:hAnsi="宋体" w:eastAsia="宋体" w:cs="宋体"/>
                <w:b w:val="0"/>
                <w:i w:val="0"/>
                <w:sz w:val="18"/>
              </w:rPr>
              <w:t>-</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FBCE0D7">
            <w:pPr>
              <w:spacing w:before="0" w:after="0" w:line="240" w:lineRule="auto"/>
              <w:jc w:val="center"/>
            </w:pPr>
            <w:r>
              <w:rPr>
                <w:rFonts w:ascii="宋体" w:hAnsi="宋体" w:eastAsia="宋体" w:cs="宋体"/>
                <w:b w:val="0"/>
                <w:i w:val="0"/>
                <w:sz w:val="18"/>
              </w:rPr>
              <w:t>-</w:t>
            </w:r>
          </w:p>
        </w:tc>
      </w:tr>
      <w:tr w14:paraId="45CFB161">
        <w:tblPrEx>
          <w:tblCellMar>
            <w:top w:w="36" w:type="dxa"/>
            <w:left w:w="36" w:type="dxa"/>
            <w:bottom w:w="36" w:type="dxa"/>
            <w:right w:w="36" w:type="dxa"/>
          </w:tblCellMar>
        </w:tblPrEx>
        <w:trPr>
          <w:trHeight w:val="499" w:hRule="atLeast"/>
        </w:trPr>
        <w:tc>
          <w:tcPr>
            <w:tcW w:w="519"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413CEA6"/>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BD61640">
            <w:pPr>
              <w:spacing w:before="0" w:after="0" w:line="240" w:lineRule="auto"/>
              <w:jc w:val="center"/>
            </w:pPr>
            <w:r>
              <w:rPr>
                <w:rFonts w:ascii="宋体" w:hAnsi="宋体" w:eastAsia="宋体" w:cs="宋体"/>
                <w:b w:val="0"/>
                <w:i w:val="0"/>
                <w:sz w:val="18"/>
              </w:rPr>
              <w:t>其他资金</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B442D06">
            <w:pPr>
              <w:spacing w:before="0" w:after="0" w:line="240" w:lineRule="auto"/>
              <w:jc w:val="center"/>
            </w:pPr>
            <w:r>
              <w:rPr>
                <w:rFonts w:ascii="宋体" w:hAnsi="宋体" w:eastAsia="宋体" w:cs="宋体"/>
                <w:b w:val="0"/>
                <w:i w:val="0"/>
                <w:sz w:val="18"/>
              </w:rPr>
              <w:t>0.00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2E47FC4">
            <w:pPr>
              <w:spacing w:before="0" w:after="0" w:line="240" w:lineRule="auto"/>
              <w:jc w:val="center"/>
            </w:pPr>
            <w:r>
              <w:rPr>
                <w:rFonts w:ascii="宋体" w:hAnsi="宋体" w:eastAsia="宋体" w:cs="宋体"/>
                <w:b w:val="0"/>
                <w:i w:val="0"/>
                <w:sz w:val="18"/>
              </w:rPr>
              <w:t>0.00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B6C1C12">
            <w:pPr>
              <w:spacing w:before="0" w:after="0" w:line="240" w:lineRule="auto"/>
              <w:jc w:val="center"/>
            </w:pPr>
            <w:r>
              <w:rPr>
                <w:rFonts w:ascii="宋体" w:hAnsi="宋体" w:eastAsia="宋体" w:cs="宋体"/>
                <w:b w:val="0"/>
                <w:i w:val="0"/>
                <w:sz w:val="18"/>
              </w:rPr>
              <w:t>0.00</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5A2A676">
            <w:pPr>
              <w:spacing w:before="0" w:after="0" w:line="240" w:lineRule="auto"/>
              <w:jc w:val="center"/>
            </w:pPr>
            <w:r>
              <w:rPr>
                <w:rFonts w:ascii="宋体" w:hAnsi="宋体" w:eastAsia="宋体" w:cs="宋体"/>
                <w:b w:val="0"/>
                <w:i w:val="0"/>
                <w:sz w:val="18"/>
              </w:rPr>
              <w:t>-</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68ACB4">
            <w:pPr>
              <w:spacing w:before="0" w:after="0" w:line="240" w:lineRule="auto"/>
              <w:jc w:val="center"/>
            </w:pPr>
            <w:r>
              <w:rPr>
                <w:rFonts w:ascii="宋体" w:hAnsi="宋体" w:eastAsia="宋体" w:cs="宋体"/>
                <w:b w:val="0"/>
                <w:i w:val="0"/>
                <w:sz w:val="18"/>
              </w:rPr>
              <w:t>-</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13CF515">
            <w:pPr>
              <w:spacing w:before="0" w:after="0" w:line="240" w:lineRule="auto"/>
              <w:jc w:val="center"/>
            </w:pPr>
            <w:r>
              <w:rPr>
                <w:rFonts w:ascii="宋体" w:hAnsi="宋体" w:eastAsia="宋体" w:cs="宋体"/>
                <w:b w:val="0"/>
                <w:i w:val="0"/>
                <w:sz w:val="18"/>
              </w:rPr>
              <w:t>-</w:t>
            </w:r>
          </w:p>
        </w:tc>
      </w:tr>
      <w:tr w14:paraId="100406E9">
        <w:tblPrEx>
          <w:tblCellMar>
            <w:top w:w="36" w:type="dxa"/>
            <w:left w:w="36" w:type="dxa"/>
            <w:bottom w:w="36" w:type="dxa"/>
            <w:right w:w="36" w:type="dxa"/>
          </w:tblCellMar>
        </w:tblPrEx>
        <w:trPr>
          <w:trHeight w:val="499" w:hRule="atLeast"/>
        </w:trPr>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3FB9EA">
            <w:pPr>
              <w:spacing w:before="0" w:after="0" w:line="240" w:lineRule="auto"/>
              <w:jc w:val="center"/>
            </w:pPr>
            <w:r>
              <w:rPr>
                <w:rFonts w:ascii="宋体" w:hAnsi="宋体" w:eastAsia="宋体" w:cs="宋体"/>
                <w:b w:val="0"/>
                <w:i w:val="0"/>
                <w:sz w:val="18"/>
              </w:rPr>
              <w:t>年度总体目标</w:t>
            </w:r>
          </w:p>
        </w:tc>
        <w:tc>
          <w:tcPr>
            <w:tcW w:w="519"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1FAA57A">
            <w:pPr>
              <w:spacing w:before="0" w:after="0" w:line="240" w:lineRule="auto"/>
              <w:jc w:val="center"/>
            </w:pPr>
            <w:r>
              <w:rPr>
                <w:rFonts w:ascii="宋体" w:hAnsi="宋体" w:eastAsia="宋体" w:cs="宋体"/>
                <w:b w:val="0"/>
                <w:i w:val="0"/>
                <w:sz w:val="18"/>
              </w:rPr>
              <w:t>预期目标</w:t>
            </w:r>
          </w:p>
        </w:tc>
        <w:tc>
          <w:tcPr>
            <w:tcW w:w="519" w:type="dxa"/>
            <w:gridSpan w:val="6"/>
            <w:tcBorders>
              <w:top w:val="single" w:color="auto" w:sz="10" w:space="0"/>
              <w:left w:val="single" w:color="auto" w:sz="10" w:space="0"/>
              <w:bottom w:val="single" w:color="auto" w:sz="10" w:space="0"/>
              <w:right w:val="single" w:color="auto" w:sz="10" w:space="0"/>
              <w:insideV w:val="single" w:sz="10" w:space="0"/>
            </w:tcBorders>
            <w:noWrap/>
            <w:vAlign w:val="center"/>
          </w:tcPr>
          <w:p w14:paraId="120EDC04">
            <w:pPr>
              <w:spacing w:before="0" w:after="0" w:line="240" w:lineRule="auto"/>
              <w:jc w:val="center"/>
            </w:pPr>
            <w:r>
              <w:rPr>
                <w:rFonts w:ascii="宋体" w:hAnsi="宋体" w:eastAsia="宋体" w:cs="宋体"/>
                <w:b w:val="0"/>
                <w:i w:val="0"/>
                <w:sz w:val="18"/>
              </w:rPr>
              <w:t>实际完成情况</w:t>
            </w:r>
          </w:p>
        </w:tc>
      </w:tr>
      <w:tr w14:paraId="5D8A0357">
        <w:tblPrEx>
          <w:tblCellMar>
            <w:top w:w="36" w:type="dxa"/>
            <w:left w:w="36" w:type="dxa"/>
            <w:bottom w:w="36" w:type="dxa"/>
            <w:right w:w="36" w:type="dxa"/>
          </w:tblCellMar>
        </w:tblPrEx>
        <w:trPr>
          <w:trHeight w:val="243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6EA7BF02"/>
        </w:tc>
        <w:tc>
          <w:tcPr>
            <w:tcW w:w="519" w:type="dxa"/>
            <w:gridSpan w:val="4"/>
            <w:tcBorders>
              <w:top w:val="single" w:color="auto" w:sz="10" w:space="0"/>
              <w:left w:val="single" w:color="auto" w:sz="10" w:space="0"/>
              <w:bottom w:val="single" w:color="auto" w:sz="10" w:space="0"/>
              <w:right w:val="single" w:color="auto" w:sz="10" w:space="0"/>
              <w:insideV w:val="single" w:sz="10" w:space="0"/>
            </w:tcBorders>
            <w:vAlign w:val="top"/>
          </w:tcPr>
          <w:p w14:paraId="78706428">
            <w:pPr>
              <w:spacing w:before="0" w:after="0" w:line="240" w:lineRule="auto"/>
              <w:jc w:val="center"/>
            </w:pPr>
            <w:r>
              <w:rPr>
                <w:rFonts w:ascii="宋体" w:hAnsi="宋体" w:eastAsia="宋体" w:cs="宋体"/>
                <w:b w:val="0"/>
                <w:i w:val="0"/>
                <w:sz w:val="18"/>
              </w:rPr>
              <w:t>通过组织开展特定节日组织老干部文艺活动、各类棋牌比赛的用品及奖品。达到让老干部老有所乐，老有所享，发挥余热的目标。今年的预算为0.94万元。每次活动预算不超过2500元，计划一年活动最少四次。</w:t>
            </w:r>
          </w:p>
        </w:tc>
        <w:tc>
          <w:tcPr>
            <w:tcW w:w="519" w:type="dxa"/>
            <w:gridSpan w:val="6"/>
            <w:tcBorders>
              <w:top w:val="single" w:color="auto" w:sz="10" w:space="0"/>
              <w:left w:val="single" w:color="auto" w:sz="10" w:space="0"/>
              <w:bottom w:val="single" w:color="auto" w:sz="10" w:space="0"/>
              <w:right w:val="single" w:color="auto" w:sz="10" w:space="0"/>
              <w:insideV w:val="single" w:sz="10" w:space="0"/>
            </w:tcBorders>
            <w:vAlign w:val="top"/>
          </w:tcPr>
          <w:p w14:paraId="0D5877CC">
            <w:pPr>
              <w:spacing w:before="0" w:after="0" w:line="240" w:lineRule="auto"/>
              <w:jc w:val="center"/>
            </w:pPr>
            <w:r>
              <w:rPr>
                <w:rFonts w:ascii="宋体" w:hAnsi="宋体" w:eastAsia="宋体" w:cs="宋体"/>
                <w:b w:val="0"/>
                <w:i w:val="0"/>
                <w:sz w:val="18"/>
              </w:rPr>
              <w:t>截至2025年底，该项目实际完成了全年组织老干部活动4场次，每次活动举办时间2小时，参加活动的老干部人数22人，老干部参加活动覆盖率100%，通过该项目</w:t>
            </w:r>
            <w:bookmarkStart w:id="0" w:name="_GoBack"/>
            <w:bookmarkEnd w:id="0"/>
            <w:r>
              <w:rPr>
                <w:rFonts w:ascii="宋体" w:hAnsi="宋体" w:eastAsia="宋体" w:cs="宋体"/>
                <w:b w:val="0"/>
                <w:i w:val="0"/>
                <w:sz w:val="18"/>
              </w:rPr>
              <w:t>达到了让老干部老有所乐，老有所享，发挥余热，组织丰富的老干部活动，提升老干部生活质量的目标。</w:t>
            </w:r>
          </w:p>
        </w:tc>
      </w:tr>
      <w:tr w14:paraId="5968B4BB">
        <w:tblPrEx>
          <w:tblCellMar>
            <w:top w:w="36" w:type="dxa"/>
            <w:left w:w="36" w:type="dxa"/>
            <w:bottom w:w="36" w:type="dxa"/>
            <w:right w:w="36" w:type="dxa"/>
          </w:tblCellMar>
        </w:tblPrEx>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D38785">
            <w:pPr>
              <w:keepNext/>
              <w:spacing w:before="0" w:after="0" w:line="240" w:lineRule="auto"/>
              <w:jc w:val="center"/>
            </w:pP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07726E">
            <w:pPr>
              <w:keepNext/>
              <w:spacing w:before="0" w:after="0" w:line="240" w:lineRule="auto"/>
              <w:jc w:val="center"/>
            </w:pPr>
            <w:r>
              <w:rPr>
                <w:rFonts w:ascii="宋体" w:hAnsi="宋体" w:eastAsia="宋体" w:cs="宋体"/>
                <w:b w:val="0"/>
                <w:i w:val="0"/>
                <w:sz w:val="18"/>
              </w:rPr>
              <w:t>一级指标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DF7924">
            <w:pPr>
              <w:keepNext/>
              <w:spacing w:before="0" w:after="0" w:line="240" w:lineRule="auto"/>
              <w:jc w:val="center"/>
            </w:pPr>
            <w:r>
              <w:rPr>
                <w:rFonts w:ascii="宋体" w:hAnsi="宋体" w:eastAsia="宋体" w:cs="宋体"/>
                <w:b w:val="0"/>
                <w:i w:val="0"/>
                <w:sz w:val="18"/>
              </w:rPr>
              <w:t>二级指标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05CE6A">
            <w:pPr>
              <w:keepNext/>
              <w:spacing w:before="0" w:after="0" w:line="240" w:lineRule="auto"/>
              <w:jc w:val="center"/>
            </w:pPr>
            <w:r>
              <w:rPr>
                <w:rFonts w:ascii="宋体" w:hAnsi="宋体" w:eastAsia="宋体" w:cs="宋体"/>
                <w:b w:val="0"/>
                <w:i w:val="0"/>
                <w:sz w:val="18"/>
              </w:rPr>
              <w:t>三级指标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27999F">
            <w:pPr>
              <w:keepNext/>
              <w:spacing w:before="0" w:after="0" w:line="240" w:lineRule="auto"/>
              <w:jc w:val="center"/>
            </w:pPr>
            <w:r>
              <w:rPr>
                <w:rFonts w:ascii="宋体" w:hAnsi="宋体" w:eastAsia="宋体" w:cs="宋体"/>
                <w:b w:val="0"/>
                <w:i w:val="0"/>
                <w:sz w:val="18"/>
              </w:rPr>
              <w:t>年度指标值</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6D89CA5">
            <w:pPr>
              <w:keepNext/>
              <w:spacing w:before="0" w:after="0" w:line="240" w:lineRule="auto"/>
              <w:jc w:val="center"/>
            </w:pPr>
            <w:r>
              <w:rPr>
                <w:rFonts w:ascii="宋体" w:hAnsi="宋体" w:eastAsia="宋体" w:cs="宋体"/>
                <w:b w:val="0"/>
                <w:i w:val="0"/>
                <w:sz w:val="18"/>
              </w:rPr>
              <w:t>分值</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07D8246">
            <w:pPr>
              <w:keepNext/>
              <w:spacing w:before="0" w:after="0" w:line="240" w:lineRule="auto"/>
              <w:jc w:val="center"/>
            </w:pPr>
            <w:r>
              <w:rPr>
                <w:rFonts w:ascii="宋体" w:hAnsi="宋体" w:eastAsia="宋体" w:cs="宋体"/>
                <w:b w:val="0"/>
                <w:i w:val="0"/>
                <w:sz w:val="18"/>
              </w:rPr>
              <w:t>得分</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395B4D">
            <w:pPr>
              <w:keepNext/>
              <w:spacing w:before="0" w:after="0" w:line="240" w:lineRule="auto"/>
              <w:jc w:val="center"/>
            </w:pPr>
            <w:r>
              <w:rPr>
                <w:rFonts w:ascii="宋体" w:hAnsi="宋体" w:eastAsia="宋体" w:cs="宋体"/>
                <w:b w:val="0"/>
                <w:i w:val="0"/>
                <w:sz w:val="18"/>
              </w:rPr>
              <w:t>实际完成值</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313E8E">
            <w:pPr>
              <w:keepNext/>
              <w:spacing w:before="0" w:after="0" w:line="240" w:lineRule="auto"/>
              <w:jc w:val="center"/>
            </w:pPr>
            <w:r>
              <w:rPr>
                <w:rFonts w:ascii="宋体" w:hAnsi="宋体" w:eastAsia="宋体" w:cs="宋体"/>
                <w:b w:val="0"/>
                <w:i w:val="0"/>
                <w:sz w:val="18"/>
              </w:rPr>
              <w:t>偏差原因分析及改进措施</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D292E54">
            <w:pPr>
              <w:keepNext/>
              <w:spacing w:before="0" w:after="0" w:line="240" w:lineRule="auto"/>
              <w:jc w:val="center"/>
            </w:pPr>
            <w:r>
              <w:rPr>
                <w:rFonts w:ascii="宋体" w:hAnsi="宋体" w:eastAsia="宋体" w:cs="宋体"/>
                <w:b w:val="0"/>
                <w:i w:val="0"/>
                <w:sz w:val="18"/>
              </w:rPr>
              <w:t>完成率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2DB5D49">
            <w:pPr>
              <w:keepNext/>
              <w:spacing w:before="0" w:after="0" w:line="240" w:lineRule="auto"/>
              <w:jc w:val="center"/>
            </w:pPr>
            <w:r>
              <w:rPr>
                <w:rFonts w:ascii="宋体" w:hAnsi="宋体" w:eastAsia="宋体" w:cs="宋体"/>
                <w:b w:val="0"/>
                <w:i w:val="0"/>
                <w:sz w:val="18"/>
              </w:rPr>
              <w:t>指标性质</w:t>
            </w:r>
          </w:p>
        </w:tc>
      </w:tr>
      <w:tr w14:paraId="761932E8">
        <w:tblPrEx>
          <w:tblCellMar>
            <w:top w:w="36" w:type="dxa"/>
            <w:left w:w="36" w:type="dxa"/>
            <w:bottom w:w="36" w:type="dxa"/>
            <w:right w:w="36" w:type="dxa"/>
          </w:tblCellMar>
        </w:tblPrEx>
        <w:trPr>
          <w:trHeight w:val="345"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517B4308"/>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096BE205"/>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3FC6354C"/>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22E1623E"/>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2D693B68"/>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35DF3CA1"/>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358B29C8"/>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04DED906"/>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19855497"/>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4C70F4D5"/>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2570B5AE"/>
        </w:tc>
      </w:tr>
      <w:tr w14:paraId="1260E1BC">
        <w:tblPrEx>
          <w:tblCellMar>
            <w:top w:w="36" w:type="dxa"/>
            <w:left w:w="36" w:type="dxa"/>
            <w:bottom w:w="36" w:type="dxa"/>
            <w:right w:w="36" w:type="dxa"/>
          </w:tblCellMar>
        </w:tblPrEx>
        <w:trPr>
          <w:trHeight w:val="580" w:hRule="atLeast"/>
        </w:trPr>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2629BB">
            <w:pPr>
              <w:spacing w:before="0" w:after="0" w:line="240" w:lineRule="auto"/>
              <w:jc w:val="center"/>
            </w:pPr>
            <w:r>
              <w:rPr>
                <w:rFonts w:ascii="宋体" w:hAnsi="宋体" w:eastAsia="宋体" w:cs="宋体"/>
                <w:b w:val="0"/>
                <w:i w:val="0"/>
                <w:sz w:val="18"/>
              </w:rPr>
              <w:t>年度绩效指标完成情况</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9FA2C1">
            <w:pPr>
              <w:spacing w:before="0" w:after="0" w:line="240" w:lineRule="auto"/>
              <w:jc w:val="center"/>
            </w:pPr>
            <w:r>
              <w:rPr>
                <w:rFonts w:ascii="宋体" w:hAnsi="宋体" w:eastAsia="宋体" w:cs="宋体"/>
                <w:b w:val="0"/>
                <w:i w:val="0"/>
                <w:sz w:val="18"/>
              </w:rPr>
              <w:t>产出指标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A2F496A">
            <w:pPr>
              <w:spacing w:before="0" w:after="0" w:line="240" w:lineRule="auto"/>
              <w:jc w:val="center"/>
            </w:pPr>
            <w:r>
              <w:rPr>
                <w:rFonts w:ascii="宋体" w:hAnsi="宋体" w:eastAsia="宋体" w:cs="宋体"/>
                <w:b w:val="0"/>
                <w:i w:val="0"/>
                <w:sz w:val="18"/>
              </w:rPr>
              <w:t>数量指标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C2D7F00">
            <w:pPr>
              <w:spacing w:before="0" w:after="0" w:line="240" w:lineRule="auto"/>
              <w:jc w:val="center"/>
            </w:pPr>
            <w:r>
              <w:rPr>
                <w:rFonts w:ascii="宋体" w:hAnsi="宋体" w:eastAsia="宋体" w:cs="宋体"/>
                <w:b w:val="0"/>
                <w:i w:val="0"/>
                <w:sz w:val="18"/>
              </w:rPr>
              <w:t>举办节日活动次数</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9FEF74A">
            <w:pPr>
              <w:spacing w:before="0" w:after="0" w:line="240" w:lineRule="auto"/>
              <w:jc w:val="center"/>
            </w:pPr>
            <w:r>
              <w:rPr>
                <w:rFonts w:ascii="宋体" w:hAnsi="宋体" w:eastAsia="宋体" w:cs="宋体"/>
                <w:b w:val="0"/>
                <w:i w:val="0"/>
                <w:sz w:val="18"/>
              </w:rPr>
              <w:t>&gt;=4场</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8A23D8">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5E6B3A">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594C04E">
            <w:pPr>
              <w:spacing w:before="0" w:after="0" w:line="240" w:lineRule="auto"/>
              <w:jc w:val="center"/>
            </w:pPr>
            <w:r>
              <w:rPr>
                <w:rFonts w:ascii="宋体" w:hAnsi="宋体" w:eastAsia="宋体" w:cs="宋体"/>
                <w:b w:val="0"/>
                <w:i w:val="0"/>
                <w:sz w:val="18"/>
              </w:rPr>
              <w:t>=4场</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810CFF1">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6FCB6F">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6F3DD9">
            <w:pPr>
              <w:spacing w:before="0" w:after="0" w:line="240" w:lineRule="auto"/>
              <w:jc w:val="center"/>
            </w:pPr>
            <w:r>
              <w:rPr>
                <w:rFonts w:ascii="宋体" w:hAnsi="宋体" w:eastAsia="宋体" w:cs="宋体"/>
                <w:b w:val="0"/>
                <w:i w:val="0"/>
                <w:sz w:val="18"/>
              </w:rPr>
              <w:t>定量</w:t>
            </w:r>
          </w:p>
        </w:tc>
      </w:tr>
      <w:tr w14:paraId="38974835">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4E0E30AA"/>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073E76DF"/>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27A21013"/>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44E1E29">
            <w:pPr>
              <w:spacing w:before="0" w:after="0" w:line="240" w:lineRule="auto"/>
              <w:jc w:val="center"/>
            </w:pPr>
            <w:r>
              <w:rPr>
                <w:rFonts w:ascii="宋体" w:hAnsi="宋体" w:eastAsia="宋体" w:cs="宋体"/>
                <w:b w:val="0"/>
                <w:i w:val="0"/>
                <w:sz w:val="18"/>
              </w:rPr>
              <w:t>每次活动举办时间</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AEA6657">
            <w:pPr>
              <w:spacing w:before="0" w:after="0" w:line="240" w:lineRule="auto"/>
              <w:jc w:val="center"/>
            </w:pPr>
            <w:r>
              <w:rPr>
                <w:rFonts w:ascii="宋体" w:hAnsi="宋体" w:eastAsia="宋体" w:cs="宋体"/>
                <w:b w:val="0"/>
                <w:i w:val="0"/>
                <w:sz w:val="18"/>
              </w:rPr>
              <w:t>&gt;=2小时</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C2BF3D">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A8710B">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4CDE713">
            <w:pPr>
              <w:spacing w:before="0" w:after="0" w:line="240" w:lineRule="auto"/>
              <w:jc w:val="center"/>
            </w:pPr>
            <w:r>
              <w:rPr>
                <w:rFonts w:ascii="宋体" w:hAnsi="宋体" w:eastAsia="宋体" w:cs="宋体"/>
                <w:b w:val="0"/>
                <w:i w:val="0"/>
                <w:sz w:val="18"/>
              </w:rPr>
              <w:t>=2小时</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B61E69D">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B61DF2">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00CFE7">
            <w:pPr>
              <w:spacing w:before="0" w:after="0" w:line="240" w:lineRule="auto"/>
              <w:jc w:val="center"/>
            </w:pPr>
            <w:r>
              <w:rPr>
                <w:rFonts w:ascii="宋体" w:hAnsi="宋体" w:eastAsia="宋体" w:cs="宋体"/>
                <w:b w:val="0"/>
                <w:i w:val="0"/>
                <w:sz w:val="18"/>
              </w:rPr>
              <w:t>定量</w:t>
            </w:r>
          </w:p>
        </w:tc>
      </w:tr>
      <w:tr w14:paraId="450F6B32">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2CED3DCB"/>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1B906797"/>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3103676A"/>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2C15843">
            <w:pPr>
              <w:spacing w:before="0" w:after="0" w:line="240" w:lineRule="auto"/>
              <w:jc w:val="center"/>
            </w:pPr>
            <w:r>
              <w:rPr>
                <w:rFonts w:ascii="宋体" w:hAnsi="宋体" w:eastAsia="宋体" w:cs="宋体"/>
                <w:b w:val="0"/>
                <w:i w:val="0"/>
                <w:sz w:val="18"/>
              </w:rPr>
              <w:t>参加活动的老干部人数</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AA9634E">
            <w:pPr>
              <w:spacing w:before="0" w:after="0" w:line="240" w:lineRule="auto"/>
              <w:jc w:val="center"/>
            </w:pPr>
            <w:r>
              <w:rPr>
                <w:rFonts w:ascii="宋体" w:hAnsi="宋体" w:eastAsia="宋体" w:cs="宋体"/>
                <w:b w:val="0"/>
                <w:i w:val="0"/>
                <w:sz w:val="18"/>
              </w:rPr>
              <w:t>&gt;=20人</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F4DB6A">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A22668">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CDC7863">
            <w:pPr>
              <w:spacing w:before="0" w:after="0" w:line="240" w:lineRule="auto"/>
              <w:jc w:val="center"/>
            </w:pPr>
            <w:r>
              <w:rPr>
                <w:rFonts w:ascii="宋体" w:hAnsi="宋体" w:eastAsia="宋体" w:cs="宋体"/>
                <w:b w:val="0"/>
                <w:i w:val="0"/>
                <w:sz w:val="18"/>
              </w:rPr>
              <w:t>=22人</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CDE9517">
            <w:pPr>
              <w:spacing w:before="0" w:after="0" w:line="240" w:lineRule="auto"/>
              <w:jc w:val="center"/>
            </w:pPr>
            <w:r>
              <w:rPr>
                <w:rFonts w:ascii="宋体" w:hAnsi="宋体" w:eastAsia="宋体" w:cs="宋体"/>
                <w:b w:val="0"/>
                <w:i w:val="0"/>
                <w:sz w:val="18"/>
              </w:rPr>
              <w:t>参加活动的离退休老干部共22人</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00A529">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960C8B">
            <w:pPr>
              <w:spacing w:before="0" w:after="0" w:line="240" w:lineRule="auto"/>
              <w:jc w:val="center"/>
            </w:pPr>
            <w:r>
              <w:rPr>
                <w:rFonts w:ascii="宋体" w:hAnsi="宋体" w:eastAsia="宋体" w:cs="宋体"/>
                <w:b w:val="0"/>
                <w:i w:val="0"/>
                <w:sz w:val="18"/>
              </w:rPr>
              <w:t>定量</w:t>
            </w:r>
          </w:p>
        </w:tc>
      </w:tr>
      <w:tr w14:paraId="04202422">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66164990"/>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67FDA129"/>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54F28D9">
            <w:pPr>
              <w:spacing w:before="0" w:after="0" w:line="240" w:lineRule="auto"/>
              <w:jc w:val="center"/>
            </w:pPr>
            <w:r>
              <w:rPr>
                <w:rFonts w:ascii="宋体" w:hAnsi="宋体" w:eastAsia="宋体" w:cs="宋体"/>
                <w:b w:val="0"/>
                <w:i w:val="0"/>
                <w:sz w:val="18"/>
              </w:rPr>
              <w:t>质量指标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C0CDD22">
            <w:pPr>
              <w:spacing w:before="0" w:after="0" w:line="240" w:lineRule="auto"/>
              <w:jc w:val="center"/>
            </w:pPr>
            <w:r>
              <w:rPr>
                <w:rFonts w:ascii="宋体" w:hAnsi="宋体" w:eastAsia="宋体" w:cs="宋体"/>
                <w:b w:val="0"/>
                <w:i w:val="0"/>
                <w:sz w:val="18"/>
              </w:rPr>
              <w:t>老干部参加活动覆盖率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4F4C0D9">
            <w:pPr>
              <w:spacing w:before="0" w:after="0" w:line="240" w:lineRule="auto"/>
              <w:jc w:val="center"/>
            </w:pPr>
            <w:r>
              <w:rPr>
                <w:rFonts w:ascii="宋体" w:hAnsi="宋体" w:eastAsia="宋体" w:cs="宋体"/>
                <w:b w:val="0"/>
                <w:i w:val="0"/>
                <w:sz w:val="18"/>
              </w:rPr>
              <w:t>&gt;=90%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4D4870">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9D1CCF">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A0544B6">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996B547">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9B773A">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C04080">
            <w:pPr>
              <w:spacing w:before="0" w:after="0" w:line="240" w:lineRule="auto"/>
              <w:jc w:val="center"/>
            </w:pPr>
            <w:r>
              <w:rPr>
                <w:rFonts w:ascii="宋体" w:hAnsi="宋体" w:eastAsia="宋体" w:cs="宋体"/>
                <w:b w:val="0"/>
                <w:i w:val="0"/>
                <w:sz w:val="18"/>
              </w:rPr>
              <w:t>定量</w:t>
            </w:r>
          </w:p>
        </w:tc>
      </w:tr>
      <w:tr w14:paraId="2C11FDC9">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565C0066"/>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1B68BCCA"/>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E0FF328">
            <w:pPr>
              <w:spacing w:before="0" w:after="0" w:line="240" w:lineRule="auto"/>
              <w:jc w:val="center"/>
            </w:pPr>
            <w:r>
              <w:rPr>
                <w:rFonts w:ascii="宋体" w:hAnsi="宋体" w:eastAsia="宋体" w:cs="宋体"/>
                <w:b w:val="0"/>
                <w:i w:val="0"/>
                <w:sz w:val="18"/>
              </w:rPr>
              <w:t>时效指标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312E1EE">
            <w:pPr>
              <w:spacing w:before="0" w:after="0" w:line="240" w:lineRule="auto"/>
              <w:jc w:val="center"/>
            </w:pPr>
            <w:r>
              <w:rPr>
                <w:rFonts w:ascii="宋体" w:hAnsi="宋体" w:eastAsia="宋体" w:cs="宋体"/>
                <w:b w:val="0"/>
                <w:i w:val="0"/>
                <w:sz w:val="18"/>
              </w:rPr>
              <w:t>活动开展及时率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B0EED94">
            <w:pPr>
              <w:spacing w:before="0" w:after="0" w:line="240" w:lineRule="auto"/>
              <w:jc w:val="center"/>
            </w:pPr>
            <w:r>
              <w:rPr>
                <w:rFonts w:ascii="宋体" w:hAnsi="宋体" w:eastAsia="宋体" w:cs="宋体"/>
                <w:b w:val="0"/>
                <w:i w:val="0"/>
                <w:sz w:val="18"/>
              </w:rPr>
              <w:t>&gt;=90%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5A0002">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CC5C51">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D4C7CF3">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EC09D13">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ED1794">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DBCED7">
            <w:pPr>
              <w:spacing w:before="0" w:after="0" w:line="240" w:lineRule="auto"/>
              <w:jc w:val="center"/>
            </w:pPr>
            <w:r>
              <w:rPr>
                <w:rFonts w:ascii="宋体" w:hAnsi="宋体" w:eastAsia="宋体" w:cs="宋体"/>
                <w:b w:val="0"/>
                <w:i w:val="0"/>
                <w:sz w:val="18"/>
              </w:rPr>
              <w:t>定量</w:t>
            </w:r>
          </w:p>
        </w:tc>
      </w:tr>
      <w:tr w14:paraId="78BE8369">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28896DC9"/>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EDEFD7C">
            <w:pPr>
              <w:spacing w:before="0" w:after="0" w:line="240" w:lineRule="auto"/>
              <w:jc w:val="center"/>
            </w:pPr>
            <w:r>
              <w:rPr>
                <w:rFonts w:ascii="宋体" w:hAnsi="宋体" w:eastAsia="宋体" w:cs="宋体"/>
                <w:b w:val="0"/>
                <w:i w:val="0"/>
                <w:sz w:val="18"/>
              </w:rPr>
              <w:t>效益指标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39D4D85">
            <w:pPr>
              <w:spacing w:before="0" w:after="0" w:line="240" w:lineRule="auto"/>
              <w:jc w:val="center"/>
            </w:pPr>
            <w:r>
              <w:rPr>
                <w:rFonts w:ascii="宋体" w:hAnsi="宋体" w:eastAsia="宋体" w:cs="宋体"/>
                <w:b w:val="0"/>
                <w:i w:val="0"/>
                <w:sz w:val="18"/>
              </w:rPr>
              <w:t>社会效益指标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186AB47">
            <w:pPr>
              <w:spacing w:before="0" w:after="0" w:line="240" w:lineRule="auto"/>
              <w:jc w:val="center"/>
            </w:pPr>
            <w:r>
              <w:rPr>
                <w:rFonts w:ascii="宋体" w:hAnsi="宋体" w:eastAsia="宋体" w:cs="宋体"/>
                <w:b w:val="0"/>
                <w:i w:val="0"/>
                <w:sz w:val="18"/>
              </w:rPr>
              <w:t>组织丰富的老干部活动，提升老干部生活质量</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2FA4E26">
            <w:pPr>
              <w:spacing w:before="0" w:after="0" w:line="240" w:lineRule="auto"/>
              <w:jc w:val="center"/>
            </w:pPr>
            <w:r>
              <w:rPr>
                <w:rFonts w:ascii="宋体" w:hAnsi="宋体" w:eastAsia="宋体" w:cs="宋体"/>
                <w:b w:val="0"/>
                <w:i w:val="0"/>
                <w:sz w:val="18"/>
              </w:rPr>
              <w:t>有效提高</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41785D">
            <w:pPr>
              <w:spacing w:before="0" w:after="0" w:line="240" w:lineRule="auto"/>
              <w:jc w:val="center"/>
            </w:pPr>
            <w:r>
              <w:rPr>
                <w:rFonts w:ascii="宋体" w:hAnsi="宋体" w:eastAsia="宋体" w:cs="宋体"/>
                <w:b w:val="0"/>
                <w:i w:val="0"/>
                <w:sz w:val="18"/>
              </w:rPr>
              <w:t>30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9FE3FE">
            <w:pPr>
              <w:spacing w:before="0" w:after="0" w:line="240" w:lineRule="auto"/>
              <w:jc w:val="center"/>
            </w:pPr>
            <w:r>
              <w:rPr>
                <w:rFonts w:ascii="宋体" w:hAnsi="宋体" w:eastAsia="宋体" w:cs="宋体"/>
                <w:b w:val="0"/>
                <w:i w:val="0"/>
                <w:sz w:val="18"/>
              </w:rPr>
              <w:t>30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688F81F">
            <w:pPr>
              <w:spacing w:before="0" w:after="0" w:line="240" w:lineRule="auto"/>
              <w:jc w:val="center"/>
            </w:pPr>
            <w:r>
              <w:rPr>
                <w:rFonts w:ascii="宋体" w:hAnsi="宋体" w:eastAsia="宋体" w:cs="宋体"/>
                <w:b w:val="0"/>
                <w:i w:val="0"/>
                <w:sz w:val="18"/>
              </w:rPr>
              <w:t>基本达成目标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C45AA6C">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1CD12C">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8AD0FB">
            <w:pPr>
              <w:spacing w:before="0" w:after="0" w:line="240" w:lineRule="auto"/>
              <w:jc w:val="center"/>
            </w:pPr>
            <w:r>
              <w:rPr>
                <w:rFonts w:ascii="宋体" w:hAnsi="宋体" w:eastAsia="宋体" w:cs="宋体"/>
                <w:b w:val="0"/>
                <w:i w:val="0"/>
                <w:sz w:val="18"/>
              </w:rPr>
              <w:t>定性</w:t>
            </w:r>
          </w:p>
        </w:tc>
      </w:tr>
      <w:tr w14:paraId="078BE67A">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0209F185"/>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26F8AEC">
            <w:pPr>
              <w:spacing w:before="0" w:after="0" w:line="240" w:lineRule="auto"/>
              <w:jc w:val="center"/>
            </w:pPr>
            <w:r>
              <w:rPr>
                <w:rFonts w:ascii="宋体" w:hAnsi="宋体" w:eastAsia="宋体" w:cs="宋体"/>
                <w:b w:val="0"/>
                <w:i w:val="0"/>
                <w:sz w:val="18"/>
              </w:rPr>
              <w:t>满意度指标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F9F8AC5">
            <w:pPr>
              <w:spacing w:before="0" w:after="0" w:line="240" w:lineRule="auto"/>
              <w:jc w:val="center"/>
            </w:pPr>
            <w:r>
              <w:rPr>
                <w:rFonts w:ascii="宋体" w:hAnsi="宋体" w:eastAsia="宋体" w:cs="宋体"/>
                <w:b w:val="0"/>
                <w:i w:val="0"/>
                <w:sz w:val="18"/>
              </w:rPr>
              <w:t>满意度指标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68D2CFA">
            <w:pPr>
              <w:spacing w:before="0" w:after="0" w:line="240" w:lineRule="auto"/>
              <w:jc w:val="center"/>
            </w:pPr>
            <w:r>
              <w:rPr>
                <w:rFonts w:ascii="宋体" w:hAnsi="宋体" w:eastAsia="宋体" w:cs="宋体"/>
                <w:b w:val="0"/>
                <w:i w:val="0"/>
                <w:sz w:val="18"/>
              </w:rPr>
              <w:t>老干部满意度</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D6C7420">
            <w:pPr>
              <w:spacing w:before="0" w:after="0" w:line="240" w:lineRule="auto"/>
              <w:jc w:val="center"/>
            </w:pPr>
            <w:r>
              <w:rPr>
                <w:rFonts w:ascii="宋体" w:hAnsi="宋体" w:eastAsia="宋体" w:cs="宋体"/>
                <w:b w:val="0"/>
                <w:i w:val="0"/>
                <w:sz w:val="18"/>
              </w:rPr>
              <w:t>&gt;=95%</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841B6D">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689F76">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164141B">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F97A612">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AB0C11">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C76CB7">
            <w:pPr>
              <w:spacing w:before="0" w:after="0" w:line="240" w:lineRule="auto"/>
              <w:jc w:val="center"/>
            </w:pPr>
            <w:r>
              <w:rPr>
                <w:rFonts w:ascii="宋体" w:hAnsi="宋体" w:eastAsia="宋体" w:cs="宋体"/>
                <w:b w:val="0"/>
                <w:i w:val="0"/>
                <w:sz w:val="18"/>
              </w:rPr>
              <w:t>定量</w:t>
            </w:r>
          </w:p>
        </w:tc>
      </w:tr>
      <w:tr w14:paraId="4B7238B1">
        <w:tblPrEx>
          <w:tblCellMar>
            <w:top w:w="36" w:type="dxa"/>
            <w:left w:w="36" w:type="dxa"/>
            <w:bottom w:w="36" w:type="dxa"/>
            <w:right w:w="36" w:type="dxa"/>
          </w:tblCellMar>
        </w:tblPrEx>
        <w:trPr>
          <w:trHeight w:val="499" w:hRule="atLeast"/>
        </w:trPr>
        <w:tc>
          <w:tcPr>
            <w:tcW w:w="519"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BE5E6DE">
            <w:pPr>
              <w:spacing w:before="0" w:after="0" w:line="240" w:lineRule="auto"/>
              <w:jc w:val="center"/>
            </w:pPr>
            <w:r>
              <w:rPr>
                <w:rFonts w:ascii="宋体" w:hAnsi="宋体" w:eastAsia="宋体" w:cs="宋体"/>
                <w:b w:val="0"/>
                <w:i w:val="0"/>
                <w:sz w:val="18"/>
              </w:rPr>
              <w:t>总分</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87E916">
            <w:pPr>
              <w:spacing w:before="0" w:after="0" w:line="240" w:lineRule="auto"/>
              <w:jc w:val="center"/>
            </w:pPr>
            <w:r>
              <w:rPr>
                <w:rFonts w:ascii="宋体" w:hAnsi="宋体" w:eastAsia="宋体" w:cs="宋体"/>
                <w:b w:val="0"/>
                <w:i w:val="0"/>
                <w:sz w:val="18"/>
              </w:rPr>
              <w:t>100.00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E46966">
            <w:pPr>
              <w:spacing w:before="0" w:after="0" w:line="240" w:lineRule="auto"/>
              <w:jc w:val="center"/>
            </w:pPr>
            <w:r>
              <w:rPr>
                <w:rFonts w:ascii="宋体" w:hAnsi="宋体" w:eastAsia="宋体" w:cs="宋体"/>
                <w:b w:val="0"/>
                <w:i w:val="0"/>
                <w:sz w:val="18"/>
              </w:rPr>
              <w:t>100.00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33D06F7">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5C50BD2">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2F38C36">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C87B5B0">
            <w:pPr>
              <w:spacing w:before="0" w:after="0" w:line="240" w:lineRule="auto"/>
              <w:jc w:val="center"/>
            </w:pPr>
          </w:p>
        </w:tc>
      </w:tr>
    </w:tbl>
    <w:p w14:paraId="70830D9F">
      <w:r>
        <w:br w:type="page"/>
      </w:r>
    </w:p>
    <w:tbl>
      <w:tblPr>
        <w:tblStyle w:val="8"/>
        <w:tblW w:w="5000" w:type="pct"/>
        <w:tblInd w:w="0" w:type="dxa"/>
        <w:tblLayout w:type="autofit"/>
        <w:tblCellMar>
          <w:top w:w="36" w:type="dxa"/>
          <w:left w:w="36" w:type="dxa"/>
          <w:bottom w:w="36" w:type="dxa"/>
          <w:right w:w="36" w:type="dxa"/>
        </w:tblCellMar>
      </w:tblPr>
      <w:tblGrid>
        <w:gridCol w:w="714"/>
        <w:gridCol w:w="714"/>
        <w:gridCol w:w="714"/>
        <w:gridCol w:w="718"/>
        <w:gridCol w:w="718"/>
        <w:gridCol w:w="842"/>
        <w:gridCol w:w="842"/>
        <w:gridCol w:w="718"/>
        <w:gridCol w:w="967"/>
        <w:gridCol w:w="1"/>
        <w:gridCol w:w="715"/>
        <w:gridCol w:w="715"/>
      </w:tblGrid>
      <w:tr w14:paraId="21D2570B">
        <w:tblPrEx>
          <w:tblCellMar>
            <w:top w:w="36" w:type="dxa"/>
            <w:left w:w="36" w:type="dxa"/>
            <w:bottom w:w="36" w:type="dxa"/>
            <w:right w:w="36" w:type="dxa"/>
          </w:tblCellMar>
        </w:tblPrEx>
        <w:trPr>
          <w:trHeight w:val="408" w:hRule="atLeast"/>
        </w:trPr>
        <w:tc>
          <w:tcPr>
            <w:tcW w:w="519"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2E52AF71">
            <w:pPr>
              <w:spacing w:before="0" w:after="0" w:line="240" w:lineRule="auto"/>
              <w:jc w:val="center"/>
            </w:pPr>
            <w:r>
              <w:rPr>
                <w:rFonts w:ascii="宋体" w:hAnsi="宋体" w:eastAsia="宋体" w:cs="宋体"/>
                <w:b/>
                <w:i w:val="0"/>
                <w:sz w:val="18"/>
              </w:rPr>
              <w:t>项目支出绩效自评表</w:t>
            </w:r>
          </w:p>
        </w:tc>
      </w:tr>
      <w:tr w14:paraId="4D975DEF">
        <w:tblPrEx>
          <w:tblCellMar>
            <w:top w:w="36" w:type="dxa"/>
            <w:left w:w="36" w:type="dxa"/>
            <w:bottom w:w="36" w:type="dxa"/>
            <w:right w:w="36" w:type="dxa"/>
          </w:tblCellMar>
        </w:tblPrEx>
        <w:trPr>
          <w:trHeight w:val="400" w:hRule="atLeast"/>
        </w:trPr>
        <w:tc>
          <w:tcPr>
            <w:tcW w:w="519"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2C6251DC">
            <w:pPr>
              <w:spacing w:before="0" w:after="0" w:line="240" w:lineRule="auto"/>
              <w:jc w:val="center"/>
            </w:pPr>
            <w:r>
              <w:rPr>
                <w:rFonts w:ascii="宋体" w:hAnsi="宋体" w:eastAsia="宋体" w:cs="宋体"/>
                <w:b w:val="0"/>
                <w:i w:val="0"/>
                <w:sz w:val="18"/>
              </w:rPr>
              <w:t>(2025年度)</w:t>
            </w:r>
          </w:p>
        </w:tc>
      </w:tr>
      <w:tr w14:paraId="54F14221">
        <w:tblPrEx>
          <w:tblCellMar>
            <w:top w:w="36" w:type="dxa"/>
            <w:left w:w="36" w:type="dxa"/>
            <w:bottom w:w="36" w:type="dxa"/>
            <w:right w:w="36" w:type="dxa"/>
          </w:tblCellMar>
        </w:tblPrEx>
        <w:trPr>
          <w:trHeight w:val="499" w:hRule="atLeast"/>
        </w:trPr>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88176D">
            <w:pPr>
              <w:spacing w:before="0" w:after="0" w:line="240" w:lineRule="auto"/>
              <w:jc w:val="center"/>
            </w:pPr>
            <w:r>
              <w:rPr>
                <w:rFonts w:ascii="宋体" w:hAnsi="宋体" w:eastAsia="宋体" w:cs="宋体"/>
                <w:b w:val="0"/>
                <w:i w:val="0"/>
                <w:sz w:val="18"/>
              </w:rPr>
              <w:t>项目名称</w:t>
            </w:r>
          </w:p>
        </w:tc>
        <w:tc>
          <w:tcPr>
            <w:tcW w:w="519" w:type="dxa"/>
            <w:gridSpan w:val="10"/>
            <w:tcBorders>
              <w:top w:val="single" w:color="auto" w:sz="10" w:space="0"/>
              <w:left w:val="single" w:color="auto" w:sz="10" w:space="0"/>
              <w:bottom w:val="single" w:color="auto" w:sz="10" w:space="0"/>
              <w:right w:val="single" w:color="auto" w:sz="10" w:space="0"/>
              <w:insideV w:val="single" w:sz="10" w:space="0"/>
            </w:tcBorders>
            <w:vAlign w:val="center"/>
          </w:tcPr>
          <w:p w14:paraId="255D90F5">
            <w:pPr>
              <w:spacing w:before="0" w:after="0" w:line="240" w:lineRule="auto"/>
              <w:jc w:val="center"/>
            </w:pPr>
            <w:r>
              <w:rPr>
                <w:rFonts w:ascii="宋体" w:hAnsi="宋体" w:eastAsia="宋体" w:cs="宋体"/>
                <w:b w:val="0"/>
                <w:i w:val="0"/>
                <w:sz w:val="18"/>
              </w:rPr>
              <w:t>辅助履职人员支出</w:t>
            </w:r>
          </w:p>
        </w:tc>
      </w:tr>
      <w:tr w14:paraId="5493199A">
        <w:tblPrEx>
          <w:tblCellMar>
            <w:top w:w="36" w:type="dxa"/>
            <w:left w:w="36" w:type="dxa"/>
            <w:bottom w:w="36" w:type="dxa"/>
            <w:right w:w="36" w:type="dxa"/>
          </w:tblCellMar>
        </w:tblPrEx>
        <w:trPr>
          <w:trHeight w:val="499" w:hRule="atLeast"/>
        </w:trPr>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F9AEF9">
            <w:pPr>
              <w:spacing w:before="0" w:after="0" w:line="240" w:lineRule="auto"/>
              <w:jc w:val="center"/>
            </w:pPr>
            <w:r>
              <w:rPr>
                <w:rFonts w:ascii="宋体" w:hAnsi="宋体" w:eastAsia="宋体" w:cs="宋体"/>
                <w:b w:val="0"/>
                <w:i w:val="0"/>
                <w:sz w:val="18"/>
              </w:rPr>
              <w:t>主管部门</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2EA1EC">
            <w:pPr>
              <w:spacing w:before="0" w:after="0" w:line="240" w:lineRule="auto"/>
              <w:jc w:val="center"/>
            </w:pPr>
            <w:r>
              <w:rPr>
                <w:rFonts w:ascii="宋体" w:hAnsi="宋体" w:eastAsia="宋体" w:cs="宋体"/>
                <w:b w:val="0"/>
                <w:i w:val="0"/>
                <w:sz w:val="18"/>
              </w:rPr>
              <w:t>乌鲁木齐市委老干部局</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E8E8034">
            <w:pPr>
              <w:spacing w:before="0" w:after="0" w:line="240" w:lineRule="auto"/>
              <w:jc w:val="center"/>
            </w:pPr>
            <w:r>
              <w:rPr>
                <w:rFonts w:ascii="宋体" w:hAnsi="宋体" w:eastAsia="宋体" w:cs="宋体"/>
                <w:b w:val="0"/>
                <w:i w:val="0"/>
                <w:sz w:val="18"/>
              </w:rPr>
              <w:t>实施单位</w:t>
            </w:r>
          </w:p>
        </w:tc>
        <w:tc>
          <w:tcPr>
            <w:tcW w:w="519"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05A944C">
            <w:pPr>
              <w:spacing w:before="0" w:after="0" w:line="240" w:lineRule="auto"/>
              <w:jc w:val="center"/>
            </w:pPr>
            <w:r>
              <w:rPr>
                <w:rFonts w:ascii="宋体" w:hAnsi="宋体" w:eastAsia="宋体" w:cs="宋体"/>
                <w:b w:val="0"/>
                <w:i w:val="0"/>
                <w:sz w:val="18"/>
              </w:rPr>
              <w:t>乌鲁木齐市老干部休养所</w:t>
            </w:r>
          </w:p>
        </w:tc>
      </w:tr>
      <w:tr w14:paraId="70965C3A">
        <w:tblPrEx>
          <w:tblCellMar>
            <w:top w:w="36" w:type="dxa"/>
            <w:left w:w="36" w:type="dxa"/>
            <w:bottom w:w="36" w:type="dxa"/>
            <w:right w:w="36" w:type="dxa"/>
          </w:tblCellMar>
        </w:tblPrEx>
        <w:trPr>
          <w:trHeight w:val="499" w:hRule="atLeast"/>
        </w:trPr>
        <w:tc>
          <w:tcPr>
            <w:tcW w:w="519"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E1A7901">
            <w:pPr>
              <w:spacing w:before="0" w:after="0" w:line="240" w:lineRule="auto"/>
              <w:jc w:val="center"/>
            </w:pPr>
            <w:r>
              <w:rPr>
                <w:rFonts w:ascii="宋体" w:hAnsi="宋体" w:eastAsia="宋体" w:cs="宋体"/>
                <w:b w:val="0"/>
                <w:i w:val="0"/>
                <w:sz w:val="18"/>
              </w:rPr>
              <w:t>项目资金
（万元）</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DDC1831">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EDB2254">
            <w:pPr>
              <w:spacing w:before="0" w:after="0" w:line="240" w:lineRule="auto"/>
              <w:jc w:val="center"/>
            </w:pPr>
            <w:r>
              <w:rPr>
                <w:rFonts w:ascii="宋体" w:hAnsi="宋体" w:eastAsia="宋体" w:cs="宋体"/>
                <w:b w:val="0"/>
                <w:i w:val="0"/>
                <w:sz w:val="18"/>
              </w:rPr>
              <w:t>年初预算数</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E0F5850">
            <w:pPr>
              <w:spacing w:before="0" w:after="0" w:line="240" w:lineRule="auto"/>
              <w:jc w:val="center"/>
            </w:pPr>
            <w:r>
              <w:rPr>
                <w:rFonts w:ascii="宋体" w:hAnsi="宋体" w:eastAsia="宋体" w:cs="宋体"/>
                <w:b w:val="0"/>
                <w:i w:val="0"/>
                <w:sz w:val="18"/>
              </w:rPr>
              <w:t>全年预算数</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7A30DA7">
            <w:pPr>
              <w:spacing w:before="0" w:after="0" w:line="240" w:lineRule="auto"/>
              <w:jc w:val="center"/>
            </w:pPr>
            <w:r>
              <w:rPr>
                <w:rFonts w:ascii="宋体" w:hAnsi="宋体" w:eastAsia="宋体" w:cs="宋体"/>
                <w:b w:val="0"/>
                <w:i w:val="0"/>
                <w:sz w:val="18"/>
              </w:rPr>
              <w:t>全年执行数</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3FF89ED">
            <w:pPr>
              <w:spacing w:before="0" w:after="0" w:line="240" w:lineRule="auto"/>
              <w:jc w:val="center"/>
            </w:pPr>
            <w:r>
              <w:rPr>
                <w:rFonts w:ascii="宋体" w:hAnsi="宋体" w:eastAsia="宋体" w:cs="宋体"/>
                <w:b w:val="0"/>
                <w:i w:val="0"/>
                <w:sz w:val="18"/>
              </w:rPr>
              <w:t>分值</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8F3A8F">
            <w:pPr>
              <w:spacing w:before="0" w:after="0" w:line="240" w:lineRule="auto"/>
              <w:jc w:val="center"/>
            </w:pPr>
            <w:r>
              <w:rPr>
                <w:rFonts w:ascii="宋体" w:hAnsi="宋体" w:eastAsia="宋体" w:cs="宋体"/>
                <w:b w:val="0"/>
                <w:i w:val="0"/>
                <w:sz w:val="18"/>
              </w:rPr>
              <w:t>执行率</w:t>
            </w:r>
          </w:p>
        </w:tc>
        <w:tc>
          <w:tcPr>
            <w:tcW w:w="519"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14:paraId="33DBDC07">
            <w:pPr>
              <w:spacing w:before="0" w:after="0" w:line="240" w:lineRule="auto"/>
              <w:jc w:val="center"/>
            </w:pPr>
            <w:r>
              <w:rPr>
                <w:rFonts w:ascii="宋体" w:hAnsi="宋体" w:eastAsia="宋体" w:cs="宋体"/>
                <w:b w:val="0"/>
                <w:i w:val="0"/>
                <w:sz w:val="18"/>
              </w:rPr>
              <w:t>得分</w:t>
            </w:r>
          </w:p>
        </w:tc>
      </w:tr>
      <w:tr w14:paraId="3CE4A9C8">
        <w:tblPrEx>
          <w:tblCellMar>
            <w:top w:w="36" w:type="dxa"/>
            <w:left w:w="36" w:type="dxa"/>
            <w:bottom w:w="36" w:type="dxa"/>
            <w:right w:w="36" w:type="dxa"/>
          </w:tblCellMar>
        </w:tblPrEx>
        <w:trPr>
          <w:trHeight w:val="499" w:hRule="atLeast"/>
        </w:trPr>
        <w:tc>
          <w:tcPr>
            <w:tcW w:w="519"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57A6DA9"/>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8306288">
            <w:pPr>
              <w:spacing w:before="0" w:after="0" w:line="240" w:lineRule="auto"/>
              <w:jc w:val="center"/>
            </w:pPr>
            <w:r>
              <w:rPr>
                <w:rFonts w:ascii="宋体" w:hAnsi="宋体" w:eastAsia="宋体" w:cs="宋体"/>
                <w:b w:val="0"/>
                <w:i w:val="0"/>
                <w:sz w:val="18"/>
              </w:rPr>
              <w:t>年度资金总额</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5E3E920">
            <w:pPr>
              <w:spacing w:before="0" w:after="0" w:line="240" w:lineRule="auto"/>
              <w:jc w:val="center"/>
            </w:pPr>
            <w:r>
              <w:rPr>
                <w:rFonts w:ascii="宋体" w:hAnsi="宋体" w:eastAsia="宋体" w:cs="宋体"/>
                <w:b w:val="0"/>
                <w:i w:val="0"/>
                <w:sz w:val="18"/>
              </w:rPr>
              <w:t>36.18</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20AFBDC">
            <w:pPr>
              <w:spacing w:before="0" w:after="0" w:line="240" w:lineRule="auto"/>
              <w:jc w:val="center"/>
            </w:pPr>
            <w:r>
              <w:rPr>
                <w:rFonts w:ascii="宋体" w:hAnsi="宋体" w:eastAsia="宋体" w:cs="宋体"/>
                <w:b w:val="0"/>
                <w:i w:val="0"/>
                <w:sz w:val="18"/>
              </w:rPr>
              <w:t>36.18</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8C7A5AA">
            <w:pPr>
              <w:spacing w:before="0" w:after="0" w:line="240" w:lineRule="auto"/>
              <w:jc w:val="center"/>
            </w:pPr>
            <w:r>
              <w:rPr>
                <w:rFonts w:ascii="宋体" w:hAnsi="宋体" w:eastAsia="宋体" w:cs="宋体"/>
                <w:b w:val="0"/>
                <w:i w:val="0"/>
                <w:sz w:val="18"/>
              </w:rPr>
              <w:t>36.18</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A3D981A">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4FA786">
            <w:pPr>
              <w:spacing w:before="0" w:after="0" w:line="240" w:lineRule="auto"/>
              <w:jc w:val="center"/>
            </w:pPr>
            <w:r>
              <w:rPr>
                <w:rFonts w:ascii="宋体" w:hAnsi="宋体" w:eastAsia="宋体" w:cs="宋体"/>
                <w:b w:val="0"/>
                <w:i w:val="0"/>
                <w:sz w:val="18"/>
              </w:rPr>
              <w:t>100.00%</w:t>
            </w:r>
          </w:p>
        </w:tc>
        <w:tc>
          <w:tcPr>
            <w:tcW w:w="519"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14:paraId="0D2C9649">
            <w:pPr>
              <w:spacing w:before="0" w:after="0" w:line="240" w:lineRule="auto"/>
              <w:jc w:val="center"/>
            </w:pPr>
            <w:r>
              <w:rPr>
                <w:rFonts w:ascii="宋体" w:hAnsi="宋体" w:eastAsia="宋体" w:cs="宋体"/>
                <w:b w:val="0"/>
                <w:i w:val="0"/>
                <w:sz w:val="18"/>
              </w:rPr>
              <w:t>10.00分</w:t>
            </w:r>
          </w:p>
        </w:tc>
      </w:tr>
      <w:tr w14:paraId="702ED1C5">
        <w:tblPrEx>
          <w:tblCellMar>
            <w:top w:w="36" w:type="dxa"/>
            <w:left w:w="36" w:type="dxa"/>
            <w:bottom w:w="36" w:type="dxa"/>
            <w:right w:w="36" w:type="dxa"/>
          </w:tblCellMar>
        </w:tblPrEx>
        <w:trPr>
          <w:trHeight w:val="499" w:hRule="atLeast"/>
        </w:trPr>
        <w:tc>
          <w:tcPr>
            <w:tcW w:w="519"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94800E6"/>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F5A477F">
            <w:pPr>
              <w:spacing w:before="0" w:after="0" w:line="240" w:lineRule="auto"/>
              <w:jc w:val="center"/>
            </w:pPr>
            <w:r>
              <w:rPr>
                <w:rFonts w:ascii="宋体" w:hAnsi="宋体" w:eastAsia="宋体" w:cs="宋体"/>
                <w:b w:val="0"/>
                <w:i w:val="0"/>
                <w:sz w:val="18"/>
              </w:rPr>
              <w:t>其中：当年财政拨款</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04C9EDA">
            <w:pPr>
              <w:spacing w:before="0" w:after="0" w:line="240" w:lineRule="auto"/>
              <w:jc w:val="center"/>
            </w:pPr>
            <w:r>
              <w:rPr>
                <w:rFonts w:ascii="宋体" w:hAnsi="宋体" w:eastAsia="宋体" w:cs="宋体"/>
                <w:b w:val="0"/>
                <w:i w:val="0"/>
                <w:sz w:val="18"/>
              </w:rPr>
              <w:t>36.18</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A8AC9B1">
            <w:pPr>
              <w:spacing w:before="0" w:after="0" w:line="240" w:lineRule="auto"/>
              <w:jc w:val="center"/>
            </w:pPr>
            <w:r>
              <w:rPr>
                <w:rFonts w:ascii="宋体" w:hAnsi="宋体" w:eastAsia="宋体" w:cs="宋体"/>
                <w:b w:val="0"/>
                <w:i w:val="0"/>
                <w:sz w:val="18"/>
              </w:rPr>
              <w:t>36.18</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D3F7A29">
            <w:pPr>
              <w:spacing w:before="0" w:after="0" w:line="240" w:lineRule="auto"/>
              <w:jc w:val="center"/>
            </w:pPr>
            <w:r>
              <w:rPr>
                <w:rFonts w:ascii="宋体" w:hAnsi="宋体" w:eastAsia="宋体" w:cs="宋体"/>
                <w:b w:val="0"/>
                <w:i w:val="0"/>
                <w:sz w:val="18"/>
              </w:rPr>
              <w:t>36.18</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576BE5E">
            <w:pPr>
              <w:spacing w:before="0" w:after="0" w:line="240" w:lineRule="auto"/>
              <w:jc w:val="center"/>
            </w:pPr>
            <w:r>
              <w:rPr>
                <w:rFonts w:ascii="宋体" w:hAnsi="宋体" w:eastAsia="宋体" w:cs="宋体"/>
                <w:b w:val="0"/>
                <w:i w:val="0"/>
                <w:sz w:val="18"/>
              </w:rPr>
              <w:t>-</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A667CD">
            <w:pPr>
              <w:spacing w:before="0" w:after="0" w:line="240" w:lineRule="auto"/>
              <w:jc w:val="center"/>
            </w:pPr>
            <w:r>
              <w:rPr>
                <w:rFonts w:ascii="宋体" w:hAnsi="宋体" w:eastAsia="宋体" w:cs="宋体"/>
                <w:b w:val="0"/>
                <w:i w:val="0"/>
                <w:sz w:val="18"/>
              </w:rPr>
              <w:t>-</w:t>
            </w:r>
          </w:p>
        </w:tc>
        <w:tc>
          <w:tcPr>
            <w:tcW w:w="519"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14:paraId="01FDAC25">
            <w:pPr>
              <w:spacing w:before="0" w:after="0" w:line="240" w:lineRule="auto"/>
              <w:jc w:val="center"/>
            </w:pPr>
            <w:r>
              <w:rPr>
                <w:rFonts w:ascii="宋体" w:hAnsi="宋体" w:eastAsia="宋体" w:cs="宋体"/>
                <w:b w:val="0"/>
                <w:i w:val="0"/>
                <w:sz w:val="18"/>
              </w:rPr>
              <w:t>-</w:t>
            </w:r>
          </w:p>
        </w:tc>
      </w:tr>
      <w:tr w14:paraId="3098D30C">
        <w:tblPrEx>
          <w:tblCellMar>
            <w:top w:w="36" w:type="dxa"/>
            <w:left w:w="36" w:type="dxa"/>
            <w:bottom w:w="36" w:type="dxa"/>
            <w:right w:w="36" w:type="dxa"/>
          </w:tblCellMar>
        </w:tblPrEx>
        <w:trPr>
          <w:trHeight w:val="499" w:hRule="atLeast"/>
        </w:trPr>
        <w:tc>
          <w:tcPr>
            <w:tcW w:w="519"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8CDD0A5"/>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2ECD1D4">
            <w:pPr>
              <w:spacing w:before="0" w:after="0" w:line="240" w:lineRule="auto"/>
              <w:jc w:val="center"/>
            </w:pPr>
            <w:r>
              <w:rPr>
                <w:rFonts w:ascii="宋体" w:hAnsi="宋体" w:eastAsia="宋体" w:cs="宋体"/>
                <w:b w:val="0"/>
                <w:i w:val="0"/>
                <w:sz w:val="18"/>
              </w:rPr>
              <w:t>其他资金</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127FA17">
            <w:pPr>
              <w:spacing w:before="0" w:after="0" w:line="240" w:lineRule="auto"/>
              <w:jc w:val="center"/>
            </w:pPr>
            <w:r>
              <w:rPr>
                <w:rFonts w:ascii="宋体" w:hAnsi="宋体" w:eastAsia="宋体" w:cs="宋体"/>
                <w:b w:val="0"/>
                <w:i w:val="0"/>
                <w:sz w:val="18"/>
              </w:rPr>
              <w:t>0.00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3A4A51A">
            <w:pPr>
              <w:spacing w:before="0" w:after="0" w:line="240" w:lineRule="auto"/>
              <w:jc w:val="center"/>
            </w:pPr>
            <w:r>
              <w:rPr>
                <w:rFonts w:ascii="宋体" w:hAnsi="宋体" w:eastAsia="宋体" w:cs="宋体"/>
                <w:b w:val="0"/>
                <w:i w:val="0"/>
                <w:sz w:val="18"/>
              </w:rPr>
              <w:t>0.00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2049B96">
            <w:pPr>
              <w:spacing w:before="0" w:after="0" w:line="240" w:lineRule="auto"/>
              <w:jc w:val="center"/>
            </w:pPr>
            <w:r>
              <w:rPr>
                <w:rFonts w:ascii="宋体" w:hAnsi="宋体" w:eastAsia="宋体" w:cs="宋体"/>
                <w:b w:val="0"/>
                <w:i w:val="0"/>
                <w:sz w:val="18"/>
              </w:rPr>
              <w:t>0.00</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D4FD877">
            <w:pPr>
              <w:spacing w:before="0" w:after="0" w:line="240" w:lineRule="auto"/>
              <w:jc w:val="center"/>
            </w:pPr>
            <w:r>
              <w:rPr>
                <w:rFonts w:ascii="宋体" w:hAnsi="宋体" w:eastAsia="宋体" w:cs="宋体"/>
                <w:b w:val="0"/>
                <w:i w:val="0"/>
                <w:sz w:val="18"/>
              </w:rPr>
              <w:t>-</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D0B787">
            <w:pPr>
              <w:spacing w:before="0" w:after="0" w:line="240" w:lineRule="auto"/>
              <w:jc w:val="center"/>
            </w:pPr>
            <w:r>
              <w:rPr>
                <w:rFonts w:ascii="宋体" w:hAnsi="宋体" w:eastAsia="宋体" w:cs="宋体"/>
                <w:b w:val="0"/>
                <w:i w:val="0"/>
                <w:sz w:val="18"/>
              </w:rPr>
              <w:t>-</w:t>
            </w:r>
          </w:p>
        </w:tc>
        <w:tc>
          <w:tcPr>
            <w:tcW w:w="519"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14:paraId="51D72044">
            <w:pPr>
              <w:spacing w:before="0" w:after="0" w:line="240" w:lineRule="auto"/>
              <w:jc w:val="center"/>
            </w:pPr>
            <w:r>
              <w:rPr>
                <w:rFonts w:ascii="宋体" w:hAnsi="宋体" w:eastAsia="宋体" w:cs="宋体"/>
                <w:b w:val="0"/>
                <w:i w:val="0"/>
                <w:sz w:val="18"/>
              </w:rPr>
              <w:t>-</w:t>
            </w:r>
          </w:p>
        </w:tc>
      </w:tr>
      <w:tr w14:paraId="6AF86C1E">
        <w:tblPrEx>
          <w:tblCellMar>
            <w:top w:w="36" w:type="dxa"/>
            <w:left w:w="36" w:type="dxa"/>
            <w:bottom w:w="36" w:type="dxa"/>
            <w:right w:w="36" w:type="dxa"/>
          </w:tblCellMar>
        </w:tblPrEx>
        <w:trPr>
          <w:trHeight w:val="499" w:hRule="atLeast"/>
        </w:trPr>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8CCC50">
            <w:pPr>
              <w:spacing w:before="0" w:after="0" w:line="240" w:lineRule="auto"/>
              <w:jc w:val="center"/>
            </w:pPr>
            <w:r>
              <w:rPr>
                <w:rFonts w:ascii="宋体" w:hAnsi="宋体" w:eastAsia="宋体" w:cs="宋体"/>
                <w:b w:val="0"/>
                <w:i w:val="0"/>
                <w:sz w:val="18"/>
              </w:rPr>
              <w:t>年度总体目标</w:t>
            </w:r>
          </w:p>
        </w:tc>
        <w:tc>
          <w:tcPr>
            <w:tcW w:w="519"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4D20C68">
            <w:pPr>
              <w:spacing w:before="0" w:after="0" w:line="240" w:lineRule="auto"/>
              <w:jc w:val="center"/>
            </w:pPr>
            <w:r>
              <w:rPr>
                <w:rFonts w:ascii="宋体" w:hAnsi="宋体" w:eastAsia="宋体" w:cs="宋体"/>
                <w:b w:val="0"/>
                <w:i w:val="0"/>
                <w:sz w:val="18"/>
              </w:rPr>
              <w:t>预期目标</w:t>
            </w:r>
          </w:p>
        </w:tc>
        <w:tc>
          <w:tcPr>
            <w:tcW w:w="519"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2150751">
            <w:pPr>
              <w:spacing w:before="0" w:after="0" w:line="240" w:lineRule="auto"/>
              <w:jc w:val="center"/>
            </w:pPr>
            <w:r>
              <w:rPr>
                <w:rFonts w:ascii="宋体" w:hAnsi="宋体" w:eastAsia="宋体" w:cs="宋体"/>
                <w:b w:val="0"/>
                <w:i w:val="0"/>
                <w:sz w:val="18"/>
              </w:rPr>
              <w:t>实际完成情况</w:t>
            </w:r>
          </w:p>
        </w:tc>
      </w:tr>
      <w:tr w14:paraId="10114242">
        <w:tblPrEx>
          <w:tblCellMar>
            <w:top w:w="36" w:type="dxa"/>
            <w:left w:w="36" w:type="dxa"/>
            <w:bottom w:w="36" w:type="dxa"/>
            <w:right w:w="36" w:type="dxa"/>
          </w:tblCellMar>
        </w:tblPrEx>
        <w:trPr>
          <w:trHeight w:val="243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30B2912A"/>
        </w:tc>
        <w:tc>
          <w:tcPr>
            <w:tcW w:w="519" w:type="dxa"/>
            <w:gridSpan w:val="4"/>
            <w:tcBorders>
              <w:top w:val="single" w:color="auto" w:sz="10" w:space="0"/>
              <w:left w:val="single" w:color="auto" w:sz="10" w:space="0"/>
              <w:bottom w:val="single" w:color="auto" w:sz="10" w:space="0"/>
              <w:right w:val="single" w:color="auto" w:sz="10" w:space="0"/>
              <w:insideV w:val="single" w:sz="10" w:space="0"/>
            </w:tcBorders>
            <w:vAlign w:val="top"/>
          </w:tcPr>
          <w:p w14:paraId="19706D55">
            <w:pPr>
              <w:spacing w:before="0" w:after="0" w:line="240" w:lineRule="auto"/>
              <w:jc w:val="center"/>
            </w:pPr>
            <w:r>
              <w:rPr>
                <w:rFonts w:ascii="宋体" w:hAnsi="宋体" w:eastAsia="宋体" w:cs="宋体"/>
                <w:b w:val="0"/>
                <w:i w:val="0"/>
                <w:sz w:val="18"/>
              </w:rPr>
              <w:t>聘用保安人员4人，要求保安人员24小时在职在岗，认真对进出的车辆和外来人员做好登记；聘用司机1人，负责院内老干部因病等特殊情况出行；聘用保洁2人负责打扫干休所院内卫生。预算为36.18万元，驾驶员1人*4632元*12个月=5.56万元，保安4人*4456*12=21.39万元，保洁2人*3849*12=9.24万元</w:t>
            </w:r>
          </w:p>
        </w:tc>
        <w:tc>
          <w:tcPr>
            <w:tcW w:w="519" w:type="dxa"/>
            <w:gridSpan w:val="7"/>
            <w:tcBorders>
              <w:top w:val="single" w:color="auto" w:sz="10" w:space="0"/>
              <w:left w:val="single" w:color="auto" w:sz="10" w:space="0"/>
              <w:bottom w:val="single" w:color="auto" w:sz="10" w:space="0"/>
              <w:right w:val="single" w:color="auto" w:sz="10" w:space="0"/>
              <w:insideV w:val="single" w:sz="10" w:space="0"/>
            </w:tcBorders>
            <w:vAlign w:val="top"/>
          </w:tcPr>
          <w:p w14:paraId="596A02B2">
            <w:pPr>
              <w:spacing w:before="0" w:after="0" w:line="240" w:lineRule="auto"/>
              <w:jc w:val="center"/>
            </w:pPr>
            <w:r>
              <w:rPr>
                <w:rFonts w:ascii="宋体" w:hAnsi="宋体" w:eastAsia="宋体" w:cs="宋体"/>
                <w:b w:val="0"/>
                <w:i w:val="0"/>
                <w:sz w:val="18"/>
              </w:rPr>
              <w:t>截至2025年底，该项目通过与安保公司签订安保服务合同，聘用辅助履职人数7人，后勤安保人员到岗100%，提供四名安保人员24小时在职在岗，认真对进出的车辆和外来人员做好登记；达到保障了院内老干部出行及环境卫生的效益。</w:t>
            </w:r>
          </w:p>
        </w:tc>
      </w:tr>
      <w:tr w14:paraId="574FD6F4">
        <w:tblPrEx>
          <w:tblCellMar>
            <w:top w:w="36" w:type="dxa"/>
            <w:left w:w="36" w:type="dxa"/>
            <w:bottom w:w="36" w:type="dxa"/>
            <w:right w:w="36" w:type="dxa"/>
          </w:tblCellMar>
        </w:tblPrEx>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0624E20">
            <w:pPr>
              <w:keepNext/>
              <w:spacing w:before="0" w:after="0" w:line="240" w:lineRule="auto"/>
              <w:jc w:val="center"/>
            </w:pP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0578E0">
            <w:pPr>
              <w:keepNext/>
              <w:spacing w:before="0" w:after="0" w:line="240" w:lineRule="auto"/>
              <w:jc w:val="center"/>
            </w:pPr>
            <w:r>
              <w:rPr>
                <w:rFonts w:ascii="宋体" w:hAnsi="宋体" w:eastAsia="宋体" w:cs="宋体"/>
                <w:b w:val="0"/>
                <w:i w:val="0"/>
                <w:sz w:val="18"/>
              </w:rPr>
              <w:t>一级指标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BA6DFF">
            <w:pPr>
              <w:keepNext/>
              <w:spacing w:before="0" w:after="0" w:line="240" w:lineRule="auto"/>
              <w:jc w:val="center"/>
            </w:pPr>
            <w:r>
              <w:rPr>
                <w:rFonts w:ascii="宋体" w:hAnsi="宋体" w:eastAsia="宋体" w:cs="宋体"/>
                <w:b w:val="0"/>
                <w:i w:val="0"/>
                <w:sz w:val="18"/>
              </w:rPr>
              <w:t>二级指标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819183">
            <w:pPr>
              <w:keepNext/>
              <w:spacing w:before="0" w:after="0" w:line="240" w:lineRule="auto"/>
              <w:jc w:val="center"/>
            </w:pPr>
            <w:r>
              <w:rPr>
                <w:rFonts w:ascii="宋体" w:hAnsi="宋体" w:eastAsia="宋体" w:cs="宋体"/>
                <w:b w:val="0"/>
                <w:i w:val="0"/>
                <w:sz w:val="18"/>
              </w:rPr>
              <w:t>三级指标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ED842E7">
            <w:pPr>
              <w:keepNext/>
              <w:spacing w:before="0" w:after="0" w:line="240" w:lineRule="auto"/>
              <w:jc w:val="center"/>
            </w:pPr>
            <w:r>
              <w:rPr>
                <w:rFonts w:ascii="宋体" w:hAnsi="宋体" w:eastAsia="宋体" w:cs="宋体"/>
                <w:b w:val="0"/>
                <w:i w:val="0"/>
                <w:sz w:val="18"/>
              </w:rPr>
              <w:t>年度指标值</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7702548">
            <w:pPr>
              <w:keepNext/>
              <w:spacing w:before="0" w:after="0" w:line="240" w:lineRule="auto"/>
              <w:jc w:val="center"/>
            </w:pPr>
            <w:r>
              <w:rPr>
                <w:rFonts w:ascii="宋体" w:hAnsi="宋体" w:eastAsia="宋体" w:cs="宋体"/>
                <w:b w:val="0"/>
                <w:i w:val="0"/>
                <w:sz w:val="18"/>
              </w:rPr>
              <w:t>分值</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53C5D64">
            <w:pPr>
              <w:keepNext/>
              <w:spacing w:before="0" w:after="0" w:line="240" w:lineRule="auto"/>
              <w:jc w:val="center"/>
            </w:pPr>
            <w:r>
              <w:rPr>
                <w:rFonts w:ascii="宋体" w:hAnsi="宋体" w:eastAsia="宋体" w:cs="宋体"/>
                <w:b w:val="0"/>
                <w:i w:val="0"/>
                <w:sz w:val="18"/>
              </w:rPr>
              <w:t>得分</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3690DC">
            <w:pPr>
              <w:keepNext/>
              <w:spacing w:before="0" w:after="0" w:line="240" w:lineRule="auto"/>
              <w:jc w:val="center"/>
            </w:pPr>
            <w:r>
              <w:rPr>
                <w:rFonts w:ascii="宋体" w:hAnsi="宋体" w:eastAsia="宋体" w:cs="宋体"/>
                <w:b w:val="0"/>
                <w:i w:val="0"/>
                <w:sz w:val="18"/>
              </w:rPr>
              <w:t>实际完成值</w:t>
            </w:r>
          </w:p>
        </w:tc>
        <w:tc>
          <w:tcPr>
            <w:tcW w:w="519"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0EFA764">
            <w:pPr>
              <w:keepNext/>
              <w:spacing w:before="0" w:after="0" w:line="240" w:lineRule="auto"/>
              <w:jc w:val="center"/>
            </w:pPr>
            <w:r>
              <w:rPr>
                <w:rFonts w:ascii="宋体" w:hAnsi="宋体" w:eastAsia="宋体" w:cs="宋体"/>
                <w:b w:val="0"/>
                <w:i w:val="0"/>
                <w:sz w:val="18"/>
              </w:rPr>
              <w:t>偏差原因分析及改进措施</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0F1ACB0">
            <w:pPr>
              <w:keepNext/>
              <w:spacing w:before="0" w:after="0" w:line="240" w:lineRule="auto"/>
              <w:jc w:val="center"/>
            </w:pPr>
            <w:r>
              <w:rPr>
                <w:rFonts w:ascii="宋体" w:hAnsi="宋体" w:eastAsia="宋体" w:cs="宋体"/>
                <w:b w:val="0"/>
                <w:i w:val="0"/>
                <w:sz w:val="18"/>
              </w:rPr>
              <w:t>完成率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93923EB">
            <w:pPr>
              <w:keepNext/>
              <w:spacing w:before="0" w:after="0" w:line="240" w:lineRule="auto"/>
              <w:jc w:val="center"/>
            </w:pPr>
            <w:r>
              <w:rPr>
                <w:rFonts w:ascii="宋体" w:hAnsi="宋体" w:eastAsia="宋体" w:cs="宋体"/>
                <w:b w:val="0"/>
                <w:i w:val="0"/>
                <w:sz w:val="18"/>
              </w:rPr>
              <w:t>指标性质</w:t>
            </w:r>
          </w:p>
        </w:tc>
      </w:tr>
      <w:tr w14:paraId="5BB02A70">
        <w:tblPrEx>
          <w:tblCellMar>
            <w:top w:w="36" w:type="dxa"/>
            <w:left w:w="36" w:type="dxa"/>
            <w:bottom w:w="36" w:type="dxa"/>
            <w:right w:w="36" w:type="dxa"/>
          </w:tblCellMar>
        </w:tblPrEx>
        <w:trPr>
          <w:trHeight w:val="345"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471E6594"/>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45736F07"/>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08DDDFCF"/>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2563D63E"/>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6374B671"/>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0B081D60"/>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70A64594"/>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379477A0"/>
        </w:tc>
        <w:tc>
          <w:tcPr>
            <w:tcW w:w="519"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135F691"/>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268A9E56"/>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67AB0C62"/>
        </w:tc>
      </w:tr>
      <w:tr w14:paraId="554D062B">
        <w:tblPrEx>
          <w:tblCellMar>
            <w:top w:w="36" w:type="dxa"/>
            <w:left w:w="36" w:type="dxa"/>
            <w:bottom w:w="36" w:type="dxa"/>
            <w:right w:w="36" w:type="dxa"/>
          </w:tblCellMar>
        </w:tblPrEx>
        <w:trPr>
          <w:trHeight w:val="580" w:hRule="atLeast"/>
        </w:trPr>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F0B824B">
            <w:pPr>
              <w:spacing w:before="0" w:after="0" w:line="240" w:lineRule="auto"/>
              <w:jc w:val="center"/>
            </w:pPr>
            <w:r>
              <w:rPr>
                <w:rFonts w:ascii="宋体" w:hAnsi="宋体" w:eastAsia="宋体" w:cs="宋体"/>
                <w:b w:val="0"/>
                <w:i w:val="0"/>
                <w:sz w:val="18"/>
              </w:rPr>
              <w:t>年度绩效指标完成情况</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B12558">
            <w:pPr>
              <w:spacing w:before="0" w:after="0" w:line="240" w:lineRule="auto"/>
              <w:jc w:val="center"/>
            </w:pPr>
            <w:r>
              <w:rPr>
                <w:rFonts w:ascii="宋体" w:hAnsi="宋体" w:eastAsia="宋体" w:cs="宋体"/>
                <w:b w:val="0"/>
                <w:i w:val="0"/>
                <w:sz w:val="18"/>
              </w:rPr>
              <w:t>产出指标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C0351C1">
            <w:pPr>
              <w:spacing w:before="0" w:after="0" w:line="240" w:lineRule="auto"/>
              <w:jc w:val="center"/>
            </w:pPr>
            <w:r>
              <w:rPr>
                <w:rFonts w:ascii="宋体" w:hAnsi="宋体" w:eastAsia="宋体" w:cs="宋体"/>
                <w:b w:val="0"/>
                <w:i w:val="0"/>
                <w:sz w:val="18"/>
              </w:rPr>
              <w:t>数量指标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EEE01D4">
            <w:pPr>
              <w:spacing w:before="0" w:after="0" w:line="240" w:lineRule="auto"/>
              <w:jc w:val="center"/>
            </w:pPr>
            <w:r>
              <w:rPr>
                <w:rFonts w:ascii="宋体" w:hAnsi="宋体" w:eastAsia="宋体" w:cs="宋体"/>
                <w:b w:val="0"/>
                <w:i w:val="0"/>
                <w:sz w:val="18"/>
              </w:rPr>
              <w:t>聘用辅助履职人数</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46D76D2">
            <w:pPr>
              <w:spacing w:before="0" w:after="0" w:line="240" w:lineRule="auto"/>
              <w:jc w:val="center"/>
            </w:pPr>
            <w:r>
              <w:rPr>
                <w:rFonts w:ascii="宋体" w:hAnsi="宋体" w:eastAsia="宋体" w:cs="宋体"/>
                <w:b w:val="0"/>
                <w:i w:val="0"/>
                <w:sz w:val="18"/>
              </w:rPr>
              <w:t>=7人</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58D140">
            <w:pPr>
              <w:spacing w:before="0" w:after="0" w:line="240" w:lineRule="auto"/>
              <w:jc w:val="center"/>
            </w:pPr>
            <w:r>
              <w:rPr>
                <w:rFonts w:ascii="宋体" w:hAnsi="宋体" w:eastAsia="宋体" w:cs="宋体"/>
                <w:b w:val="0"/>
                <w:i w:val="0"/>
                <w:sz w:val="18"/>
              </w:rPr>
              <w:t>20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6FD24C">
            <w:pPr>
              <w:spacing w:before="0" w:after="0" w:line="240" w:lineRule="auto"/>
              <w:jc w:val="center"/>
            </w:pPr>
            <w:r>
              <w:rPr>
                <w:rFonts w:ascii="宋体" w:hAnsi="宋体" w:eastAsia="宋体" w:cs="宋体"/>
                <w:b w:val="0"/>
                <w:i w:val="0"/>
                <w:sz w:val="18"/>
              </w:rPr>
              <w:t>20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3808D29">
            <w:pPr>
              <w:spacing w:before="0" w:after="0" w:line="240" w:lineRule="auto"/>
              <w:jc w:val="center"/>
            </w:pPr>
            <w:r>
              <w:rPr>
                <w:rFonts w:ascii="宋体" w:hAnsi="宋体" w:eastAsia="宋体" w:cs="宋体"/>
                <w:b w:val="0"/>
                <w:i w:val="0"/>
                <w:sz w:val="18"/>
              </w:rPr>
              <w:t>=7人</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14FA25">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3631AB">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B03BBD">
            <w:pPr>
              <w:spacing w:before="0" w:after="0" w:line="240" w:lineRule="auto"/>
              <w:jc w:val="center"/>
            </w:pPr>
            <w:r>
              <w:rPr>
                <w:rFonts w:ascii="宋体" w:hAnsi="宋体" w:eastAsia="宋体" w:cs="宋体"/>
                <w:b w:val="0"/>
                <w:i w:val="0"/>
                <w:sz w:val="18"/>
              </w:rPr>
              <w:t>定量</w:t>
            </w:r>
          </w:p>
        </w:tc>
      </w:tr>
      <w:tr w14:paraId="11A87152">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43D34183"/>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1A9629D8"/>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BEDEA6">
            <w:pPr>
              <w:spacing w:before="0" w:after="0" w:line="240" w:lineRule="auto"/>
              <w:jc w:val="center"/>
            </w:pPr>
            <w:r>
              <w:rPr>
                <w:rFonts w:ascii="宋体" w:hAnsi="宋体" w:eastAsia="宋体" w:cs="宋体"/>
                <w:b w:val="0"/>
                <w:i w:val="0"/>
                <w:sz w:val="18"/>
              </w:rPr>
              <w:t>质量指标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56C1CEB">
            <w:pPr>
              <w:spacing w:before="0" w:after="0" w:line="240" w:lineRule="auto"/>
              <w:jc w:val="center"/>
            </w:pPr>
            <w:r>
              <w:rPr>
                <w:rFonts w:ascii="宋体" w:hAnsi="宋体" w:eastAsia="宋体" w:cs="宋体"/>
                <w:b w:val="0"/>
                <w:i w:val="0"/>
                <w:sz w:val="18"/>
              </w:rPr>
              <w:t>后勤安保人员到岗</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85DF088">
            <w:pPr>
              <w:spacing w:before="0" w:after="0" w:line="240" w:lineRule="auto"/>
              <w:jc w:val="center"/>
            </w:pPr>
            <w:r>
              <w:rPr>
                <w:rFonts w:ascii="宋体" w:hAnsi="宋体" w:eastAsia="宋体" w:cs="宋体"/>
                <w:b w:val="0"/>
                <w:i w:val="0"/>
                <w:sz w:val="18"/>
              </w:rPr>
              <w:t>&gt;=95%</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4802CB">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33D0A9">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A0A608D">
            <w:pPr>
              <w:spacing w:before="0" w:after="0" w:line="240" w:lineRule="auto"/>
              <w:jc w:val="center"/>
            </w:pPr>
            <w:r>
              <w:rPr>
                <w:rFonts w:ascii="宋体" w:hAnsi="宋体" w:eastAsia="宋体" w:cs="宋体"/>
                <w:b w:val="0"/>
                <w:i w:val="0"/>
                <w:sz w:val="18"/>
              </w:rPr>
              <w:t>=100%</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A2D7D5">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164CC4">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60F9D0">
            <w:pPr>
              <w:spacing w:before="0" w:after="0" w:line="240" w:lineRule="auto"/>
              <w:jc w:val="center"/>
            </w:pPr>
            <w:r>
              <w:rPr>
                <w:rFonts w:ascii="宋体" w:hAnsi="宋体" w:eastAsia="宋体" w:cs="宋体"/>
                <w:b w:val="0"/>
                <w:i w:val="0"/>
                <w:sz w:val="18"/>
              </w:rPr>
              <w:t>定量</w:t>
            </w:r>
          </w:p>
        </w:tc>
      </w:tr>
      <w:tr w14:paraId="0DE58378">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22CBB4C9"/>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5360A161"/>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46F879BD"/>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344CED6">
            <w:pPr>
              <w:spacing w:before="0" w:after="0" w:line="240" w:lineRule="auto"/>
              <w:jc w:val="center"/>
            </w:pPr>
            <w:r>
              <w:rPr>
                <w:rFonts w:ascii="宋体" w:hAnsi="宋体" w:eastAsia="宋体" w:cs="宋体"/>
                <w:b w:val="0"/>
                <w:i w:val="0"/>
                <w:sz w:val="18"/>
              </w:rPr>
              <w:t>应急值守规范性</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9C060AA">
            <w:pPr>
              <w:spacing w:before="0" w:after="0" w:line="240" w:lineRule="auto"/>
              <w:jc w:val="center"/>
            </w:pPr>
            <w:r>
              <w:rPr>
                <w:rFonts w:ascii="宋体" w:hAnsi="宋体" w:eastAsia="宋体" w:cs="宋体"/>
                <w:b w:val="0"/>
                <w:i w:val="0"/>
                <w:sz w:val="18"/>
              </w:rPr>
              <w:t>&gt;=95%</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B84F6C">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E841B4">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195A2D7">
            <w:pPr>
              <w:spacing w:before="0" w:after="0" w:line="240" w:lineRule="auto"/>
              <w:jc w:val="center"/>
            </w:pPr>
            <w:r>
              <w:rPr>
                <w:rFonts w:ascii="宋体" w:hAnsi="宋体" w:eastAsia="宋体" w:cs="宋体"/>
                <w:b w:val="0"/>
                <w:i w:val="0"/>
                <w:sz w:val="18"/>
              </w:rPr>
              <w:t>=100%</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243F9E">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1D0AEF">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0F322D">
            <w:pPr>
              <w:spacing w:before="0" w:after="0" w:line="240" w:lineRule="auto"/>
              <w:jc w:val="center"/>
            </w:pPr>
            <w:r>
              <w:rPr>
                <w:rFonts w:ascii="宋体" w:hAnsi="宋体" w:eastAsia="宋体" w:cs="宋体"/>
                <w:b w:val="0"/>
                <w:i w:val="0"/>
                <w:sz w:val="18"/>
              </w:rPr>
              <w:t>定量</w:t>
            </w:r>
          </w:p>
        </w:tc>
      </w:tr>
      <w:tr w14:paraId="4C171923">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2EC84676"/>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45F6E88A"/>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5EE94B5">
            <w:pPr>
              <w:spacing w:before="0" w:after="0" w:line="240" w:lineRule="auto"/>
              <w:jc w:val="center"/>
            </w:pPr>
            <w:r>
              <w:rPr>
                <w:rFonts w:ascii="宋体" w:hAnsi="宋体" w:eastAsia="宋体" w:cs="宋体"/>
                <w:b w:val="0"/>
                <w:i w:val="0"/>
                <w:sz w:val="18"/>
              </w:rPr>
              <w:t>时效指标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CB60831">
            <w:pPr>
              <w:spacing w:before="0" w:after="0" w:line="240" w:lineRule="auto"/>
              <w:jc w:val="center"/>
            </w:pPr>
            <w:r>
              <w:rPr>
                <w:rFonts w:ascii="宋体" w:hAnsi="宋体" w:eastAsia="宋体" w:cs="宋体"/>
                <w:b w:val="0"/>
                <w:i w:val="0"/>
                <w:sz w:val="18"/>
              </w:rPr>
              <w:t>安保活动开展所需时间（小时）</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0CAA697">
            <w:pPr>
              <w:spacing w:before="0" w:after="0" w:line="240" w:lineRule="auto"/>
              <w:jc w:val="center"/>
            </w:pPr>
            <w:r>
              <w:rPr>
                <w:rFonts w:ascii="宋体" w:hAnsi="宋体" w:eastAsia="宋体" w:cs="宋体"/>
                <w:b w:val="0"/>
                <w:i w:val="0"/>
                <w:sz w:val="18"/>
              </w:rPr>
              <w:t>=24小时</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26BC42">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BBC09A">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5ECEF04">
            <w:pPr>
              <w:spacing w:before="0" w:after="0" w:line="240" w:lineRule="auto"/>
              <w:jc w:val="center"/>
            </w:pPr>
            <w:r>
              <w:rPr>
                <w:rFonts w:ascii="宋体" w:hAnsi="宋体" w:eastAsia="宋体" w:cs="宋体"/>
                <w:b w:val="0"/>
                <w:i w:val="0"/>
                <w:sz w:val="18"/>
              </w:rPr>
              <w:t>=24小时</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5F7337">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7A6BC6">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3BAD02">
            <w:pPr>
              <w:spacing w:before="0" w:after="0" w:line="240" w:lineRule="auto"/>
              <w:jc w:val="center"/>
            </w:pPr>
            <w:r>
              <w:rPr>
                <w:rFonts w:ascii="宋体" w:hAnsi="宋体" w:eastAsia="宋体" w:cs="宋体"/>
                <w:b w:val="0"/>
                <w:i w:val="0"/>
                <w:sz w:val="18"/>
              </w:rPr>
              <w:t>定量</w:t>
            </w:r>
          </w:p>
        </w:tc>
      </w:tr>
      <w:tr w14:paraId="672EF7F0">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31EF1F86"/>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C35592">
            <w:pPr>
              <w:spacing w:before="0" w:after="0" w:line="240" w:lineRule="auto"/>
              <w:jc w:val="center"/>
            </w:pPr>
            <w:r>
              <w:rPr>
                <w:rFonts w:ascii="宋体" w:hAnsi="宋体" w:eastAsia="宋体" w:cs="宋体"/>
                <w:b w:val="0"/>
                <w:i w:val="0"/>
                <w:sz w:val="18"/>
              </w:rPr>
              <w:t>效益指标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64D780">
            <w:pPr>
              <w:spacing w:before="0" w:after="0" w:line="240" w:lineRule="auto"/>
              <w:jc w:val="center"/>
            </w:pPr>
            <w:r>
              <w:rPr>
                <w:rFonts w:ascii="宋体" w:hAnsi="宋体" w:eastAsia="宋体" w:cs="宋体"/>
                <w:b w:val="0"/>
                <w:i w:val="0"/>
                <w:sz w:val="18"/>
              </w:rPr>
              <w:t>社会效益指标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EDE61F2">
            <w:pPr>
              <w:spacing w:before="0" w:after="0" w:line="240" w:lineRule="auto"/>
              <w:jc w:val="center"/>
            </w:pPr>
            <w:r>
              <w:rPr>
                <w:rFonts w:ascii="宋体" w:hAnsi="宋体" w:eastAsia="宋体" w:cs="宋体"/>
                <w:b w:val="0"/>
                <w:i w:val="0"/>
                <w:sz w:val="18"/>
              </w:rPr>
              <w:t>院内安全提升效果</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3B1D3E4">
            <w:pPr>
              <w:spacing w:before="0" w:after="0" w:line="240" w:lineRule="auto"/>
              <w:jc w:val="center"/>
            </w:pPr>
            <w:r>
              <w:rPr>
                <w:rFonts w:ascii="宋体" w:hAnsi="宋体" w:eastAsia="宋体" w:cs="宋体"/>
                <w:b w:val="0"/>
                <w:i w:val="0"/>
                <w:sz w:val="18"/>
              </w:rPr>
              <w:t>显著提高</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8A985C">
            <w:pPr>
              <w:spacing w:before="0" w:after="0" w:line="240" w:lineRule="auto"/>
              <w:jc w:val="center"/>
            </w:pPr>
            <w:r>
              <w:rPr>
                <w:rFonts w:ascii="宋体" w:hAnsi="宋体" w:eastAsia="宋体" w:cs="宋体"/>
                <w:b w:val="0"/>
                <w:i w:val="0"/>
                <w:sz w:val="18"/>
              </w:rPr>
              <w:t>15</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5E18B3">
            <w:pPr>
              <w:spacing w:before="0" w:after="0" w:line="240" w:lineRule="auto"/>
              <w:jc w:val="center"/>
            </w:pPr>
            <w:r>
              <w:rPr>
                <w:rFonts w:ascii="宋体" w:hAnsi="宋体" w:eastAsia="宋体" w:cs="宋体"/>
                <w:b w:val="0"/>
                <w:i w:val="0"/>
                <w:sz w:val="18"/>
              </w:rPr>
              <w:t>15</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7A243F5">
            <w:pPr>
              <w:spacing w:before="0" w:after="0" w:line="240" w:lineRule="auto"/>
              <w:jc w:val="center"/>
            </w:pPr>
            <w:r>
              <w:rPr>
                <w:rFonts w:ascii="宋体" w:hAnsi="宋体" w:eastAsia="宋体" w:cs="宋体"/>
                <w:b w:val="0"/>
                <w:i w:val="0"/>
                <w:sz w:val="18"/>
              </w:rPr>
              <w:t>基本达成目标</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1A8ED0">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9398C1">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3037D2">
            <w:pPr>
              <w:spacing w:before="0" w:after="0" w:line="240" w:lineRule="auto"/>
              <w:jc w:val="center"/>
            </w:pPr>
            <w:r>
              <w:rPr>
                <w:rFonts w:ascii="宋体" w:hAnsi="宋体" w:eastAsia="宋体" w:cs="宋体"/>
                <w:b w:val="0"/>
                <w:i w:val="0"/>
                <w:sz w:val="18"/>
              </w:rPr>
              <w:t>定性</w:t>
            </w:r>
          </w:p>
        </w:tc>
      </w:tr>
      <w:tr w14:paraId="49FE25D8">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404D9B4C"/>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7ED34004"/>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3B610A76"/>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81F2447">
            <w:pPr>
              <w:spacing w:before="0" w:after="0" w:line="240" w:lineRule="auto"/>
              <w:jc w:val="center"/>
            </w:pPr>
            <w:r>
              <w:rPr>
                <w:rFonts w:ascii="宋体" w:hAnsi="宋体" w:eastAsia="宋体" w:cs="宋体"/>
                <w:b w:val="0"/>
                <w:i w:val="0"/>
                <w:sz w:val="18"/>
              </w:rPr>
              <w:t>院内卫生提升效果</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2BD471D">
            <w:pPr>
              <w:spacing w:before="0" w:after="0" w:line="240" w:lineRule="auto"/>
              <w:jc w:val="center"/>
            </w:pPr>
            <w:r>
              <w:rPr>
                <w:rFonts w:ascii="宋体" w:hAnsi="宋体" w:eastAsia="宋体" w:cs="宋体"/>
                <w:b w:val="0"/>
                <w:i w:val="0"/>
                <w:sz w:val="18"/>
              </w:rPr>
              <w:t>显著提高</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5AAEF9">
            <w:pPr>
              <w:spacing w:before="0" w:after="0" w:line="240" w:lineRule="auto"/>
              <w:jc w:val="center"/>
            </w:pPr>
            <w:r>
              <w:rPr>
                <w:rFonts w:ascii="宋体" w:hAnsi="宋体" w:eastAsia="宋体" w:cs="宋体"/>
                <w:b w:val="0"/>
                <w:i w:val="0"/>
                <w:sz w:val="18"/>
              </w:rPr>
              <w:t>15</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608C19">
            <w:pPr>
              <w:spacing w:before="0" w:after="0" w:line="240" w:lineRule="auto"/>
              <w:jc w:val="center"/>
            </w:pPr>
            <w:r>
              <w:rPr>
                <w:rFonts w:ascii="宋体" w:hAnsi="宋体" w:eastAsia="宋体" w:cs="宋体"/>
                <w:b w:val="0"/>
                <w:i w:val="0"/>
                <w:sz w:val="18"/>
              </w:rPr>
              <w:t>15</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7BB0205">
            <w:pPr>
              <w:spacing w:before="0" w:after="0" w:line="240" w:lineRule="auto"/>
              <w:jc w:val="center"/>
            </w:pPr>
            <w:r>
              <w:rPr>
                <w:rFonts w:ascii="宋体" w:hAnsi="宋体" w:eastAsia="宋体" w:cs="宋体"/>
                <w:b w:val="0"/>
                <w:i w:val="0"/>
                <w:sz w:val="18"/>
              </w:rPr>
              <w:t>基本达成目标</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00274A">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B5E225">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5187E4">
            <w:pPr>
              <w:spacing w:before="0" w:after="0" w:line="240" w:lineRule="auto"/>
              <w:jc w:val="center"/>
            </w:pPr>
            <w:r>
              <w:rPr>
                <w:rFonts w:ascii="宋体" w:hAnsi="宋体" w:eastAsia="宋体" w:cs="宋体"/>
                <w:b w:val="0"/>
                <w:i w:val="0"/>
                <w:sz w:val="18"/>
              </w:rPr>
              <w:t>定性</w:t>
            </w:r>
          </w:p>
        </w:tc>
      </w:tr>
      <w:tr w14:paraId="5E218ED4">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43939167"/>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5E7CED3">
            <w:pPr>
              <w:spacing w:before="0" w:after="0" w:line="240" w:lineRule="auto"/>
              <w:jc w:val="center"/>
            </w:pPr>
            <w:r>
              <w:rPr>
                <w:rFonts w:ascii="宋体" w:hAnsi="宋体" w:eastAsia="宋体" w:cs="宋体"/>
                <w:b w:val="0"/>
                <w:i w:val="0"/>
                <w:sz w:val="18"/>
              </w:rPr>
              <w:t>满意度指标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90C7996">
            <w:pPr>
              <w:spacing w:before="0" w:after="0" w:line="240" w:lineRule="auto"/>
              <w:jc w:val="center"/>
            </w:pPr>
            <w:r>
              <w:rPr>
                <w:rFonts w:ascii="宋体" w:hAnsi="宋体" w:eastAsia="宋体" w:cs="宋体"/>
                <w:b w:val="0"/>
                <w:i w:val="0"/>
                <w:sz w:val="18"/>
              </w:rPr>
              <w:t>满意度指标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E7A2B20">
            <w:pPr>
              <w:spacing w:before="0" w:after="0" w:line="240" w:lineRule="auto"/>
              <w:jc w:val="center"/>
            </w:pPr>
            <w:r>
              <w:rPr>
                <w:rFonts w:ascii="宋体" w:hAnsi="宋体" w:eastAsia="宋体" w:cs="宋体"/>
                <w:b w:val="0"/>
                <w:i w:val="0"/>
                <w:sz w:val="18"/>
              </w:rPr>
              <w:t>老干部满意度</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CD823D3">
            <w:pPr>
              <w:spacing w:before="0" w:after="0" w:line="240" w:lineRule="auto"/>
              <w:jc w:val="center"/>
            </w:pPr>
            <w:r>
              <w:rPr>
                <w:rFonts w:ascii="宋体" w:hAnsi="宋体" w:eastAsia="宋体" w:cs="宋体"/>
                <w:b w:val="0"/>
                <w:i w:val="0"/>
                <w:sz w:val="18"/>
              </w:rPr>
              <w:t>&gt;=95%</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9E9B44">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285217">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AF2BB86">
            <w:pPr>
              <w:spacing w:before="0" w:after="0" w:line="240" w:lineRule="auto"/>
              <w:jc w:val="center"/>
            </w:pPr>
            <w:r>
              <w:rPr>
                <w:rFonts w:ascii="宋体" w:hAnsi="宋体" w:eastAsia="宋体" w:cs="宋体"/>
                <w:b w:val="0"/>
                <w:i w:val="0"/>
                <w:sz w:val="18"/>
              </w:rPr>
              <w:t>=100%</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D8E86A5">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3E47DB">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486D6A">
            <w:pPr>
              <w:spacing w:before="0" w:after="0" w:line="240" w:lineRule="auto"/>
              <w:jc w:val="center"/>
            </w:pPr>
            <w:r>
              <w:rPr>
                <w:rFonts w:ascii="宋体" w:hAnsi="宋体" w:eastAsia="宋体" w:cs="宋体"/>
                <w:b w:val="0"/>
                <w:i w:val="0"/>
                <w:sz w:val="18"/>
              </w:rPr>
              <w:t>定量</w:t>
            </w:r>
          </w:p>
        </w:tc>
      </w:tr>
      <w:tr w14:paraId="5D5BE0E8">
        <w:tblPrEx>
          <w:tblCellMar>
            <w:top w:w="36" w:type="dxa"/>
            <w:left w:w="36" w:type="dxa"/>
            <w:bottom w:w="36" w:type="dxa"/>
            <w:right w:w="36" w:type="dxa"/>
          </w:tblCellMar>
        </w:tblPrEx>
        <w:trPr>
          <w:trHeight w:val="499" w:hRule="atLeast"/>
        </w:trPr>
        <w:tc>
          <w:tcPr>
            <w:tcW w:w="519"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63186E9">
            <w:pPr>
              <w:spacing w:before="0" w:after="0" w:line="240" w:lineRule="auto"/>
              <w:jc w:val="center"/>
            </w:pPr>
            <w:r>
              <w:rPr>
                <w:rFonts w:ascii="宋体" w:hAnsi="宋体" w:eastAsia="宋体" w:cs="宋体"/>
                <w:b w:val="0"/>
                <w:i w:val="0"/>
                <w:sz w:val="18"/>
              </w:rPr>
              <w:t>总分</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EC0822">
            <w:pPr>
              <w:spacing w:before="0" w:after="0" w:line="240" w:lineRule="auto"/>
              <w:jc w:val="center"/>
            </w:pPr>
            <w:r>
              <w:rPr>
                <w:rFonts w:ascii="宋体" w:hAnsi="宋体" w:eastAsia="宋体" w:cs="宋体"/>
                <w:b w:val="0"/>
                <w:i w:val="0"/>
                <w:sz w:val="18"/>
              </w:rPr>
              <w:t>100.00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DFBFA5">
            <w:pPr>
              <w:spacing w:before="0" w:after="0" w:line="240" w:lineRule="auto"/>
              <w:jc w:val="center"/>
            </w:pPr>
            <w:r>
              <w:rPr>
                <w:rFonts w:ascii="宋体" w:hAnsi="宋体" w:eastAsia="宋体" w:cs="宋体"/>
                <w:b w:val="0"/>
                <w:i w:val="0"/>
                <w:sz w:val="18"/>
              </w:rPr>
              <w:t>100.00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684EC43">
            <w:pPr>
              <w:spacing w:before="0" w:after="0" w:line="240" w:lineRule="auto"/>
              <w:jc w:val="center"/>
            </w:pP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255C2B">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D9F0506">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D103C07">
            <w:pPr>
              <w:spacing w:before="0" w:after="0" w:line="240" w:lineRule="auto"/>
              <w:jc w:val="center"/>
            </w:pPr>
          </w:p>
        </w:tc>
      </w:tr>
    </w:tbl>
    <w:p w14:paraId="31555ED0">
      <w:r>
        <w:br w:type="page"/>
      </w:r>
    </w:p>
    <w:p w14:paraId="350ED6C9">
      <w:pPr>
        <w:sectPr>
          <w:type w:val="continuous"/>
          <w:pgSz w:w="11906" w:h="16838"/>
          <w:pgMar w:top="1440" w:right="1800" w:bottom="1440" w:left="1800" w:header="851" w:footer="992" w:gutter="0"/>
          <w:cols w:space="720" w:num="1"/>
          <w:docGrid w:type="lines" w:linePitch="312" w:charSpace="0"/>
        </w:sectPr>
      </w:pPr>
    </w:p>
    <w:p w14:paraId="3F4D886A">
      <w:pPr>
        <w:spacing w:line="640" w:lineRule="exact"/>
        <w:ind w:firstLine="640"/>
        <w:jc w:val="both"/>
        <w:outlineLvl w:val="2"/>
      </w:pPr>
      <w:r>
        <w:rPr>
          <w:rFonts w:ascii="黑体" w:hAnsi="黑体" w:eastAsia="黑体"/>
          <w:sz w:val="32"/>
        </w:rPr>
        <w:t>十二、其他需说明的事项</w:t>
      </w:r>
    </w:p>
    <w:p w14:paraId="51A62A0D">
      <w:pPr>
        <w:spacing w:line="580" w:lineRule="exact"/>
        <w:ind w:firstLine="640"/>
        <w:jc w:val="both"/>
      </w:pPr>
      <w:r>
        <w:rPr>
          <w:rFonts w:ascii="仿宋_GB2312" w:hAnsi="仿宋_GB2312" w:eastAsia="仿宋_GB2312"/>
          <w:b w:val="0"/>
          <w:sz w:val="32"/>
        </w:rPr>
        <w:t>本单位无其他需说明的事项。</w:t>
      </w:r>
    </w:p>
    <w:p w14:paraId="77A06E3D">
      <w:r>
        <w:br w:type="page"/>
      </w:r>
    </w:p>
    <w:p w14:paraId="45B052C8">
      <w:pPr>
        <w:spacing w:line="600" w:lineRule="exact"/>
        <w:jc w:val="center"/>
        <w:outlineLvl w:val="0"/>
      </w:pPr>
      <w:r>
        <w:rPr>
          <w:rFonts w:ascii="黑体" w:hAnsi="黑体" w:eastAsia="黑体"/>
          <w:sz w:val="32"/>
        </w:rPr>
        <w:t>第三部分 专业名词解释</w:t>
      </w:r>
    </w:p>
    <w:p w14:paraId="1E2B35C3">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0B0F7773">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57292163">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6B0A78E9">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1665D4A8">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1416611F">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155C1752">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695042E7">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5D080089">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532E4830">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51D76E13">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27B519C8">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6ADCDEAF">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2CB47D65">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628EB1AB">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40F72643">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29A1D72E">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7C5C7AA6">
      <w:r>
        <w:br w:type="page"/>
      </w:r>
    </w:p>
    <w:p w14:paraId="405156EF">
      <w:pPr>
        <w:spacing w:line="240" w:lineRule="auto"/>
        <w:jc w:val="center"/>
        <w:outlineLvl w:val="1"/>
      </w:pPr>
      <w:r>
        <w:rPr>
          <w:rFonts w:ascii="黑体" w:hAnsi="黑体" w:eastAsia="黑体"/>
          <w:sz w:val="32"/>
        </w:rPr>
        <w:t>第四部分 部门决算报表（见附表）</w:t>
      </w:r>
    </w:p>
    <w:p w14:paraId="569B509C">
      <w:pPr>
        <w:autoSpaceDE w:val="0"/>
        <w:autoSpaceDN w:val="0"/>
        <w:spacing w:line="600" w:lineRule="exact"/>
        <w:ind w:firstLine="640" w:firstLineChars="200"/>
      </w:pPr>
      <w:r>
        <w:rPr>
          <w:rFonts w:ascii="仿宋_GB2312" w:hAnsi="仿宋_GB2312" w:eastAsia="仿宋_GB2312"/>
          <w:b w:val="0"/>
          <w:sz w:val="32"/>
        </w:rPr>
        <w:t>一、《收入支出决算总表》</w:t>
      </w:r>
    </w:p>
    <w:p w14:paraId="45708635">
      <w:pPr>
        <w:autoSpaceDE w:val="0"/>
        <w:autoSpaceDN w:val="0"/>
        <w:spacing w:line="600" w:lineRule="exact"/>
        <w:ind w:firstLine="640" w:firstLineChars="200"/>
      </w:pPr>
      <w:r>
        <w:rPr>
          <w:rFonts w:ascii="仿宋_GB2312" w:hAnsi="仿宋_GB2312" w:eastAsia="仿宋_GB2312"/>
          <w:b w:val="0"/>
          <w:sz w:val="32"/>
        </w:rPr>
        <w:t>二、《收入决算表》</w:t>
      </w:r>
    </w:p>
    <w:p w14:paraId="75C19283">
      <w:pPr>
        <w:autoSpaceDE w:val="0"/>
        <w:autoSpaceDN w:val="0"/>
        <w:spacing w:line="600" w:lineRule="exact"/>
        <w:ind w:firstLine="640" w:firstLineChars="200"/>
      </w:pPr>
      <w:r>
        <w:rPr>
          <w:rFonts w:ascii="仿宋_GB2312" w:hAnsi="仿宋_GB2312" w:eastAsia="仿宋_GB2312"/>
          <w:b w:val="0"/>
          <w:sz w:val="32"/>
        </w:rPr>
        <w:t>三、《支出决算表》</w:t>
      </w:r>
    </w:p>
    <w:p w14:paraId="6F34AFA7">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05D79513">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72EAE4B6">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26BC3223">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3AE5C26D">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4A293B0C">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620816F2">
      <w:pPr>
        <w:autoSpaceDE w:val="0"/>
        <w:autoSpaceDN w:val="0"/>
        <w:spacing w:line="600" w:lineRule="exact"/>
        <w:ind w:firstLine="640" w:firstLineChars="200"/>
      </w:pPr>
    </w:p>
    <w:p w14:paraId="529A1307">
      <w:pPr>
        <w:autoSpaceDE w:val="0"/>
        <w:autoSpaceDN w:val="0"/>
        <w:spacing w:line="600" w:lineRule="exact"/>
        <w:ind w:firstLine="640" w:firstLineChars="200"/>
      </w:pPr>
    </w:p>
    <w:p w14:paraId="0D9970EB">
      <w:pPr>
        <w:autoSpaceDE w:val="0"/>
        <w:autoSpaceDN w:val="0"/>
        <w:spacing w:line="600" w:lineRule="exact"/>
        <w:ind w:firstLine="640" w:firstLineChars="200"/>
      </w:pPr>
    </w:p>
    <w:p w14:paraId="697AE07C">
      <w:pPr>
        <w:autoSpaceDE w:val="0"/>
        <w:autoSpaceDN w:val="0"/>
        <w:spacing w:line="600" w:lineRule="exact"/>
        <w:ind w:firstLine="640" w:firstLineChars="200"/>
      </w:pPr>
    </w:p>
    <w:p w14:paraId="2104B6A8">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052336A-51EA-4590-81FB-3DCDC5C00092}"/>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script"/>
    <w:pitch w:val="default"/>
    <w:sig w:usb0="A00002BF" w:usb1="38CF7CFA" w:usb2="00082016" w:usb3="00000000" w:csb0="00040001" w:csb1="00000000"/>
    <w:embedRegular r:id="rId2" w:fontKey="{276E2DB3-00A6-4331-B683-3B4E7D32EC32}"/>
  </w:font>
  <w:font w:name="仿宋_GB2312">
    <w:panose1 w:val="02010609030101010101"/>
    <w:charset w:val="86"/>
    <w:family w:val="modern"/>
    <w:pitch w:val="default"/>
    <w:sig w:usb0="00000001" w:usb1="080E0000" w:usb2="00000000" w:usb3="00000000" w:csb0="00040000" w:csb1="00000000"/>
    <w:embedRegular r:id="rId3" w:fontKey="{10A9EF46-4224-4FDF-ABEC-D3B9CEF80539}"/>
  </w:font>
  <w:font w:name="楷体_GB2312">
    <w:altName w:val="楷体"/>
    <w:panose1 w:val="00000000000000000000"/>
    <w:charset w:val="00"/>
    <w:family w:val="auto"/>
    <w:pitch w:val="default"/>
    <w:sig w:usb0="00000000" w:usb1="00000000" w:usb2="00000000" w:usb3="00000000" w:csb0="00000000" w:csb1="00000000"/>
    <w:embedRegular r:id="rId4" w:fontKey="{A0068F0C-C918-4157-802C-717B407C70C5}"/>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0435E"/>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20</Pages>
  <Words>519</Words>
  <Characters>537</Characters>
  <Lines>10</Lines>
  <Paragraphs>2</Paragraphs>
  <TotalTime>7</TotalTime>
  <ScaleCrop>false</ScaleCrop>
  <LinksUpToDate>false</LinksUpToDate>
  <CharactersWithSpaces>543</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caiwu</cp:lastModifiedBy>
  <cp:lastPrinted>2024-07-22T11:58:00Z</cp:lastPrinted>
  <dcterms:modified xsi:type="dcterms:W3CDTF">2026-10-13T09:56:02Z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