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ascii="仿宋" w:hAnsi="仿宋" w:eastAsia="仿宋" w:cs="宋体"/>
          <w:kern w:val="0"/>
          <w:sz w:val="32"/>
          <w:szCs w:val="32"/>
        </w:rPr>
      </w:pPr>
      <w:r>
        <w:rPr>
          <w:rFonts w:hint="eastAsia" w:ascii="仿宋" w:hAnsi="仿宋" w:eastAsia="仿宋" w:cs="宋体"/>
          <w:kern w:val="0"/>
          <w:sz w:val="32"/>
          <w:szCs w:val="32"/>
        </w:rPr>
        <w:t>附件</w:t>
      </w:r>
      <w:r>
        <w:rPr>
          <w:rFonts w:eastAsia="仿宋"/>
          <w:kern w:val="0"/>
          <w:sz w:val="32"/>
          <w:szCs w:val="32"/>
        </w:rPr>
        <w:t>2</w:t>
      </w:r>
      <w:r>
        <w:rPr>
          <w:rFonts w:hint="eastAsia" w:ascii="仿宋" w:hAnsi="仿宋" w:eastAsia="仿宋" w:cs="宋体"/>
          <w:kern w:val="0"/>
          <w:sz w:val="32"/>
          <w:szCs w:val="32"/>
        </w:rPr>
        <w:t>：</w:t>
      </w: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60" w:lineRule="exact"/>
        <w:jc w:val="center"/>
        <w:rPr>
          <w:rFonts w:ascii="方正小标宋_GBK" w:hAnsi="华文中宋" w:eastAsia="方正小标宋_GBK" w:cs="宋体"/>
          <w:b/>
          <w:kern w:val="0"/>
          <w:sz w:val="52"/>
          <w:szCs w:val="52"/>
        </w:rPr>
      </w:pPr>
      <w:r>
        <w:rPr>
          <w:rFonts w:hint="eastAsia" w:ascii="方正小标宋_GBK" w:hAnsi="华文中宋" w:eastAsia="方正小标宋_GBK" w:cs="宋体"/>
          <w:b/>
          <w:kern w:val="0"/>
          <w:sz w:val="52"/>
          <w:szCs w:val="52"/>
        </w:rPr>
        <w:t>项目支出绩效自评报告</w:t>
      </w:r>
    </w:p>
    <w:p>
      <w:pPr>
        <w:spacing w:line="540" w:lineRule="exact"/>
        <w:jc w:val="center"/>
        <w:rPr>
          <w:rFonts w:ascii="华文中宋" w:hAnsi="华文中宋" w:eastAsia="华文中宋" w:cs="宋体"/>
          <w:b/>
          <w:kern w:val="0"/>
          <w:sz w:val="52"/>
          <w:szCs w:val="52"/>
        </w:rPr>
      </w:pPr>
    </w:p>
    <w:p>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eastAsia="楷体"/>
          <w:spacing w:val="-4"/>
          <w:sz w:val="32"/>
          <w:szCs w:val="32"/>
        </w:rPr>
        <w:t>2025</w:t>
      </w:r>
      <w:r>
        <w:rPr>
          <w:rFonts w:hint="eastAsia" w:hAnsi="宋体" w:eastAsia="仿宋_GB2312" w:cs="宋体"/>
          <w:kern w:val="0"/>
          <w:sz w:val="36"/>
          <w:szCs w:val="36"/>
        </w:rPr>
        <w:t xml:space="preserve">  年度）</w:t>
      </w: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rPr>
          <w:rFonts w:hAnsi="宋体" w:eastAsia="仿宋_GB2312" w:cs="宋体"/>
          <w:kern w:val="0"/>
          <w:sz w:val="30"/>
          <w:szCs w:val="30"/>
        </w:rPr>
      </w:pPr>
    </w:p>
    <w:p>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红山青年大学生及西部计划志愿者项目</w:t>
      </w:r>
    </w:p>
    <w:p>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中国共产主义青年团乌鲁木齐市委员会</w:t>
      </w:r>
    </w:p>
    <w:p>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中国共产主义青年团乌鲁木齐市委员会</w:t>
      </w:r>
    </w:p>
    <w:p>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许莺</w:t>
      </w:r>
    </w:p>
    <w:p>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eastAsia="楷体"/>
          <w:spacing w:val="-4"/>
          <w:sz w:val="32"/>
          <w:szCs w:val="32"/>
        </w:rPr>
        <w:t>2026年04月21日</w:t>
      </w:r>
    </w:p>
    <w:p>
      <w:pPr>
        <w:spacing w:line="700" w:lineRule="exact"/>
        <w:ind w:firstLine="708" w:firstLineChars="236"/>
        <w:jc w:val="left"/>
        <w:rPr>
          <w:rFonts w:hAnsi="宋体" w:eastAsia="仿宋_GB2312" w:cs="宋体"/>
          <w:kern w:val="0"/>
          <w:sz w:val="30"/>
          <w:szCs w:val="30"/>
        </w:rPr>
      </w:pPr>
    </w:p>
    <w:p>
      <w:pPr>
        <w:spacing w:line="540" w:lineRule="exact"/>
        <w:rPr>
          <w:rStyle w:val="18"/>
          <w:rFonts w:ascii="黑体" w:hAnsi="黑体" w:eastAsia="黑体"/>
          <w:b w:val="0"/>
          <w:spacing w:val="-4"/>
          <w:sz w:val="32"/>
          <w:szCs w:val="32"/>
        </w:rPr>
      </w:pP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（一）项目概况</w:t>
      </w:r>
    </w:p>
    <w:p>
      <w:pPr>
        <w:spacing w:line="540" w:lineRule="exact"/>
        <w:ind w:firstLine="624" w:firstLineChars="200"/>
        <w:rPr>
          <w:rStyle w:val="18"/>
          <w:rFonts w:eastAsia="楷体"/>
          <w:b w:val="0"/>
          <w:bCs w:val="0"/>
          <w:spacing w:val="-4"/>
          <w:sz w:val="32"/>
          <w:szCs w:val="32"/>
        </w:rPr>
      </w:pPr>
      <w:r>
        <w:rPr>
          <w:rStyle w:val="18"/>
          <w:rFonts w:eastAsia="楷体"/>
          <w:b w:val="0"/>
          <w:bCs w:val="0"/>
          <w:spacing w:val="-4"/>
          <w:sz w:val="32"/>
          <w:szCs w:val="32"/>
        </w:rPr>
        <w:t>1.项目背景</w:t>
        <w:br/>
        <w:t>坚持以习近平新时代中国特色社会主义思想为指导，认真贯彻落实中共中央办公厅关于鼓励引导人才向艰苦边远地区和基层一线流动的意见，按照党管人才要求，加快人才政策创新和体制机制改革，促进优秀青年人才向艰苦边远区县和基层一线集聚，以“大学生志愿服务西部计划”“三支一扶”等平台为依托，在达坂城区、乌鲁木齐县建设人才向基层流动示范点，围绕医疗卫生、基层社会管理、农业科技、基层青年工作等服务内容，引进和稳定一批优秀青年人才留乌干事创业，打造聚才用才的人才示范工程，积累可复制、可推广经验，为首府聚焦总目标、抓好“三件大事”、建设“六个首府”提供青年人才支撑。</w:t>
        <w:br/>
        <w:t>2.主要内容</w:t>
        <w:br/>
        <w:t>项目2025年的主要实施内容：做好本市西部计划志愿的①发放岗位补助；②发放基本生活补贴、艰苦边远地区津贴、服务单位补贴；③缴纳全年社保缴费；④发放交通补贴；⑤购买服装、支付生活安置费； ⑥发放餐费补贴；⑦报销体检费；⑧缴纳商业保险；⑨组织集中培训、青马工程培训；⑩发放中秋慰问金等工作。</w:t>
        <w:br/>
        <w:t>3.实施情况</w:t>
        <w:br/>
        <w:t>实施主体：中国共产主义青年团乌鲁木齐市委员会</w:t>
        <w:br/>
        <w:t>实施时间：本项目实施时间为2025年1月—2025年12月。</w:t>
        <w:br/>
        <w:t>实施情况：本次项目严格按照实施方案有序推进，前期周密部署各项保障工作，细化资金使用、人员管理及服务配套等流程，依据《关于印发（乌鲁木齐市红山青年大学生基层成长计划）（关于促进高校毕业生高质量充分就业激发人才发展活力的若干措施）的通知》（乌人才办〔2020〕2号）《关于做好2023—2024年度大学生志愿服务西部计划经费保障工作的通知》（新团联发〔2023〕9号），确定了我市红山青年大学生（西部计划志愿者）在岗服务期间各项补贴标准，为项目顺利实施奠定坚实基础。</w:t>
        <w:br/>
        <w:t>实施过程中，按照《关于印发（乌鲁木齐市红山青年大学生基层成长计划）（关于促进高校毕业生高质量充分就业激发人才发展活力的若干措施）的通知》（乌人才办〔2020〕2号）《关于做好2023—2024年度大学生志愿服务西部计划经费保障工作的通知》（新团联发〔2023〕9号）的规定，全面落实本市西部计划志愿者各项待遇保障与培养管理工作：①完成了发放岗位补助；②完成了发放基本生活补贴；③完成了缴纳全年社保缴费；④完成了发放交通补贴；⑤完成了购买发放服装、支付生活安置费；⑥完成了发放餐费补贴；⑦完成了体检费报销；⑧完成了缴纳商业保险；⑨完成了集中培训、青马工程培训；⑩完成了中秋慰问金发放工作。</w:t>
        <w:br/>
        <w:t>项目各环节均按计划执行到位，各项保障政策全面落地，培训及慰问工作有序完成，整体实施成效显著，顺利达成预期绩效目标。</w:t>
        <w:br/>
        <w:t>4.项目实施主体</w:t>
        <w:br/>
        <w:t>项目单位情况：本项目实施单位为共青团乌鲁木齐市委员会，为市属参照公务员法管理的群团组织,其主要职责包括但不限于：统筹实施西部计划志愿者招募派遣、日常管理、考核评价、待遇落实及服务保障工作，组织开展志愿者教育培训、关心关爱及安全管理，协调落实各项经费保障与政策待遇，推进西部计划项目规范化、制度化运行。该项目具体由宣传与权益部负责组织实施。</w:t>
        <w:br/>
        <w:t>项目管理架构：为确保项目规范有序推进，成立了由团市委主要负责同志任组长、分管负责同志任副组长、项目办及相关业务科室工作人员为成员的项目工作专班，明确职责分工、细化工作流程，统筹负责志愿者工作，建立常态化沟通协调机制，保障项目各环节高效落地、规范运行。</w:t>
        <w:br/>
        <w:t>5.资金投入和使用情况</w:t>
        <w:br/>
        <w:t>（1）项目资金安排落实、总投入等情况分析</w:t>
        <w:br/>
        <w:t>本项目预算安排总额为1,861.32万元，资金来源为本级部门预算，其中：财政资金1,861.32万元，其他资金0.00万元，2025年实际收到预算资金1,861.32万元，预算资金到位率为100%。</w:t>
        <w:br/>
        <w:t>（2）项目资金实际使用情况分析</w:t>
        <w:br/>
        <w:t>本项目实际支付资金1,803.20万元，预算执行率96.88%，结余资金额度58.12万元。本项目资金主要用于支付商品和服务支出费用83.81万元、对个人和家庭补助费用1719.39万元。</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1.项目绩效总目标</w:t>
        <w:br/>
        <w:t>乌鲁木齐市红山青年大学生基层成长计划主要依托“大学生志愿服务西部计划”渠道展开选拔招募，招募对象面向高校应届毕业大学生或在读研究生，招募岗位主要面向基层乡村教育、乡村建设、健康乡村、青年工作、乡村社会治理等领域，有效缓解基层工作压力，切实服务于我市经济社会高质量发展大局。团市委负责实施“大学生志愿服务西部计划 ”项目,引进和稳定一批优秀青年人才留乌干事创业，打造聚才用才的人才示范工程，为建设“六个首府”提供青年人才支撑。</w:t>
        <w:br/>
        <w:t>2.年度目标</w:t>
        <w:b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</w:t>
        <w:br/>
        <w:t>（1）项目产出指标</w:t>
        <w:br/>
        <w:t>①数量指标</w:t>
        <w:br/>
        <w:t>"发放岗位补助人数"指标，预期指标值为"&gt;=690人"；</w:t>
        <w:br/>
        <w:t>"发放基本生活补贴人数"指标，预期指标值为"&gt;=199人"；</w:t>
        <w:br/>
        <w:t>"发放交通补贴人数（疆内）"指标，预期指标值为"&gt;=26人"；</w:t>
        <w:br/>
        <w:t>"发放服装、生活安置人数"指标，预期指标值为"&gt;=150人"；</w:t>
        <w:br/>
        <w:t>"开展培训次数"指标，预期指标值为"&gt;=2次"；</w:t>
        <w:br/>
        <w:t>"发放交通补贴人数（疆外）"指标，预期指标值为"&gt;=145人"；</w:t>
        <w:br/>
        <w:t>②质量指标</w:t>
        <w:br/>
        <w:t>"市财政承担新招募志愿者培训参与率"指标，预期指标值为"&gt;=95%"；</w:t>
        <w:br/>
        <w:t>③时效指标</w:t>
        <w:br/>
        <w:t>"补助发放及时率"指标，预期指标值为"=100%"；</w:t>
        <w:br/>
        <w:t>（2）项目成本指标</w:t>
        <w:br/>
        <w:t>①经济成本指标</w:t>
        <w:br/>
        <w:t>"发放岗位补助标准"指标，预期指标值为"&lt;=800元/人/月"；</w:t>
        <w:br/>
        <w:t>"发放基本生活补贴标准"指标，预期指标值为"&lt;=2120元/人/月"；</w:t>
        <w:br/>
        <w:t>"发放交通补贴标准（疆内）"指标，预期指标值为"&lt;=1500元/人/年"；</w:t>
        <w:br/>
        <w:t>"服装、生活安置费用"指标，预期指标值为"&lt;=21.17万元"；</w:t>
        <w:br/>
        <w:t>"培训费用"指标，预期指标值为"&lt;=15.15万元"；</w:t>
        <w:br/>
        <w:t>"租赁费用"指标，预期指标值为"&lt;=46.82万元"；</w:t>
        <w:br/>
        <w:t>"发放交通补贴标准（疆外）"指标，预期指标值为"&lt;=2500元/人/年"；</w:t>
        <w:br/>
        <w:t>②社会成本指标</w:t>
        <w:br/>
        <w:t>无此类指标；</w:t>
        <w:br/>
        <w:t>③生态环境成本指标</w:t>
        <w:br/>
        <w:t>无此类指标；</w:t>
        <w:br/>
        <w:t>（3）项目效益指标</w:t>
        <w:br/>
        <w:t>①经济效益指标</w:t>
        <w:br/>
        <w:t>无此类指标；</w:t>
        <w:br/>
        <w:t>②社会效益指标</w:t>
        <w:br/>
        <w:t>"打造聚才用才的人才示范工程"指标，预期指标值为"显著有效"；</w:t>
        <w:br/>
        <w:t>③生态效益指标</w:t>
        <w:br/>
        <w:t>无此类指标；</w:t>
        <w:br/>
        <w:t>（4）项目满意度指标</w:t>
        <w:br/>
        <w:t>"红山计划（西部计划）志愿者满意度"指标，预期指标值为"&gt;=95%"；</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1.绩效评价的目的</w:t>
        <w:br/>
        <w:t>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</w:t>
        <w:br/>
        <w:t>一是通过部门项目支出绩效评价，进一步严格落实《中华人民共和国预算法》以及党中央、国务院关于加强预算绩效管理的指示精神，建立健全“花钱必问效、无效必问责”的绩效预算管理机制、提升财政资金的使用效能。</w:t>
        <w:br/>
        <w:t>二是通过部门项目支出绩效评价，进一步完善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</w:t>
        <w:b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</w:t>
        <w:br/>
        <w:t>四是通过部门项目支出绩效评价，从绩效的角度发现本项目在决策、实施和管理过程中存在的问题，寻求解决方案，为进一步深化项目管理工作提供依据，促进项目进一步的推进和后期项目维护和评价工作提供更深一步的理论和实际支持。</w:t>
        <w:br/>
        <w:t>2.绩效评价对象</w:t>
        <w:br/>
        <w:t>此次我单位根据《财政支出绩效评价管理暂行办法》（财预〔2020〕10号）文件要求实施评价工作，本次评价对象为红山青年大学生及西部计划志愿者项目，评价核心为项目资金、项目产出、项目效益。</w:t>
        <w:br/>
        <w:t>3.绩效评价范围</w:t>
        <w:br/>
        <w:t>本次评价范围涵盖项目总体绩效目标、各项绩效指标完成情况以及预算执行情况。覆盖项目预算资金支出的所有内容进行评价。包括项目决策、项目实施和项目成果验收流程等。</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1.绩效评价原则</w:t>
        <w:br/>
        <w:t>依据《中华人民共和国预算法》《中共中央 国务院关于全面实施预算绩效管理的意见》（中发〔2018〕34号）、《项目支出绩效评价管理办法》（财预〔2020〕10号）、《自治区党委自治区人民政府关于全面实施预算绩效管理的实施意见》（新党发〔2018〕30号）、《自治区财政支出绩效评价管理暂行办法》（新财预〔2018〕189号）等要求，绩效评价应遵循如下原则：</w:t>
        <w:br/>
        <w:t>（1）科学公正。绩效评价应当运用科学合理的方法，按照规范的程序，对项目绩效进行客观、公正的反映。</w:t>
        <w:br/>
        <w:t>（2）统筹兼顾。单位自评、部门评价和财政评价应职责明确，各有侧重，相互衔接。单位自评应由项目单位自主实施，即“谁支出、谁自评”。部门评价和财政评价应在单位自评的基础上开展，必要时可委托第三方机构实施。</w:t>
        <w:br/>
        <w:t>（3）激励约束。绩效评价结果应与预算安排、政策调整、改进管理实质性挂钩，体现奖优罚劣和激励相容导向，有效要安排、低效要压减、无效要问责。</w:t>
        <w:br/>
        <w:t>（4）公开透明。绩效评价结果应依法依规公开，并自觉接受社会监督。</w:t>
        <w:br/>
        <w:t>根据以上原则，绩效评价应遵循如下要求:</w:t>
        <w:br/>
        <w:t>（1）在数据采集时，采取客观数据，主管部门审查、社会中介组织复查，与问卷调查相结合的形式，以保证各项指标的真实性。</w:t>
        <w:br/>
        <w:t>（2）保证评价结果的真实性、公正性，提高评价报告的公信力。</w:t>
        <w:b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</w:t>
        <w:br/>
        <w:t>2.绩效评价指标体系</w:t>
        <w:br/>
        <w:t>我单位通过实施资料研读及前期调研，结合项目的实际开展情况，按照《项目支出绩效评价管理办法》（财预〔2020〕10号）文件要求，结合项目特点，经与专家组充分协商，设置指标体系结构如下：设置一级指标共4个，包括：决策指标（21.00%）、过程指标（19.00%）、产出指标（41.00%）、效益指标（19.00%）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 红山青年大学生及西部计划志愿者项目支出绩效评价指标体系”。</w:t>
        <w:br/>
        <w:t>实际评价过程中根据实际完成情况，对照标准进行量化评分。最终根据总分（满分100分）确定绩效等级：90（含）-100分为“优”、80（含）-90分为“良”、70（含）-80分为“中”、70分以下为“差”。</w:t>
        <w:br/>
        <w:t>3.评价方法</w:t>
        <w:br/>
        <w:t>绩效评价方法主要包括成本效益分析法、比较法、因素分析法、最低成本法、公众评判法、标杆管理法等。我单位根据本项目资金的性质和特点，选用比较法、公众评判法对项目进行评价，旨在通过综合分析影响绩效目标实现、实施效果的内外部因素，从而评价本项目绩效。</w:t>
        <w:br/>
        <w:t>三级指标分析环节：总体采用比较法，同时辅以文献法、成本效益法、因素分析法以及公众评判法，根据不同三级指标类型进行逐项分析。</w:t>
        <w:br/>
        <w:t xml:space="preserve">①定量指标分析环节：主要采用对比三级指标预期指标值和三级指标截至评价日的完成情况，综合分析绩效目标实现程度。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</w:t>
        <w:br/>
        <w:t>②定性指标分析环节：主要采用公众评判法，通过问卷及抽样调查等方式评价本项目实施后社会公众对于其实施效果的满意程度，将调研结果按照《项目支出绩效评价管理办法》（财预〔2020〕10号）文件要求分为达成年度指标、部分达成年度指标并具有一定效果、未达成年度指标且效果较差三档，分别按照该指标对应分值区间100.00%-80.00%（含）、80.00%-60.00%（含）、60.00%-0.00%合理确定分值，详细评价方法的应用如下:</w:t>
        <w:br/>
        <w:t>立项依据充分性：比较法、文献法，查找法律法规政策以及规划，对比实际执行内容和政策支持内容是否匹配。</w:t>
        <w:br/>
        <w:t>立项程序规范性：比较法、文献法，查找相关项目设立的政策和文件要求，对比分析实际执行程序是否按照政策及文件要求执行，分析立项程序的规范性。</w:t>
        <w:br/>
        <w:t>绩效目标合理性：比较法，对比分析年初编制项目支出绩效目标表与项目内容的相关性、资金的匹配性等。</w:t>
        <w:br/>
        <w:t>绩效指标明确性：比较法，比较分析年初编制项目支出绩效目标表是否符合双七原则，是否可衡量。</w:t>
        <w:br/>
        <w:t>预算编制科学性：成本效益分析法	分析在产出一定的情况下，成本取值是否有依据，是否经过询价，是否按照市场最低成本编制。</w:t>
        <w:br/>
        <w:t>资金分配合理性：因素分析法，综合分析资金的分配依据是否充分，分配金额是否与项目实施单位需求金额一致，</w:t>
        <w:br/>
        <w:t>资金到位率：比较法，资金到位率预期指标值应为100.00%，通过实际计算，分析实际完成值和预期指标值之间的差距和原因。</w:t>
        <w:br/>
        <w:t>预算执行率：比较法，预算执行率预期指标值应为100.00%，通过实际计算，分析实际完成值和预期指标值之间的差距和原因。</w:t>
        <w:br/>
        <w:t>资金使用合规性：文献法、实地勘察法，一是查找资金管理办法，包括专项资金管理办法和单位自有资金管理办法；二是通过查账了解具体开支情况，是否专款专用，是否按照标准支出。</w:t>
        <w:br/>
        <w:t>管理制度健全性：文献法、比较法，查阅项目实施人员提供的财务和业务管理制度，将已建立的制度与现行的法律法规和政策要求进行对比，分析项目制度的合法性、合规性、完整性。</w:t>
        <w:br/>
        <w:t>制度执行有效性：比较法，结合项目实际实施过程性文件，根据已建设的财务管理制度和项目管理制度综合分析制度执行的有效性。</w:t>
        <w:br/>
        <w:t>定量指标：发放岗位补助人数、发放基本生活补贴人数、发放交通补贴人数（疆内）、发放服装、生活安置人数、开展培训次数、发放交通补贴人数（疆外）、市财政承担新招募志愿者培训参与率、补助发放及时率、发放岗位补助标准、发放基本生活补贴标准、发放交通补贴标准（疆内）、服装、生活安置费用、培训费用、租赁费用、发放交通补贴标准（疆外）、红山计划（西部计划）志愿者满意度，使用比较法，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</w:t>
        <w:br/>
        <w:t>定性指标：打造聚才用才的人才示范工程，使用公众评判法，通过问卷及抽样调查等方式评价本项目实施后社会公众对于其实施效果的满意程度。</w:t>
        <w:br/>
        <w:t>4.评价标准</w:t>
        <w:br/>
        <w:t>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1.前期准备</w:t>
        <w:br/>
        <w:t>我单位于2026年4月1日，确定绩效评价工作小组，正式开始前期准备工作，通过对评价对象前期调研，确定了评价的目的、方法以及评价的原则，根据项目的内容和特征制定了评价指标体系及评价标准。绩效评价工作小组人员名单及分工如下：</w:t>
        <w:br/>
        <w:t>张翼翔，团市委副书记（评价小组组长）：主要负责绩效评价工作的全面统筹与决策，审定评价工作整体方案、评价指标体系及评价标准；协调解决评价过程中跨部门协作、重大争议等关键问题；审批评价工作阶段性成果及最终报告；对评价工作的合规性、公正性及整体质量负总责。</w:t>
        <w:br/>
        <w:t>范益民，团市委宣传与权益部部长四级主任科员（评价小组组员）：主要负责绩效评价的具体组织与实施，牵头开展评价对象前期调研，细化评价目的、方法及原则的落地路径；主导评价指标体系的细化优化与实操性校验，制定具体评价实施流程；统筹评价数据的收集、整理与初步审核，协调对接评价对象及相关配合部门；协助组长推进评价工作进度，及时汇报工作进展及存在的问题。</w:t>
        <w:br/>
        <w:t>冯靖绚，团市委宣传与权益部干部（评价小组组员）：主要负责绩效评价的基础性执行工作，协助开展前期调研资料的搜集、整理与分析；负责评价指标相关基础数据的核实、录入与归档，确保数据真实准确；参与评价过程中的实地核查、访谈记录等具体工作；协助完成评价报告的基础撰写、数据统计分析及附件整理；负责评价工作相关文件、资料的分类保管与后续归档工作。</w:t>
        <w:br/>
        <w:t>2.组织实施</w:t>
        <w:br/>
        <w:t>2026年4月2日-4月12日，评价工作进入实施阶段。在数据采集方面，评价小组整理单位前期提交的资料，与项目实施负责人沟通，了解资金的内容、操作流程、管理机制、资金使用方向等情况并采集信息，了解项目设置背景及资金使用等情况。</w:t>
        <w:br/>
        <w:t>3.分析评价</w:t>
        <w:br/>
        <w:t>2026年4月13日-4月19日，评价小组按照绩效评价的原则和规范，对取得的资料进行审查核实，对采集的数据进行分析，按照绩效评价指标评分表逐项进行打分、分析、汇总各方评价结果。　</w:t>
        <w:br/>
        <w:t>4.撰写与提交评价报告</w:t>
        <w:br/>
        <w:t>2026年4月20日-4月24日，评价小组撰写绩效评价报告，按照新疆维吾尔自治区财政绩效管理信息系统绩效评价模块中统一格式和文本框架撰写绩效评价报告并提交审核。</w:t>
        <w:br/>
        <w:t>5.问题整改</w:t>
        <w:br/>
        <w:t>经审核通过后，由评价小组将报告推送至项目实施人员，由项目实施人员根据报告评价结论、存在的问题以及改进建议落实问题整改，并形成整改报告，由评价小组负责监督和核查整改落实情况，确保绩效评价落到实处。</w:t>
        <w:br/>
        <w:t>6.档案整理</w:t>
        <w:br/>
        <w:t>建立和落实档案管理制度，将项目相关资料存档，包括但不限于：评价项目基本情况和相关文件、评价实施方案、项目支付资料等相关档案。</w:t>
      </w:r>
      <w:bookmarkStart w:id="0" w:name="_GoBack"/>
      <w:bookmarkEnd w:id="0"/>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（一）综合评价情况</w:t>
        <w:br/>
        <w:t>经评价，本项目较大程度达成年初设立的绩效目标，在实施过程中取得了良好的成效，具体表现在以下两方面：</w:t>
        <w:br/>
        <w:t>一是留疆率提高。2025年留疆率33.7%，志愿者通过公务员招录、企事业单位招聘、自主创业就业留疆发展，为新疆铸牢中华民族共同体意识、推进高质量发展贡献青春力量；</w:t>
        <w:br/>
        <w:t>二是志愿者满意度高。市项目办组织开展专项满意度调查，志愿者满意度达96.45%，充分反映出西部计划志愿者对项目实施工作的满意；</w:t>
        <w:br/>
        <w:t>（二）评价结论</w:t>
        <w:br/>
        <w:t>依据《中共中央国务院关于全面实施预算绩效管理的意见》《项目支出绩效评价管理办法》（财预〔2020〕10号）等文件，绩效评价总分设置为100分，划分为四档：90（含）-100分为“优”、80（含）-90分为“良”、70（含）-80分为“中”、70分以下为“差”。</w:t>
        <w:br/>
        <w:t>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99.23分，评价结果为优。实际已完成全年共计发放岗位补助人数698人（全年平均数取整数），补助标准800元/人/月，全年共发放666.0904万元；发放基本生活补贴205人（全年平均数取整数），补贴标准2120元/人/月，全年共发放509.3058万元；全年社保缴费金额455.069014万元；交通补贴每年发放两次，疆内共计53人次，1500/人/年，全年共发放3.975万元；发放餐补标准616元/人/月，全年共发放34.804万元；慰问3次，2.999万元；体检费153人，260元/人/年，3.978万元；商业保险254人，299/人/年，7.5946万元；支付服装、生活安置费共计21.172112万元；房租46.815048万元；培训2次，培训费15.149万元，以确保有效缓解基层工作压力，切实服务于我市经济社会高质量发展大局。</w:t>
        <w:br/>
        <w:t>具体得分情况如下：</w:t>
        <w:br/>
        <w:t>表3-1：部门单位项目支出绩效评价得分表</w:t>
        <w:br/>
        <w:t>指标	项目决策类	过程管理类	项目产出类	项目效益类	合计</w:t>
        <w:br/>
        <w:t>权重	21.00	19.00	41.00	19.00	100.00</w:t>
        <w:br/>
        <w:t>得分	21.00	18.84	40.39	19.00	99.23</w:t>
        <w:br/>
        <w:t>得分率	100.0%	99.16%	98.51%	100.0%	99.23%</w:t>
        <w:br/>
        <w:t>(三)预算执行进度与绩效指标偏差</w:t>
        <w:br/>
        <w:t>本项目年初预算资金总额为1593.13万元，全年预算数为1861.32万元，全年执行数为1803.20万元，预算执行率为96.88%，红山青年大学生及西部计划志愿者项目支出绩效评价指标体系总体完成率为99.34%，项目预算执行率与红山青年大学生及西部计划志愿者项目支出绩效评价指标体系总体完成率之间的偏差为2.46%。造成偏差的主要原因是造成偏差的主要原因是发放补贴人数为浮动值、志愿者满意度高于年初预期目标；下一步改进措施是：一是建立补贴发放人数动态监测机制，每月提前摸排志愿者在岗情况，提升预算编制的科学性和精准度；二是加强预算执行全过程管控，定期核对预算执行进度与绩效指标完成情况，及时发现并整改偏差问题，确保项目预算执行与绩效目标同步推进、高效落地。</w:t>
      </w:r>
    </w:p>
    <w:p>
      <w:pPr>
        <w:spacing w:line="540" w:lineRule="exact"/>
        <w:ind w:firstLine="624" w:firstLineChars="20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pPr>
        <w:spacing w:line="540" w:lineRule="exact"/>
        <w:ind w:firstLine="627" w:firstLineChars="200"/>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项目决策类指标由3个二级指标和6个三级指标构成，权重分21.00分，实际得分21.00分,得分率为100.00%。</w:t>
        <w:br/>
        <w:t>1.项目立项情况分析</w:t>
        <w:br/>
        <w:t>（1）立项依据充分性</w:t>
        <w:br/>
        <w:t>本项目立项符合团中央、教育部、财政部、人社部颁发的《关于进一步加强大学生志愿服务西部计划工作的意见》（中青联发〔2015〕37号）中：“各地要根据实际，按照西部计划志愿者工作生活补贴及参加社会保险等相关政策，建立保障制度，完善工作机制，严格经费管理和使用，确保西部计划专项经费及时到位、专款专用。”内容，符合行业发展规划和政策要求；</w:t>
        <w:br/>
        <w:t>本项目立项符合《中国共产主义青年团乌鲁木齐市委员会机关职能配置、内设机构和人员编制规定》（乌党办发〔2019〕96号）中职责范围中的“负责大学生服务西部计划志愿者组织、管理、服务工作”，属于我单位履职所需；</w:t>
        <w:br/>
        <w:t>根据《财政资金直接支付申请书》，本项目资金性质为“公共财政预算”功能分类为“一般行政管理实务”经济分类为“生活补助”、“培训费”、“职工基本医疗保险缴费”“其他社会保障缴费”、“其他商品服务支出”、“租赁费”属于公共财政支持范围，符合中央、地方事权支出责任划分原则；</w:t>
        <w:br/>
        <w:t>经检查我单位财政应用平台指标，本项目不存在重复。</w:t>
        <w:br/>
        <w:t>综上所述，本指标满分为5分，根据评分标准得5分，本项目立项依据充分。</w:t>
        <w:br/>
        <w:t>（2）立项程序规范性</w:t>
        <w:br/>
        <w:t>本项目为非基础建设类项目，不涉及发改立项批复流程，由我单位自行编制项目实施方案和项目预算申请计划，经过与党委会研究确定最终预算方案。经查看，该项目申请设立过程产生的相关文件，符合相关要求。本项目为非基础建设类项目，属于专项资金安排项目，不涉及事前绩效评估、可行性研究以及风险评估，由我单位严格按照团中央、教育部、财政部、人社部颁发的《关于进一步加强大学生志愿服务西部计划工作的意见》（中青联发〔2015〕37号）文件要求实施项目。</w:t>
        <w:br/>
        <w:t>综上所述，本指标满分为3分，根据评分标准得3分，本项目立项程序规范。</w:t>
        <w:br/>
        <w:t>2.绩效目标情况分析</w:t>
        <w:br/>
        <w:t>（1）绩效目标合理性</w:t>
        <w:br/>
        <w:t>本项目已设置年度绩效目标，具体内容为“招募岗位主要面向基层乡村教育、乡村建设、健康乡村、青年工作、乡村社会治理等领域，有效缓解基层工作压力，切实服务于我市经济社会高质量发展大局。发放岗位补助人数690人（全年平均数取整数），补助标准800元/人/月；发放基本生活补贴人数199人（全年平均数取整数），基本生活补贴2120元/人/月，交通补贴人数（疆内）26人，1500元/人/年；交通补贴人数（疆外）145人，2500元/人/年；发放服装、生活安置人数150人，全年约21.17万元；培训15.15万元。”；本项目实际工作内容为：①发放岗位补助；②发放基本生活补贴、艰苦边远地区津贴、服务单位补贴；③缴纳全年社保缴费；④发放交通补贴；⑤购买服装、支付生活安置费； ⑥发放餐费补贴；⑦报销体检；⑧缴纳商业保险；⑨组织集中培训、青马工程培训；⑩发放中秋节慰问金；绩效目标与实际工作内容一致，两者具有相关性；本项目按照绩效目标完成了数量指标、质量指标、时效指标、成本指标，服务成效持续显现，有效为基层输送了大批青年骨干力量，也引导更多青年树立家国情怀、厚植基层情怀，进一步彰显了项目在助力区域协调发展、培育时代青年、服务国家战略中的重要作用，社会影响力与示范引领效应不断提升，年度绩效目标完成，预期产出效益和效果符合正常的业绩水平。</w:t>
        <w:br/>
        <w:t>综上所述，本指标满分为4分，根据评分标准得4分，本项目绩效目标设置合理。</w:t>
        <w:br/>
        <w:t>（2）绩效指标明确性</w:t>
        <w:br/>
        <w:t>经检查我单位年初设置的《项目支出绩效目标表》，得出如下结论：本项目已将年度绩效目标进行细化为绩效指标体系，共设置一级指标4个，二级指标6个，三级指标17个，定量指标16个，定性指标1个，指标量化率为94.12%，量化率达70.00%以上。</w:t>
        <w:br/>
        <w:t>综上所述，本指标满分为3分，根据评分标准得3分，本项目所设置绩效指标明确。</w:t>
        <w:br/>
        <w:t>3.资金投入情况分析</w:t>
        <w:br/>
        <w:t>（1）预算编制科学性</w:t>
        <w:br/>
        <w:t>本项目预算编制过程严谨、科学，充分体现了精细化管理的要求。预算编制之初，进行了全面的成本估算，确保项目所需的各项资源得到合理的预估与分配。依据《关于印发（乌鲁木齐市红山青年大学生基层成长计划）（关于促进高校毕业生高质量充分就业激发人才发展活力的若干措施）的通知》（乌人才办〔2020〕2号）《关于做好2023—2024年度大学生志愿服务西部计划经费保障工作的通知》（新团联发〔2023〕9号），确定了我市红山青年大学生（西部计划志愿者）在岗服务期间各项补贴标准，红山计划项目人员发放基本生活补贴1000元/人/月、艰苦边远地区津贴（二类地区）320元/人/月、服务单位补贴800元/人/月、岗位补助800元/人/月，交通补贴新疆籍1500元/人/年、非新疆籍2500元/人/年，商业保险330元/人/年，体检费260元/人，预算编制经过科学论证，预算内容与项目内容匹配，预算额度测算依据充分，即预算编制较科学且经过论证。</w:t>
        <w:br/>
        <w:t>预算申请内容为红山青年大学生及西部计划志愿者相关经费，项目实际内容为红山青年大学生及西部计划志愿者相关经费，预算申请与《红山青年大学生及西部计划志愿者项目实施方案》中涉及的项目内容匹配；</w:t>
        <w:br/>
        <w:t>本项目预算申请资金1,861.32万元，我单位在预算申请中严格按照单位标准和数量进行核算，其中：单位标准为红山计划项目人员发放基本生活补贴1000元/人/月、艰苦边远地区津贴（二类地区）320元/人/月、服务单位补贴800元/人/月、岗位补助800元/人/月，交通补贴新疆籍1500元/人/年、非新疆籍2500元/人/年，商业保险330元/人/年，体检费260元/人，数量为发放岗位补助人数698人（全年平均数取整数）；发放基本生活补贴人数205人（全年平均数取整数）；交通补贴人数（疆内）26人；交通补贴人数（疆外）145人；发放服装、生活安置人数127人。本项目预算额度测算依据充分，严格按照标准编制，预算确定资金量与实际工作任务相匹配；</w:t>
        <w:br/>
        <w:t>综上所述，本指标满分为4分，根据评分标准4分，本项目预算编制科学。</w:t>
        <w:br/>
        <w:t>（2）资金分配合理性</w:t>
        <w:br/>
        <w:t>本项目实际分配资金以《关于申请红山青年大学生及西部计划志愿者项目资金的请示》和《乌鲁木齐市红山青年大学生基层成长计划》（乌人才发〔2020〕2号）为依据进行资金分配，根据《关于做好2023—2024年度大学生志愿服务西部计划经费保障工作的通知》（新团办发〔2023〕9号）文件显示，本项目实际到位资金1,861.32万元，实际分配资金与我单位提交申请的资金额度一致，资金分配额度合理，与我单位实际需求相适应。</w:t>
        <w:br/>
        <w:t>综上所述，本指标满分为2分，根据评分标准得2分，本项目资金分配合理。</w:t>
      </w:r>
      <w:r>
        <w:rPr>
          <w:rStyle w:val="18"/>
          <w:rFonts w:hint="eastAsia" w:eastAsia="楷体"/>
          <w:b w:val="0"/>
          <w:bCs w:val="0"/>
          <w:spacing w:val="-4"/>
          <w:sz w:val="32"/>
          <w:szCs w:val="32"/>
        </w:rPr>
        <w:tab/>
      </w:r>
    </w:p>
    <w:p>
      <w:pPr>
        <w:spacing w:line="540" w:lineRule="exact"/>
        <w:ind w:firstLine="627" w:firstLineChars="200"/>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项目过程管理类指标由2个二级指标和5个三级指标构成，权重分19.00分，实际得分18.84分,得分率为99.16%。</w:t>
        <w:br/>
        <w:t>1.资金管理情况分析</w:t>
        <w:br/>
        <w:t>（1）资金到位率</w:t>
        <w:br/>
        <w:t>本项目预算资金为1,861.32万元，其中：本级财政安排资金1861.32万元，其他资金0万元，实际到位资金1,861.32万元，资金到位率=（实际到位资金/预算资金）×100.00%=（1,861.32/ 1,861.32）*100.00%= 100.00%。得分=资金到位率*分值= 100.00%*4= 4.00分。</w:t>
        <w:br/>
        <w:t>综上所述，本指标满分为4分，根据评分标准得4分。</w:t>
        <w:br/>
        <w:t>（2）预算执行率</w:t>
        <w:br/>
        <w:t>本项目实际支出资金1,803.20万元，预算执行率=（实际支出资金/实际到位资金）×100.00%=（1,803.20/ 1,861.32）*100.00%= 96.88%。得分=预算执行率*分值= 96.88%*5.00= 4.84分。</w:t>
        <w:br/>
        <w:t>综上所述，本指标满分为5分，根据评分标准得4.84分。</w:t>
        <w:br/>
        <w:t>（3）资金使用合规性</w:t>
        <w:br/>
        <w:t>通过检查本项目签订的合同、资金申请文件、发票等财务付款凭证，得出本项目资金支出符合国家财经法规、《政府会计制度》以及《中国共产主义青年团乌鲁木齐市委员会项目管理办法》《项目绩效管理管理制度以及有关财务专项资金管理办法》，资金的拨付有完整的审批程序和手续，资金实际使用方向与预算批复用途一致，不存在截留、挤占、挪用、虚列支出的情况。</w:t>
        <w:br/>
        <w:t>综上所述，本指标满分为4分，根据评分标准得4分，资金支出符合我单位财务管理制度规定。</w:t>
        <w:br/>
        <w:t>2.组织实施情况分析</w:t>
        <w:br/>
        <w:t>（1）管理制度健全性</w:t>
        <w:br/>
        <w:t>我单位已制定《中国共产主义青年团乌鲁木齐市委员会资金管理办法》《中国共产主义青年团乌鲁木齐市委员会收支业务管理制度》《中国共产主义青年团乌鲁木齐市委员会政府采购业务管理制度》《中国共产主义青年团乌鲁木齐市委员会合同管理制度》，上述已建立的制度均符合行政事业单位内控管理要求，财务和业务管理制度合法、合规、完整，本项目执行符合上述制度规定。</w:t>
        <w:br/>
        <w:t>综上所述，本指标满分为2分，根据评分标准得2分，项目制度建设健全。</w:t>
        <w:br/>
        <w:t>（2）制度执行有效性</w:t>
        <w:b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西部计划项目工作领导小组，由团市委书记史磊任组长，负责项目的组织工作；团市委副书记郑恺任副组长，负责项目的实施工作；组员包括：团市委宣传与权益部部长马珉、团市委干部张文宣、罗健欢等，主要负责项目监督管理、验收以及资金核拨等工作。</w:t>
        <w:br/>
        <w:t>综上所述，本指标满分为4分，根据评分标准得4分，本项目所建立制度执行有效。</w:t>
      </w:r>
    </w:p>
    <w:p>
      <w:pPr>
        <w:spacing w:line="540" w:lineRule="exact"/>
        <w:ind w:firstLine="627" w:firstLineChars="200"/>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项目产出类指标由4个二级指标和15个三级指标构成，权重分41.00分，实际得分40.39分，得分率为98.51%。</w:t>
        <w:br/>
        <w:t>1.数量指标完成情况分析</w:t>
        <w:br/>
        <w:t>“发放岗位补助人数”指标：预期指标值为大于等于690人，实际完成指标值为等于698人，指标完成率为100.00%。扣分原因分析：无。</w:t>
        <w:br/>
        <w:t>综上所述，本指标满分为4分，根据评分标准得4分。</w:t>
        <w:br/>
        <w:t>“发放基本生活补贴人数”指标：预期指标值为大于等于199人，实际完成指标值为等于205人，指标完成率为100.00%。扣分原因分析：无。</w:t>
        <w:br/>
        <w:t>综上所述，本指标满分为4分，根据评分标准得4分。</w:t>
        <w:br/>
        <w:t>“发放交通补贴人数（疆内）”指标：预期指标值为大于等于26人，实际完成指标值为等于26人，指标完成率为100.0%。扣分原因分析：无。</w:t>
        <w:br/>
        <w:t>综上所述，本指标满分为4分，根据评分标准得4分。</w:t>
        <w:br/>
        <w:t>“发放服装、生活安置人数”指标：预期指标值为大于等于150人，实际完成指标值为等于127人，指标完成率为84.67%，偏差率为15.33%。扣分原因分析：该指标为浮动指标，年初设定指标值时无法确定实际人数，人员变动，导致存在扣分。下一步整改措施：提升预算编制的科学性和精准度。</w:t>
        <w:br/>
        <w:t>综上所述，本指标满分为4分，根据评分标准得3.39分。</w:t>
        <w:br/>
        <w:t>“开展培训次数”指标：预期指标值为大于等于2次，实际完成指标值为等于2次，指标完成率为100.0%。扣分原因分析：无。</w:t>
        <w:br/>
        <w:t>综上所述，本指标满分为3分，根据评分标准得3分。</w:t>
        <w:br/>
        <w:t>“发放交通补贴人数（疆外）”指标：预期指标值为大于等于145人，实际完成指标值为等于145人，指标完成率为100.0%。扣分原因分析：无。</w:t>
        <w:br/>
        <w:t>综上所述，本指标满分为3分，根据评分标准得3分。</w:t>
        <w:br/>
        <w:t>2.质量指标完成情况分析</w:t>
        <w:br/>
        <w:t>“市财政承担新招募志愿者培训参与率”指标：预期指标值为大于等于95%，实际完成指标值为等于100%，指标完成率为100.0%。扣分原因分析：无。</w:t>
        <w:br/>
        <w:t>综上所述，本指标满分为3分，根据评分标准得3分。</w:t>
        <w:br/>
        <w:t>3.时效指标完成情况分析</w:t>
        <w:br/>
        <w:t>“补助发放及时率”指标：预期指标值为等于100%，实际完成指标值为等于100%，指标完成率为100.0%。扣分原因分析：无。</w:t>
        <w:br/>
        <w:t>综上所述，本指标满分为3分，根据评分标准得3分。</w:t>
        <w:br/>
        <w:t>4.经济成本指标完成情况分析</w:t>
        <w:br/>
        <w:t>“发放岗位补助标准”指标：预期指标值为小于等于800元/人/月，实际完成指标值为等于800元/人/月，指标完成率为100.0%。扣分原因分析：无。</w:t>
        <w:br/>
        <w:t>综上所述，本指标满分为2分，根据评分标准得2分。</w:t>
        <w:br/>
        <w:t>“发放基本生活补贴标准”指标：预期指标值为小于等于2120元/人/月，实际完成指标值为等于2120元/人/月，指标完成率为100.0%。扣分原因分析：无。</w:t>
        <w:br/>
        <w:t>综上所述，本指标满分为2分，根据评分标准得2分。</w:t>
        <w:br/>
        <w:t>“发放交通补贴标准（疆内）”指标：预期指标值为小于等于1500元/人/年，实际完成指标值为等于1500元/人/年，指标完成率为100.0%。扣分原因分析：无。</w:t>
        <w:br/>
        <w:t>综上所述，本指标满分为2分，根据评分标准得2分。</w:t>
        <w:br/>
        <w:t>“服装、生活安置费用”指标：预期指标值为小于等于21.17万元，实际完成指标值为等于21.17万元，指标完成率为100.0%。扣分原因分析：无。</w:t>
        <w:br/>
        <w:t>综上所述，本指标满分为2分，根据评分标准得2分。</w:t>
        <w:br/>
        <w:t>“培训费用”指标：预期指标值为小于等于15.15万元，实际完成指标值为等于15.15万元，指标完成率为100.0%。扣分原因分析：无。</w:t>
        <w:br/>
        <w:t>综上所述，本指标满分为2分，根据评分标准得2分。</w:t>
        <w:br/>
        <w:t>“租赁费用”指标：预期指标值为小于等于46.82万元，实际完成指标值为等于46.82万元，指标完成率为100.0%。扣分原因分析：无。</w:t>
        <w:br/>
        <w:t>综上所述，本指标满分为1分，根据评分标准得1分。</w:t>
        <w:br/>
        <w:t>“发放交通补贴标准（疆外）”指标：预期指标值为小于等于2500元/人/年，实际完成指标值为等于2500元/人/年，指标完成率为100.0%。扣分原因分析：无。</w:t>
        <w:br/>
        <w:t>综上所述，本指标满分为2分，根据评分标准得2分。</w:t>
      </w:r>
    </w:p>
    <w:p>
      <w:pPr>
        <w:spacing w:line="540" w:lineRule="exact"/>
        <w:ind w:firstLine="627" w:firstLineChars="200"/>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项目效益类指标由2个二级指标和2个三级指标构成，权重分19.00分，实际得分19.00分。</w:t>
        <w:br/>
        <w:t>1.社会效益指标完成情况分析</w:t>
        <w:br/>
        <w:t>“打造聚才用才的人才示范工程”指标：预期指标值为显著有效，实际完成指标值为基本达成目标，指标完成率为100.0%。扣分原因分析：无。</w:t>
        <w:br/>
        <w:t>综上所述，本指标满分为13分，根据评分标准得13分。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2.满意度指标完成情况分析</w:t>
        <w:br/>
        <w:t>“红山计划（西部计划）志愿者满意度”指标：预期指标值为大于等于95%，实际完成指标值为等于96.45%，指标完成率为100.0%。扣分原因分析：无。</w:t>
        <w:br/>
        <w:t>综上所述，本指标满分为6分，根据评分标准得6分。</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五、主要经验及做法、存在的问题及原因分析</w:t>
      </w:r>
    </w:p>
    <w:p>
      <w:pPr>
        <w:spacing w:line="540" w:lineRule="exact"/>
        <w:ind w:firstLine="624" w:firstLineChars="200"/>
        <w:rPr>
          <w:rStyle w:val="18"/>
          <w:rFonts w:eastAsia="楷体"/>
        </w:rPr>
      </w:pPr>
      <w:r>
        <w:rPr>
          <w:rStyle w:val="18"/>
          <w:rFonts w:hint="eastAsia" w:eastAsia="楷体"/>
          <w:b w:val="0"/>
          <w:bCs w:val="0"/>
          <w:spacing w:val="-4"/>
          <w:sz w:val="32"/>
          <w:szCs w:val="32"/>
        </w:rPr>
        <w:t>（一）主要经验及做法</w:t>
        <w:br/>
        <w:t>为确保该项目顺利进行，我们提前做好项目规划，将所列计划再三审核。从2006年以来，累计有全国25个省、市245所高校2392名大学生志愿者到乌鲁木齐市教育、文化、卫生、乡村建设等领域开展服务，成为我市推进改革发展稳定的重要力量。2020年红山青年大学生及西部计划志愿者项目规模扩大以来，近30%在乌鲁木齐市服务的“西部计划”志愿者通过公务员招录、企事业单位招聘、自主创业就业留疆发展，为新疆铸牢中华民族共同体意识、推进高质量发展贡献青春力量。</w:t>
        <w:br/>
        <w:t>在项目实施过程中做好定期监督检查，严格按照项目管理规范进行，在项目资金使用过程中，严格落实把关，按照项目资金使用范围做好审核工作，让项目资金落于实处。在项目完成后，做好志愿者民意调查及项目防范工作。严格坚持先做事、后验收、再拨付的原则，杜绝了资金被挤占和挪用现象的发生，跟踪检查到位。财政、纪检、监察等职能部门全面参与专项资金事前、事中和事后全过程的监管。在监督环节上，实行关口前移，从事后监督管理转向事前审核，事中监督和事后检查稽核相结合的监督制度上来，形成多环节全过程的监督管理格局，尽量早发现问题，早解决问题。</w:t>
        <w:br/>
        <w:t>（二）存在的问题及原因分析</w:t>
        <w:br/>
        <w:t>1.人岗匹配度不精准。招募派遣的高校毕业生所学专业与基层需求匹配度不高，实际分配岗位和所学专业关联性不强，目前在岗西部计划志愿者专业主要为工商管理类、教育学类、社会科学、中国语言文学类、医学类、计算机类、工学类等，与基层实际需求有差距，存在人岗相适情况，西部计划志愿者专业优势作用发挥不够充分。</w:t>
        <w:br/>
        <w:t>2.培训指导需加强。西部计划志愿者就业意愿不强烈、未来规划不清晰、就业思路不明确，反映出对西部计划志愿者就业培训指导缺乏针对性，培训质量不高，导致我市西部计划志愿者在招聘考试中竞争力不强。</w:t>
        <w:br/>
        <w:t>3.项目预算编制科学性的问题。首先项目预算编制之合理性相对不足，主要表现在预算调整数较大，年度目标与长期规划衔接的紧密程度需要增强，编制项目预算绩效缺乏细化规定，操作性不强。</w:t>
        <w:br/>
        <w:t>（三）下一步改进措施</w:t>
        <w:br/>
        <w:t>1.提高人岗匹配的精准性。针对乡村建设、城乡治理等方面的专业人才需求，在依托全国西部计划平台的基础上，主动和自治区团委沟通，参与到内地各高校定向招募的工作中，搭建人才合作平台，提高人才供需匹配的“精准度”。</w:t>
        <w:br/>
        <w:t>2.加强就业指导培训。加大对西部计划志愿者就业需求的摸底排查，整合专业培训资源力量，面向参加公招、自主创业就业的西部计划志愿者进行针对性指导培训，加强日常学习督促，切实帮助西部计划志愿者补齐知识短板，理清就业思路，帮助西部计划志愿者在我市实现稳定就业，留下一支能战斗、带不走的队伍，为乌鲁木齐经济社会高质量发展汇聚青春活力。</w:t>
        <w:br/>
        <w:t>3.提升预算编制合理性，严格控制预算调整幅度，结合年度任务、历史数据和人员变动预期精准编制预算，细化预算绩效规定，建立部门联合审核机制，确保预算贴合实际、提升执行效率。</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六、有关建议</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1.精准提升人岗匹配效能。全面摸排基层岗位专业需求，优化招募及定岗分配方式，结合志愿者专业特长合理统筹调配，健全岗位动态调剂机制，推动专业优势与基层需求精准适配，充分发挥志愿者专业作用。</w:t>
        <w:br/>
        <w:t>2.强化就业职业指导培训。针对志愿者职业规划模糊、就业意愿偏弱、应试竞争力不足等问题，推行分类精准培训，常态化开展职业规划与备考辅导，补齐能力短板，明晰发展路径，切实提升志愿者就业择业和招考应试综合能力。</w:t>
        <w:br/>
        <w:t>3.加强预算编制科学性、完善预算编制细化，建立分层的绩效指标体系，明确核心绩效目标。将绩效结果与预算、人事管理挂钩，强化激励约束。</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七、其他需要说明的问题</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（一）本项目产生的部分间接性效果无法在短期内进行衡量，因此很难认定项目产生的全部效果。通过指标来反映绩效，指标的科学性和全面性需要不断地完善和研究。</w:t>
        <w:br/>
        <w:t>（二）评价结果作为安排政府预算、完善政策和改进管理的重要依据。原则上，对评价等级为优、良的，根据情况予以支持；对评价等级为中、差的，要完善政策、改进管理，根据情况核减预算。</w:t>
        <w:br/>
        <w:t>（三）评价结果分别编入政府决算和部门预算，报送本级人民代表大会常务委员会，并依法予以公开。</w:t>
        <w:b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</w:t>
        <w:br/>
        <w:t>（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任，涉嫌犯罪的，依法移送司法机关处理。</w:t>
      </w: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457"/>
    <w:rsid w:val="000048AA"/>
    <w:rsid w:val="00056465"/>
    <w:rsid w:val="000B0B98"/>
    <w:rsid w:val="00102DFF"/>
    <w:rsid w:val="001071A7"/>
    <w:rsid w:val="00121AE4"/>
    <w:rsid w:val="00146AAD"/>
    <w:rsid w:val="001B3A40"/>
    <w:rsid w:val="00291BC0"/>
    <w:rsid w:val="00311DBE"/>
    <w:rsid w:val="003A1721"/>
    <w:rsid w:val="004366A8"/>
    <w:rsid w:val="00491B24"/>
    <w:rsid w:val="00502BA7"/>
    <w:rsid w:val="005162F1"/>
    <w:rsid w:val="00535153"/>
    <w:rsid w:val="00554F82"/>
    <w:rsid w:val="0056390D"/>
    <w:rsid w:val="005719B0"/>
    <w:rsid w:val="005D10D6"/>
    <w:rsid w:val="00603483"/>
    <w:rsid w:val="00687BD3"/>
    <w:rsid w:val="007E3CE9"/>
    <w:rsid w:val="0083370B"/>
    <w:rsid w:val="00855E3A"/>
    <w:rsid w:val="0091457F"/>
    <w:rsid w:val="00922CB9"/>
    <w:rsid w:val="009C229E"/>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7261865"/>
    <w:rsid w:val="0856517C"/>
    <w:rsid w:val="0BFB189F"/>
    <w:rsid w:val="11BD75F7"/>
    <w:rsid w:val="13BE561A"/>
    <w:rsid w:val="14AC5202"/>
    <w:rsid w:val="15392994"/>
    <w:rsid w:val="18FE139B"/>
    <w:rsid w:val="297F67E6"/>
    <w:rsid w:val="2A891760"/>
    <w:rsid w:val="3029612C"/>
    <w:rsid w:val="32A221C5"/>
    <w:rsid w:val="33F20F2A"/>
    <w:rsid w:val="34C44675"/>
    <w:rsid w:val="38C22245"/>
    <w:rsid w:val="3B5B5607"/>
    <w:rsid w:val="3CE21B3C"/>
    <w:rsid w:val="4D2606A1"/>
    <w:rsid w:val="51830480"/>
    <w:rsid w:val="53A616BE"/>
    <w:rsid w:val="54662BFB"/>
    <w:rsid w:val="62051CA5"/>
    <w:rsid w:val="6C3A69EF"/>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no"?>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footer1.xml" Type="http://schemas.openxmlformats.org/officeDocument/2006/relationships/footer"/>
<Relationship Id="rId4" Target="theme/theme1.xml" Type="http://schemas.openxmlformats.org/officeDocument/2006/relationships/theme"/>
<Relationship Id="rId5" Target="../customXml/item1.xml" Type="http://schemas.openxmlformats.org/officeDocument/2006/relationships/customXml"/>
<Relationship Id="rId6"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市财政资金综合评价中心</Company>
  <Pages>3</Pages>
  <Words>98</Words>
  <Characters>559</Characters>
  <Lines>4</Lines>
  <Paragraphs>1</Paragraphs>
  <TotalTime>0</TotalTime>
  <ScaleCrop>false</ScaleCrop>
  <LinksUpToDate>false</LinksUpToDate>
  <CharactersWithSpaces>656</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2025-04-28T05:31:00Z</dcterms:created>
  <dc:creator>赵 恺（预算处）</dc:creator>
  <cp:lastModifiedBy>15595</cp:lastModifiedBy>
  <cp:lastPrinted>2018-12-31T10:56:00Z</cp:lastPrinted>
  <dcterms:modified xsi:type="dcterms:W3CDTF">2025-04-28T08:04:16Z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AC8D1C95289B424182C977C1902B2A2F</vt:lpwstr>
  </property>
</Properties>
</file>