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乌鲁木齐市文化和旅游局（乌鲁木齐市文物局）2024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F1F9AD6">
      <w:r>
        <w:br w:type="page"/>
      </w:r>
    </w:p>
    <w:p w14:paraId="56A847ED">
      <w:pPr>
        <w:spacing w:line="640" w:lineRule="exact"/>
        <w:jc w:val="center"/>
        <w:outlineLvl w:val="1"/>
      </w:pPr>
      <w:r>
        <w:rPr>
          <w:rFonts w:ascii="黑体" w:hAnsi="黑体" w:eastAsia="黑体"/>
          <w:sz w:val="32"/>
        </w:rPr>
        <w:t>第一部分 单位概况</w:t>
      </w:r>
    </w:p>
    <w:p w14:paraId="4DFB0248">
      <w:pPr>
        <w:spacing w:line="640" w:lineRule="exact"/>
        <w:ind w:firstLine="640"/>
        <w:jc w:val="both"/>
        <w:outlineLvl w:val="2"/>
      </w:pPr>
      <w:r>
        <w:rPr>
          <w:rFonts w:ascii="黑体" w:hAnsi="黑体" w:eastAsia="黑体"/>
          <w:sz w:val="32"/>
        </w:rPr>
        <w:t>一、主要职能</w:t>
      </w:r>
    </w:p>
    <w:p w14:paraId="4AA87E9A">
      <w:pPr>
        <w:spacing w:line="580" w:lineRule="exact"/>
        <w:ind w:firstLine="640"/>
        <w:jc w:val="both"/>
      </w:pPr>
      <w:r>
        <w:rPr>
          <w:rFonts w:ascii="仿宋_GB2312" w:hAnsi="仿宋_GB2312" w:eastAsia="仿宋_GB2312"/>
          <w:sz w:val="32"/>
        </w:rPr>
        <w:t>（1）发展中国特色社会主义文化，落实文化润疆有关决策部署，推动实施旅游兴疆战略，落实文化和旅游意识形态工作责任制；贯彻党的宣传方针政策，加强全市广播电视阵地管理，把握正确的舆论导向和创作导向；起草有关文化、旅游、文物、广播电视和网络视听节目服务管理法规规章草案，并组织实施。</w:t>
      </w:r>
    </w:p>
    <w:p w14:paraId="3F8A69E6">
      <w:pPr>
        <w:spacing w:line="580" w:lineRule="exact"/>
        <w:ind w:firstLine="640"/>
        <w:jc w:val="both"/>
      </w:pPr>
      <w:r>
        <w:rPr>
          <w:rFonts w:ascii="仿宋_GB2312" w:hAnsi="仿宋_GB2312" w:eastAsia="仿宋_GB2312"/>
          <w:sz w:val="32"/>
        </w:rPr>
        <w:t>（2）负责文化事业、文化产业、广播电视和旅游业振兴发展，拟订全市文化、广播电视、旅游和文物发展规划并组织实施；指导文化、广播电视、旅游和文物科技创新发展，推进行业信息化、标准化建设；组织制定广播电视科技发展规划，落实相关政策和行业技术标准并组织实施和监督检查；推进文化和旅游融合发展；负责文化、广播电视、旅游和文物领域体制机制改革工作。</w:t>
      </w:r>
    </w:p>
    <w:p w14:paraId="337ECCAD">
      <w:pPr>
        <w:spacing w:line="580" w:lineRule="exact"/>
        <w:ind w:firstLine="640"/>
        <w:jc w:val="both"/>
      </w:pPr>
      <w:r>
        <w:rPr>
          <w:rFonts w:ascii="仿宋_GB2312" w:hAnsi="仿宋_GB2312" w:eastAsia="仿宋_GB2312"/>
          <w:sz w:val="32"/>
        </w:rPr>
        <w:t>（3）负责公共文化、广播电视和旅游事业发展，推进全市公共文化服务体系建设、城乡广播电视公共服务体系建设、旅游公共服务建设和广播电视重点基础设施建设；深入实施文化惠民工程，指导基层文化建设，统筹推进基本公共文化服务标准化、均等化、数字化；负责非物质文化遗产保护和研究，推动非物质文化遗产的保护、传承、普及、弘扬和振兴。</w:t>
      </w:r>
    </w:p>
    <w:p w14:paraId="68640D11">
      <w:pPr>
        <w:spacing w:line="580" w:lineRule="exact"/>
        <w:ind w:firstLine="640"/>
        <w:jc w:val="both"/>
      </w:pPr>
      <w:r>
        <w:rPr>
          <w:rFonts w:ascii="仿宋_GB2312" w:hAnsi="仿宋_GB2312" w:eastAsia="仿宋_GB2312"/>
          <w:sz w:val="32"/>
        </w:rPr>
        <w:t>（4）管理文艺事业，指导全市文艺作品的创作、生产、评论和研究，扶持坚守中华文化立场、体现社会主义核心价值观、具有导向性代表性示范性的文艺作品，推动各门类艺术、各艺术品种发展。</w:t>
      </w:r>
    </w:p>
    <w:p w14:paraId="4E92A266">
      <w:pPr>
        <w:spacing w:line="580" w:lineRule="exact"/>
        <w:ind w:firstLine="640"/>
        <w:jc w:val="both"/>
      </w:pPr>
      <w:r>
        <w:rPr>
          <w:rFonts w:ascii="仿宋_GB2312" w:hAnsi="仿宋_GB2312" w:eastAsia="仿宋_GB2312"/>
          <w:sz w:val="32"/>
        </w:rPr>
        <w:t>（5）管理全市重大文化和旅游活动，指导重点文化和旅游设施建设，统筹文化和旅游景区管理；统筹规划文化和旅游产业，组织实施全市文化和旅游资源普查、挖掘、保护与利用工作；承担特种旅游、红色旅游、特色旅游等旅游项目的规划及相关管理工作；推动文化和旅游产业投融资体系建设，促进文化和旅游产业对外交流、合作；推进乡村文化振兴，指导全市打造文旅品牌和演艺项目开发。</w:t>
      </w:r>
    </w:p>
    <w:p w14:paraId="4F410296">
      <w:pPr>
        <w:spacing w:line="580" w:lineRule="exact"/>
        <w:ind w:firstLine="640"/>
        <w:jc w:val="both"/>
      </w:pPr>
      <w:r>
        <w:rPr>
          <w:rFonts w:ascii="仿宋_GB2312" w:hAnsi="仿宋_GB2312" w:eastAsia="仿宋_GB2312"/>
          <w:sz w:val="32"/>
        </w:rPr>
        <w:t>（6）指导文化和旅游市场发展，研究文化和旅游市场发展态势，引导文化和旅游市场经营方向，推进文化和旅游行业信用体系建设，推动文化和旅游产品的培育开发和推广利用；依法规范文化和旅游市场。</w:t>
      </w:r>
    </w:p>
    <w:p w14:paraId="2696D66A">
      <w:pPr>
        <w:spacing w:line="580" w:lineRule="exact"/>
        <w:ind w:firstLine="640"/>
        <w:jc w:val="both"/>
      </w:pPr>
      <w:r>
        <w:rPr>
          <w:rFonts w:ascii="仿宋_GB2312" w:hAnsi="仿宋_GB2312" w:eastAsia="仿宋_GB2312"/>
          <w:sz w:val="32"/>
        </w:rPr>
        <w:t>（7）负责对各类广播电视机构进行业务指导和行业监管；指导、协调广播电视全市性重大宣传活动及重大突发事件报道和应急播报；指导实施广播电视节目评价工作；负责广播电视“村村通、户户通”覆盖、维护和管理工作；协调、推进广播电视与新媒体新技术新业态融合发展，推进广播电视网与电信网、互联网三网融合。</w:t>
      </w:r>
    </w:p>
    <w:p w14:paraId="7DA7D6B7">
      <w:pPr>
        <w:spacing w:line="580" w:lineRule="exact"/>
        <w:ind w:firstLine="640"/>
        <w:jc w:val="both"/>
      </w:pPr>
      <w:r>
        <w:rPr>
          <w:rFonts w:ascii="仿宋_GB2312" w:hAnsi="仿宋_GB2312" w:eastAsia="仿宋_GB2312"/>
          <w:sz w:val="32"/>
        </w:rPr>
        <w:t>（8）监督管理、审查广播电视节目、网络视听节目的内容和质量，协调和推动少数民族广播电视精品创作生产；指导、监督广播电视广告播放；负责对境外卫星电视节目接收的监管。</w:t>
      </w:r>
    </w:p>
    <w:p w14:paraId="7CBFC5D4">
      <w:pPr>
        <w:spacing w:line="580" w:lineRule="exact"/>
        <w:ind w:firstLine="640"/>
        <w:jc w:val="both"/>
      </w:pPr>
      <w:r>
        <w:rPr>
          <w:rFonts w:ascii="仿宋_GB2312" w:hAnsi="仿宋_GB2312" w:eastAsia="仿宋_GB2312"/>
          <w:sz w:val="32"/>
        </w:rPr>
        <w:t>（9）协调指导文物保护研究利用工作，组织开展文物资源调查和文物保护宣传工作；指导不可移动文物保护和考古工作；组织、协调重大不可移动文物保护项目、考古项目和重大课题的实施；承担确定全市重点文物保护单位的有关工作。</w:t>
      </w:r>
    </w:p>
    <w:p w14:paraId="09BA10FA">
      <w:pPr>
        <w:spacing w:line="580" w:lineRule="exact"/>
        <w:ind w:firstLine="640"/>
        <w:jc w:val="both"/>
      </w:pPr>
      <w:r>
        <w:rPr>
          <w:rFonts w:ascii="仿宋_GB2312" w:hAnsi="仿宋_GB2312" w:eastAsia="仿宋_GB2312"/>
          <w:sz w:val="32"/>
        </w:rPr>
        <w:t>（10）指导博物馆和馆藏文物工作，协调博物馆间交流与协作；指导民间收藏文物的管理服务；指导革命文物保护管理利用工作，组织开展革命文物研究、展示和传播。</w:t>
      </w:r>
    </w:p>
    <w:p w14:paraId="7FA87177">
      <w:pPr>
        <w:spacing w:line="580" w:lineRule="exact"/>
        <w:ind w:firstLine="640"/>
        <w:jc w:val="both"/>
      </w:pPr>
      <w:r>
        <w:rPr>
          <w:rFonts w:ascii="仿宋_GB2312" w:hAnsi="仿宋_GB2312" w:eastAsia="仿宋_GB2312"/>
          <w:sz w:val="32"/>
        </w:rPr>
        <w:t>（11）负责文化市场综合执法工作，组织查处文化、旅游、文物、出版、广播电视、电影、体育等市场的违法违规行为，维护市场秩序。</w:t>
      </w:r>
    </w:p>
    <w:p w14:paraId="744C215F">
      <w:pPr>
        <w:spacing w:line="580" w:lineRule="exact"/>
        <w:ind w:firstLine="640"/>
        <w:jc w:val="both"/>
      </w:pPr>
      <w:r>
        <w:rPr>
          <w:rFonts w:ascii="仿宋_GB2312" w:hAnsi="仿宋_GB2312" w:eastAsia="仿宋_GB2312"/>
          <w:sz w:val="32"/>
        </w:rPr>
        <w:t>（12）负责文化和旅游安全的综合协调与监督管理，指导应急救援工作；负责文化和旅游行业安全生产监督管理工作；负责对广播电视节目传输覆盖、监测和安全播出进行监管，指导、推进应急广播体系建设；指导、协调广播电视系统安全和保卫工作；指导文物和博物馆安全监督管理工作。</w:t>
      </w:r>
    </w:p>
    <w:p w14:paraId="7ED5C662">
      <w:pPr>
        <w:spacing w:line="580" w:lineRule="exact"/>
        <w:ind w:firstLine="640"/>
        <w:jc w:val="both"/>
      </w:pPr>
      <w:r>
        <w:rPr>
          <w:rFonts w:ascii="仿宋_GB2312" w:hAnsi="仿宋_GB2312" w:eastAsia="仿宋_GB2312"/>
          <w:sz w:val="32"/>
        </w:rPr>
        <w:t>（13）承办市委、市人民政府交办的其他事项。</w:t>
      </w:r>
    </w:p>
    <w:p w14:paraId="42E34FFC">
      <w:pPr>
        <w:spacing w:line="640" w:lineRule="exact"/>
        <w:ind w:firstLine="640"/>
        <w:jc w:val="both"/>
        <w:outlineLvl w:val="2"/>
      </w:pPr>
      <w:r>
        <w:rPr>
          <w:rFonts w:ascii="黑体" w:hAnsi="黑体" w:eastAsia="黑体"/>
          <w:sz w:val="32"/>
        </w:rPr>
        <w:t>二、机构设置及人员情况</w:t>
      </w:r>
    </w:p>
    <w:p w14:paraId="13D128E6">
      <w:pPr>
        <w:spacing w:line="580" w:lineRule="exact"/>
        <w:ind w:firstLine="640"/>
        <w:jc w:val="both"/>
      </w:pPr>
      <w:r>
        <w:rPr>
          <w:rFonts w:ascii="仿宋_GB2312" w:hAnsi="仿宋_GB2312" w:eastAsia="仿宋_GB2312"/>
          <w:sz w:val="32"/>
        </w:rPr>
        <w:t>乌鲁木齐市文化和旅游局（乌鲁木齐市文物局）2024年度，实有人数132人，其中：在职人员48人，增加10人；离休人员0人，增加0人；退休人员84人,增加37人。</w:t>
      </w:r>
    </w:p>
    <w:p w14:paraId="035CB626">
      <w:pPr>
        <w:spacing w:line="580" w:lineRule="exact"/>
        <w:ind w:firstLine="640"/>
        <w:jc w:val="both"/>
      </w:pPr>
      <w:r>
        <w:rPr>
          <w:rFonts w:ascii="仿宋_GB2312" w:hAnsi="仿宋_GB2312" w:eastAsia="仿宋_GB2312"/>
          <w:sz w:val="32"/>
        </w:rPr>
        <w:t>乌鲁木齐市文化和旅游局（乌鲁木齐市文物局）无下属预算单位，下设13个科室，分别是：办公室、组织人事科、政策法规科、公共服务科（非物质文化遗产科）、艺术科、产业发展科、资源开发科、市场管理科、安全生产监督科、广播电视管理科、文物保护与管理科、博物馆与革命文物科、宣传推广与对外交流科。</w:t>
      </w:r>
    </w:p>
    <w:p w14:paraId="65534C75">
      <w:r>
        <w:br w:type="page"/>
      </w:r>
    </w:p>
    <w:p w14:paraId="424772B8">
      <w:pPr>
        <w:spacing w:line="240" w:lineRule="auto"/>
        <w:jc w:val="center"/>
        <w:outlineLvl w:val="1"/>
      </w:pPr>
      <w:r>
        <w:rPr>
          <w:rFonts w:ascii="黑体" w:hAnsi="黑体" w:eastAsia="黑体"/>
          <w:sz w:val="32"/>
        </w:rPr>
        <w:t>第二部分 部门决算情况说明</w:t>
      </w:r>
    </w:p>
    <w:p w14:paraId="77517269">
      <w:pPr>
        <w:spacing w:line="640" w:lineRule="exact"/>
        <w:ind w:firstLine="640"/>
        <w:jc w:val="both"/>
        <w:outlineLvl w:val="2"/>
      </w:pPr>
      <w:r>
        <w:rPr>
          <w:rFonts w:ascii="黑体" w:hAnsi="黑体" w:eastAsia="黑体"/>
          <w:sz w:val="32"/>
        </w:rPr>
        <w:t>一、收入支出决算总体情况说明</w:t>
      </w:r>
    </w:p>
    <w:p w14:paraId="307EA611">
      <w:pPr>
        <w:spacing w:line="580" w:lineRule="exact"/>
        <w:ind w:firstLine="640"/>
        <w:jc w:val="both"/>
      </w:pPr>
      <w:r>
        <w:rPr>
          <w:rFonts w:ascii="仿宋_GB2312" w:hAnsi="仿宋_GB2312" w:eastAsia="仿宋_GB2312"/>
          <w:b/>
          <w:sz w:val="32"/>
        </w:rPr>
        <w:t>2024年度收入总计12,472.88万元，</w:t>
      </w:r>
      <w:r>
        <w:rPr>
          <w:rFonts w:ascii="仿宋_GB2312" w:hAnsi="仿宋_GB2312" w:eastAsia="仿宋_GB2312"/>
          <w:b w:val="0"/>
          <w:sz w:val="32"/>
        </w:rPr>
        <w:t>其中：本年收入合计12,420.43万元，使用非财政拨款结余（含专用结余）0.00万元，年初结转和结余52.45万元。</w:t>
      </w:r>
    </w:p>
    <w:p w14:paraId="3F40A27B">
      <w:pPr>
        <w:spacing w:line="580" w:lineRule="exact"/>
        <w:ind w:firstLine="640"/>
        <w:jc w:val="both"/>
      </w:pPr>
      <w:r>
        <w:rPr>
          <w:rFonts w:ascii="仿宋_GB2312" w:hAnsi="仿宋_GB2312" w:eastAsia="仿宋_GB2312"/>
          <w:b/>
          <w:sz w:val="32"/>
        </w:rPr>
        <w:t>2024年度支出总计12,472.88万元，</w:t>
      </w:r>
      <w:r>
        <w:rPr>
          <w:rFonts w:ascii="仿宋_GB2312" w:hAnsi="仿宋_GB2312" w:eastAsia="仿宋_GB2312"/>
          <w:b w:val="0"/>
          <w:sz w:val="32"/>
        </w:rPr>
        <w:t>其中：本年支出合计12,420.44万元，结余分配0.00万元，年末结转和结余52.45万元。</w:t>
      </w:r>
    </w:p>
    <w:p w14:paraId="2AC39AB3">
      <w:pPr>
        <w:spacing w:line="580" w:lineRule="exact"/>
        <w:ind w:firstLine="640"/>
        <w:jc w:val="both"/>
      </w:pPr>
      <w:r>
        <w:rPr>
          <w:rFonts w:ascii="仿宋_GB2312" w:hAnsi="仿宋_GB2312" w:eastAsia="仿宋_GB2312"/>
          <w:b w:val="0"/>
          <w:sz w:val="32"/>
        </w:rPr>
        <w:t>收入支出总体与上年相比，增加9,619.85万元，增长337.18%，主要原因是：本年丝绸之路文化展示中心项目、乌鲁木齐市文化中心项目PPP可行性缺口补助增加，导致收入支出较上年增长较大。</w:t>
      </w:r>
    </w:p>
    <w:p w14:paraId="23DA56E8">
      <w:pPr>
        <w:spacing w:line="640" w:lineRule="exact"/>
        <w:ind w:firstLine="640"/>
        <w:jc w:val="both"/>
        <w:outlineLvl w:val="2"/>
      </w:pPr>
      <w:r>
        <w:rPr>
          <w:rFonts w:ascii="黑体" w:hAnsi="黑体" w:eastAsia="黑体"/>
          <w:sz w:val="32"/>
        </w:rPr>
        <w:t>二、收入决算情况说明</w:t>
      </w:r>
    </w:p>
    <w:p w14:paraId="1D239013">
      <w:pPr>
        <w:spacing w:line="580" w:lineRule="exact"/>
        <w:ind w:firstLine="640"/>
        <w:jc w:val="both"/>
      </w:pPr>
      <w:r>
        <w:rPr>
          <w:rFonts w:ascii="仿宋_GB2312" w:hAnsi="仿宋_GB2312" w:eastAsia="仿宋_GB2312"/>
          <w:b/>
          <w:sz w:val="32"/>
        </w:rPr>
        <w:t>本年收入12,420.43万元，</w:t>
      </w:r>
      <w:r>
        <w:rPr>
          <w:rFonts w:ascii="仿宋_GB2312" w:hAnsi="仿宋_GB2312" w:eastAsia="仿宋_GB2312"/>
          <w:b w:val="0"/>
          <w:sz w:val="32"/>
        </w:rPr>
        <w:t>其中：财政拨款收入12,420.43万元，占100.00%；上级补助收入0.00万元，占0.00%；事业收入0.00万元，占0.00%；经营收入0.00万元，占0.00%；附属单位上缴收入0.00万元，占0.00%；其他收入0.00万元，占0.00%。</w:t>
      </w:r>
    </w:p>
    <w:p w14:paraId="0E47064E">
      <w:pPr>
        <w:spacing w:line="640" w:lineRule="exact"/>
        <w:ind w:firstLine="640"/>
        <w:jc w:val="both"/>
        <w:outlineLvl w:val="2"/>
      </w:pPr>
      <w:r>
        <w:rPr>
          <w:rFonts w:ascii="黑体" w:hAnsi="黑体" w:eastAsia="黑体"/>
          <w:sz w:val="32"/>
        </w:rPr>
        <w:t>三、支出决算情况说明</w:t>
      </w:r>
    </w:p>
    <w:p w14:paraId="37B3EA81">
      <w:pPr>
        <w:spacing w:line="580" w:lineRule="exact"/>
        <w:ind w:firstLine="640"/>
        <w:jc w:val="both"/>
      </w:pPr>
      <w:r>
        <w:rPr>
          <w:rFonts w:ascii="仿宋_GB2312" w:hAnsi="仿宋_GB2312" w:eastAsia="仿宋_GB2312"/>
          <w:b/>
          <w:sz w:val="32"/>
        </w:rPr>
        <w:t>本年支出12,420.44万元，</w:t>
      </w:r>
      <w:r>
        <w:rPr>
          <w:rFonts w:ascii="仿宋_GB2312" w:hAnsi="仿宋_GB2312" w:eastAsia="仿宋_GB2312"/>
          <w:b w:val="0"/>
          <w:sz w:val="32"/>
        </w:rPr>
        <w:t>其中：基本支出1,368.40万元，占11.02%；项目支出11,052.04万元，占88.98%；上缴上级支出0.00万元，占0.00%；经营支出0.00万元，占0.00%；对附属单位补助支出0.00万元，占0.00%。</w:t>
      </w:r>
    </w:p>
    <w:p w14:paraId="31DCB300">
      <w:pPr>
        <w:spacing w:line="640" w:lineRule="exact"/>
        <w:ind w:firstLine="640"/>
        <w:jc w:val="both"/>
        <w:outlineLvl w:val="2"/>
      </w:pPr>
      <w:r>
        <w:rPr>
          <w:rFonts w:ascii="黑体" w:hAnsi="黑体" w:eastAsia="黑体"/>
          <w:sz w:val="32"/>
        </w:rPr>
        <w:t>四、财政拨款收入支出决算总体情况说明</w:t>
      </w:r>
    </w:p>
    <w:p w14:paraId="0D702CD5">
      <w:pPr>
        <w:spacing w:line="580" w:lineRule="exact"/>
        <w:ind w:firstLine="640"/>
        <w:jc w:val="both"/>
      </w:pPr>
      <w:r>
        <w:rPr>
          <w:rFonts w:ascii="仿宋_GB2312" w:hAnsi="仿宋_GB2312" w:eastAsia="仿宋_GB2312"/>
          <w:b/>
          <w:sz w:val="32"/>
        </w:rPr>
        <w:t>2024年度财政拨款收入总计12,420.43万元，</w:t>
      </w:r>
      <w:r>
        <w:rPr>
          <w:rFonts w:ascii="仿宋_GB2312" w:hAnsi="仿宋_GB2312" w:eastAsia="仿宋_GB2312"/>
          <w:b w:val="0"/>
          <w:sz w:val="32"/>
        </w:rPr>
        <w:t>其中：年初财政拨款结转和结余0.00万元，本年财政拨款收入12,420.43万元。</w:t>
      </w:r>
      <w:r>
        <w:rPr>
          <w:rFonts w:ascii="仿宋_GB2312" w:hAnsi="仿宋_GB2312" w:eastAsia="仿宋_GB2312"/>
          <w:b/>
          <w:sz w:val="32"/>
        </w:rPr>
        <w:t>财政拨款支出总计12,420.43万元，</w:t>
      </w:r>
      <w:r>
        <w:rPr>
          <w:rFonts w:ascii="仿宋_GB2312" w:hAnsi="仿宋_GB2312" w:eastAsia="仿宋_GB2312"/>
          <w:b w:val="0"/>
          <w:sz w:val="32"/>
        </w:rPr>
        <w:t>其中：年末财政拨款结转和结余0.00万元，本年财政拨款支出12,420.43万元。</w:t>
      </w:r>
    </w:p>
    <w:p w14:paraId="2F8CA2D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增加9,766.04万元，增长367.92%，主要原因是：本年丝绸之路文化展示中心项目、乌鲁木齐市文化中心项目PPP可行性缺口补助增加，导致收入支出较上年增长较大。</w:t>
      </w:r>
      <w:r>
        <w:rPr>
          <w:rFonts w:ascii="仿宋_GB2312" w:hAnsi="仿宋_GB2312" w:eastAsia="仿宋_GB2312"/>
          <w:b/>
          <w:sz w:val="32"/>
        </w:rPr>
        <w:t>与年初预算相比，</w:t>
      </w:r>
      <w:r>
        <w:rPr>
          <w:rFonts w:ascii="仿宋_GB2312" w:hAnsi="仿宋_GB2312" w:eastAsia="仿宋_GB2312"/>
          <w:b w:val="0"/>
          <w:sz w:val="32"/>
        </w:rPr>
        <w:t>年初预算数11,280.11万元，决算数12,420.43万元，预决算差异率10.11%，主要原因是：年中追加滑雪场银行贷款贴息资金项目、自治区旅游发展专项（第三批）项目资金，导致预决算存在差异。</w:t>
      </w:r>
    </w:p>
    <w:p w14:paraId="250C2B62">
      <w:pPr>
        <w:spacing w:line="640" w:lineRule="exact"/>
        <w:ind w:firstLine="640"/>
        <w:jc w:val="both"/>
        <w:outlineLvl w:val="2"/>
      </w:pPr>
      <w:r>
        <w:rPr>
          <w:rFonts w:ascii="黑体" w:hAnsi="黑体" w:eastAsia="黑体"/>
          <w:sz w:val="32"/>
        </w:rPr>
        <w:t>五、一般公共预算财政拨款支出决算情况说明</w:t>
      </w:r>
    </w:p>
    <w:p w14:paraId="2D070C36">
      <w:pPr>
        <w:spacing w:line="640" w:lineRule="exact"/>
        <w:ind w:firstLine="640"/>
        <w:jc w:val="both"/>
        <w:outlineLvl w:val="3"/>
      </w:pPr>
      <w:r>
        <w:rPr>
          <w:rFonts w:ascii="楷体_GB2312" w:hAnsi="楷体_GB2312" w:eastAsia="楷体_GB2312"/>
          <w:b/>
          <w:sz w:val="32"/>
        </w:rPr>
        <w:t>（一）一般公共预算财政拨款支出决算总体情况</w:t>
      </w:r>
    </w:p>
    <w:p w14:paraId="3D8F2210">
      <w:pPr>
        <w:spacing w:line="580" w:lineRule="exact"/>
        <w:ind w:firstLine="640"/>
        <w:jc w:val="both"/>
      </w:pPr>
      <w:r>
        <w:rPr>
          <w:rFonts w:ascii="仿宋_GB2312" w:hAnsi="仿宋_GB2312" w:eastAsia="仿宋_GB2312"/>
          <w:b/>
          <w:sz w:val="32"/>
        </w:rPr>
        <w:t>2024年度一般公共预算财政拨款支出12,420.43万元，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增加9,766.04万元，增长367.92%，主要原因是：本年丝绸之路文化展示中心项目、乌鲁木齐市文化中心项目PPP可行性缺口补助增加，导致支出较上年增长较大。</w:t>
      </w:r>
      <w:r>
        <w:rPr>
          <w:rFonts w:ascii="仿宋_GB2312" w:hAnsi="仿宋_GB2312" w:eastAsia="仿宋_GB2312"/>
          <w:b/>
          <w:sz w:val="32"/>
        </w:rPr>
        <w:t>与年初预算相比,</w:t>
      </w:r>
      <w:r>
        <w:rPr>
          <w:rFonts w:ascii="仿宋_GB2312" w:hAnsi="仿宋_GB2312" w:eastAsia="仿宋_GB2312"/>
          <w:b w:val="0"/>
          <w:sz w:val="32"/>
        </w:rPr>
        <w:t>年初预算数11,280.11万元，决算数12,420.43万元，预决算差异率10.11%，主要原因是：年中追加滑雪场银行贷款贴息资金项目、自治区旅游发展专项（第三批）项目资金，导致预决算存在差异。</w:t>
      </w:r>
    </w:p>
    <w:p w14:paraId="6491A286">
      <w:pPr>
        <w:spacing w:line="640" w:lineRule="exact"/>
        <w:ind w:firstLine="640"/>
        <w:jc w:val="both"/>
        <w:outlineLvl w:val="3"/>
      </w:pPr>
      <w:r>
        <w:rPr>
          <w:rFonts w:ascii="楷体_GB2312" w:hAnsi="楷体_GB2312" w:eastAsia="楷体_GB2312"/>
          <w:b/>
          <w:sz w:val="32"/>
        </w:rPr>
        <w:t>（二）一般公共预算财政拨款支出决算结构情况</w:t>
      </w:r>
    </w:p>
    <w:p w14:paraId="5D9154BC">
      <w:pPr>
        <w:spacing w:line="580" w:lineRule="exact"/>
        <w:ind w:firstLine="640"/>
        <w:jc w:val="both"/>
      </w:pPr>
      <w:r>
        <w:rPr>
          <w:rFonts w:ascii="仿宋_GB2312" w:hAnsi="仿宋_GB2312" w:eastAsia="仿宋_GB2312"/>
          <w:b w:val="0"/>
          <w:sz w:val="32"/>
        </w:rPr>
        <w:t>1.科学技术支出(类)7.33万元,占0.06%。</w:t>
      </w:r>
    </w:p>
    <w:p w14:paraId="4FB75D9D">
      <w:pPr>
        <w:spacing w:line="580" w:lineRule="exact"/>
        <w:ind w:firstLine="640"/>
        <w:jc w:val="both"/>
      </w:pPr>
      <w:r>
        <w:rPr>
          <w:rFonts w:ascii="仿宋_GB2312" w:hAnsi="仿宋_GB2312" w:eastAsia="仿宋_GB2312"/>
          <w:b w:val="0"/>
          <w:sz w:val="32"/>
        </w:rPr>
        <w:t>2.文化旅游体育与传媒支出(类)12,412.61万元,占99.94%。</w:t>
      </w:r>
    </w:p>
    <w:p w14:paraId="41B2B6E0">
      <w:pPr>
        <w:spacing w:line="580" w:lineRule="exact"/>
        <w:ind w:firstLine="640"/>
        <w:jc w:val="both"/>
      </w:pPr>
      <w:r>
        <w:rPr>
          <w:rFonts w:ascii="仿宋_GB2312" w:hAnsi="仿宋_GB2312" w:eastAsia="仿宋_GB2312"/>
          <w:b w:val="0"/>
          <w:sz w:val="32"/>
        </w:rPr>
        <w:t>3.灾害防治及应急管理支出(类)0.50万元,占0.004%。</w:t>
      </w:r>
    </w:p>
    <w:p w14:paraId="57789579">
      <w:pPr>
        <w:spacing w:line="640" w:lineRule="exact"/>
        <w:ind w:firstLine="640"/>
        <w:jc w:val="both"/>
        <w:outlineLvl w:val="3"/>
      </w:pPr>
      <w:r>
        <w:rPr>
          <w:rFonts w:ascii="楷体_GB2312" w:hAnsi="楷体_GB2312" w:eastAsia="楷体_GB2312"/>
          <w:b/>
          <w:sz w:val="32"/>
        </w:rPr>
        <w:t>（三）一般公共预算财政拨款支出决算具体情况</w:t>
      </w:r>
    </w:p>
    <w:p w14:paraId="524A4C01">
      <w:pPr>
        <w:spacing w:line="580" w:lineRule="exact"/>
        <w:ind w:firstLine="640"/>
        <w:jc w:val="both"/>
      </w:pPr>
      <w:r>
        <w:rPr>
          <w:rFonts w:ascii="仿宋_GB2312" w:hAnsi="仿宋_GB2312" w:eastAsia="仿宋_GB2312"/>
          <w:b w:val="0"/>
          <w:sz w:val="32"/>
        </w:rPr>
        <w:t>1.科学技术支出(类)其他科学技术支出(款)其他科学技术支出(项):支出决算数为7.33万元，比上年决算增加7.33万元，增长100.00%,主要原因是：本年增加替代—办公设备采购项目。</w:t>
      </w:r>
    </w:p>
    <w:p w14:paraId="48100B5C">
      <w:pPr>
        <w:spacing w:line="580" w:lineRule="exact"/>
        <w:ind w:firstLine="640"/>
        <w:jc w:val="both"/>
      </w:pPr>
      <w:r>
        <w:rPr>
          <w:rFonts w:ascii="仿宋_GB2312" w:hAnsi="仿宋_GB2312" w:eastAsia="仿宋_GB2312"/>
          <w:b w:val="0"/>
          <w:sz w:val="32"/>
        </w:rPr>
        <w:t>2.文化旅游体育与传媒支出(类)文化和旅游(款)行政运行(项):支出决算数为1,045.64万元，比上年决算增加98.73万元，增长10.43%,主要原因是：本年新增在职人员，人员经费增加，导致经费较上年有所增加。</w:t>
      </w:r>
    </w:p>
    <w:p w14:paraId="050BB4C5">
      <w:pPr>
        <w:spacing w:line="580" w:lineRule="exact"/>
        <w:ind w:firstLine="640"/>
        <w:jc w:val="both"/>
      </w:pPr>
      <w:r>
        <w:rPr>
          <w:rFonts w:ascii="仿宋_GB2312" w:hAnsi="仿宋_GB2312" w:eastAsia="仿宋_GB2312"/>
          <w:b w:val="0"/>
          <w:sz w:val="32"/>
        </w:rPr>
        <w:t>3.文化旅游体育与传媒支出(类)文化和旅游(款)一般行政管理事务(项):支出决算数为6.74万元，比上年决算减少46.00万元，下降87.22%,主要原因是：本年减少工作队第一书记工作经费项目。</w:t>
      </w:r>
    </w:p>
    <w:p w14:paraId="5F7A41F0">
      <w:pPr>
        <w:spacing w:line="580" w:lineRule="exact"/>
        <w:ind w:firstLine="640"/>
        <w:jc w:val="both"/>
      </w:pPr>
      <w:r>
        <w:rPr>
          <w:rFonts w:ascii="仿宋_GB2312" w:hAnsi="仿宋_GB2312" w:eastAsia="仿宋_GB2312"/>
          <w:b w:val="0"/>
          <w:sz w:val="32"/>
        </w:rPr>
        <w:t>4.文化旅游体育与传媒支出(类)文化和旅游(款)文化展示及纪念机构(项):支出决算数为0.00万元，比上年决算减少34.32万元，下降100.00%,主要原因是：本年减少非物质文化遗产馆前期费用项目。</w:t>
      </w:r>
    </w:p>
    <w:p w14:paraId="188015C3">
      <w:pPr>
        <w:spacing w:line="580" w:lineRule="exact"/>
        <w:ind w:firstLine="640"/>
        <w:jc w:val="both"/>
      </w:pPr>
      <w:r>
        <w:rPr>
          <w:rFonts w:ascii="仿宋_GB2312" w:hAnsi="仿宋_GB2312" w:eastAsia="仿宋_GB2312"/>
          <w:b w:val="0"/>
          <w:sz w:val="32"/>
        </w:rPr>
        <w:t>5.文化旅游体育与传媒支出(类)文化和旅游(款)艺术表演场所(项):支出决算数为89.10万元，比上年决算增加71.10万元，增长395.00%,主要原因是：本年新增2024年自治区文化润疆专项经费—乌拉泊古城陈列展示项目。</w:t>
      </w:r>
    </w:p>
    <w:p w14:paraId="3541B875">
      <w:pPr>
        <w:spacing w:line="580" w:lineRule="exact"/>
        <w:ind w:firstLine="640"/>
        <w:jc w:val="both"/>
      </w:pPr>
      <w:r>
        <w:rPr>
          <w:rFonts w:ascii="仿宋_GB2312" w:hAnsi="仿宋_GB2312" w:eastAsia="仿宋_GB2312"/>
          <w:b w:val="0"/>
          <w:sz w:val="32"/>
        </w:rPr>
        <w:t>6.文化旅游体育与传媒支出(类)文化和旅游(款)文化活动(项):支出决算数为35.94万元，比上年决算增加35.94万元，增长100.00%,主要原因是：本年新增南山牧场马上音乐汇项目。</w:t>
      </w:r>
    </w:p>
    <w:p w14:paraId="052F685B">
      <w:pPr>
        <w:spacing w:line="580" w:lineRule="exact"/>
        <w:ind w:firstLine="640"/>
        <w:jc w:val="both"/>
      </w:pPr>
      <w:r>
        <w:rPr>
          <w:rFonts w:ascii="仿宋_GB2312" w:hAnsi="仿宋_GB2312" w:eastAsia="仿宋_GB2312"/>
          <w:b w:val="0"/>
          <w:sz w:val="32"/>
        </w:rPr>
        <w:t>7.文化旅游体育与传媒支出(类)文化和旅游(款)文化和旅游交流与合作(项):支出决算数为50.00万元，比上年决算增加50.00万元，增长100.00%,主要原因是：本年新增《中国（长白山脉-阿勒泰山脉）冰雪经济高质量发展实验区建设总体规划》编制经费项目。</w:t>
      </w:r>
    </w:p>
    <w:p w14:paraId="16ABB801">
      <w:pPr>
        <w:spacing w:line="580" w:lineRule="exact"/>
        <w:ind w:firstLine="640"/>
        <w:jc w:val="both"/>
      </w:pPr>
      <w:r>
        <w:rPr>
          <w:rFonts w:ascii="仿宋_GB2312" w:hAnsi="仿宋_GB2312" w:eastAsia="仿宋_GB2312"/>
          <w:b w:val="0"/>
          <w:sz w:val="32"/>
        </w:rPr>
        <w:t>8.文化旅游体育与传媒支出(类)文化和旅游(款)文化创作与保护(项):支出决算数为11.50万元，比上年决算减少0.50万元，下降4.17%,主要原因是：自治区非遗传承人原有人数24人，补助经费12万元，本年度减少至23人，补助经费11.5万元。</w:t>
      </w:r>
    </w:p>
    <w:p w14:paraId="5F38E5C3">
      <w:pPr>
        <w:spacing w:line="580" w:lineRule="exact"/>
        <w:ind w:firstLine="640"/>
        <w:jc w:val="both"/>
      </w:pPr>
      <w:r>
        <w:rPr>
          <w:rFonts w:ascii="仿宋_GB2312" w:hAnsi="仿宋_GB2312" w:eastAsia="仿宋_GB2312"/>
          <w:b w:val="0"/>
          <w:sz w:val="32"/>
        </w:rPr>
        <w:t>9.文化旅游体育与传媒支出(类)文化和旅游(款)文化和旅游市场管理(项):支出决算数为28.08万元，比上年决算减少7.77万元，下降21.67%,主要原因是：本年减少文化旅游行业管理经费项目资金。</w:t>
      </w:r>
    </w:p>
    <w:p w14:paraId="4D57CC85">
      <w:pPr>
        <w:spacing w:line="580" w:lineRule="exact"/>
        <w:ind w:firstLine="640"/>
        <w:jc w:val="both"/>
      </w:pPr>
      <w:r>
        <w:rPr>
          <w:rFonts w:ascii="仿宋_GB2312" w:hAnsi="仿宋_GB2312" w:eastAsia="仿宋_GB2312"/>
          <w:b w:val="0"/>
          <w:sz w:val="32"/>
        </w:rPr>
        <w:t>10.文化旅游体育与传媒支出(类)文化和旅游(款)旅游宣传(项):支出决算数为514.48万元，比上年决算增加205.78万元，增长66.66%,主要原因是：本年新增旅游专项资金项目。</w:t>
      </w:r>
    </w:p>
    <w:p w14:paraId="779C2C5E">
      <w:pPr>
        <w:spacing w:line="580" w:lineRule="exact"/>
        <w:ind w:firstLine="640"/>
        <w:jc w:val="both"/>
      </w:pPr>
      <w:r>
        <w:rPr>
          <w:rFonts w:ascii="仿宋_GB2312" w:hAnsi="仿宋_GB2312" w:eastAsia="仿宋_GB2312"/>
          <w:b w:val="0"/>
          <w:sz w:val="32"/>
        </w:rPr>
        <w:t>11.文化旅游体育与传媒支出(类)文化和旅游(款)其他文化和旅游支出(项):支出决算数为9,397.45万元，比上年决算增加9,027.43万元，增长2,439.71%,主要原因是：本年丝绸之路文化展示中心项目、乌鲁木齐市文化中心项目PPP可行性缺口补助增加。</w:t>
      </w:r>
    </w:p>
    <w:p w14:paraId="3416D9F0">
      <w:pPr>
        <w:spacing w:line="580" w:lineRule="exact"/>
        <w:ind w:firstLine="640"/>
        <w:jc w:val="both"/>
      </w:pPr>
      <w:r>
        <w:rPr>
          <w:rFonts w:ascii="仿宋_GB2312" w:hAnsi="仿宋_GB2312" w:eastAsia="仿宋_GB2312"/>
          <w:b w:val="0"/>
          <w:sz w:val="32"/>
        </w:rPr>
        <w:t>12.文化旅游体育与传媒支出(类)文物(款)文物保护(项):支出决算数为870.61万元，比上年决算增加777.79万元，增长837.96%,主要原因是：本年新增2024年国家文物保护—文庙修缮工程项目、2024年自治区文物保护专项经费项目。</w:t>
      </w:r>
    </w:p>
    <w:p w14:paraId="323B525C">
      <w:pPr>
        <w:spacing w:line="580" w:lineRule="exact"/>
        <w:ind w:firstLine="640"/>
        <w:jc w:val="both"/>
      </w:pPr>
      <w:r>
        <w:rPr>
          <w:rFonts w:ascii="仿宋_GB2312" w:hAnsi="仿宋_GB2312" w:eastAsia="仿宋_GB2312"/>
          <w:b w:val="0"/>
          <w:sz w:val="32"/>
        </w:rPr>
        <w:t>13.文化旅游体育与传媒支出(类)广播电视(款)行政运行(项):支出决算数为322.75万元，比上年决算增加322.75万元，增长100.00%,主要原因是：本年新增在职人员，人员经费增加，导致经费较上年有所增加。</w:t>
      </w:r>
    </w:p>
    <w:p w14:paraId="3B2999FE">
      <w:pPr>
        <w:spacing w:line="580" w:lineRule="exact"/>
        <w:ind w:firstLine="640"/>
        <w:jc w:val="both"/>
      </w:pPr>
      <w:r>
        <w:rPr>
          <w:rFonts w:ascii="仿宋_GB2312" w:hAnsi="仿宋_GB2312" w:eastAsia="仿宋_GB2312"/>
          <w:b w:val="0"/>
          <w:sz w:val="32"/>
        </w:rPr>
        <w:t>14.文化旅游体育与传媒支出(类)广播电视(款)一般行政管理事务(项):支出决算数为40.31万元，比上年决算增加40.31万元，增长100.00%,主要原因是：本年新增保安服务费项目。</w:t>
      </w:r>
    </w:p>
    <w:p w14:paraId="6B693ABF">
      <w:pPr>
        <w:spacing w:line="580" w:lineRule="exact"/>
        <w:ind w:firstLine="640"/>
        <w:jc w:val="both"/>
      </w:pPr>
      <w:r>
        <w:rPr>
          <w:rFonts w:ascii="仿宋_GB2312" w:hAnsi="仿宋_GB2312" w:eastAsia="仿宋_GB2312"/>
          <w:b w:val="0"/>
          <w:sz w:val="32"/>
        </w:rPr>
        <w:t>15.文化旅游体育与传媒支出(类)其他文化旅游体育与传媒支出(款)其他文化旅游体育与传媒支出(项):支出决算数为0.00万元，比上年决算减少283.04万元，下降100.00%,主要原因是：本年减少文惠卡项目经费项目。</w:t>
      </w:r>
    </w:p>
    <w:p w14:paraId="30A8940C">
      <w:pPr>
        <w:spacing w:line="580" w:lineRule="exact"/>
        <w:ind w:firstLine="640"/>
        <w:jc w:val="both"/>
      </w:pPr>
      <w:r>
        <w:rPr>
          <w:rFonts w:ascii="仿宋_GB2312" w:hAnsi="仿宋_GB2312" w:eastAsia="仿宋_GB2312"/>
          <w:b w:val="0"/>
          <w:sz w:val="32"/>
        </w:rPr>
        <w:t>16.城乡社区支出(类)其他城乡社区支出(款)其他城乡社区支出(项):支出决算数为0.00万元，比上年决算减少500.00万元，下降100.00%,主要原因是：本年减少丝绸之路文化中心可行性缺口补助项目。</w:t>
      </w:r>
    </w:p>
    <w:p w14:paraId="1703ABAB">
      <w:pPr>
        <w:spacing w:line="580" w:lineRule="exact"/>
        <w:ind w:firstLine="640"/>
        <w:jc w:val="both"/>
      </w:pPr>
      <w:r>
        <w:rPr>
          <w:rFonts w:ascii="仿宋_GB2312" w:hAnsi="仿宋_GB2312" w:eastAsia="仿宋_GB2312"/>
          <w:b w:val="0"/>
          <w:sz w:val="32"/>
        </w:rPr>
        <w:t>17.灾害防治及应急管理支出(类)应急管理事务(款)安全监管(项):支出决算数为0.50万元，比上年决算增加0.50万元，增长100.00%,主要原因是：本年新增2024年自治区安全生产及应急管理专项经费项目。</w:t>
      </w:r>
    </w:p>
    <w:p w14:paraId="08002445">
      <w:pPr>
        <w:spacing w:line="640" w:lineRule="exact"/>
        <w:ind w:firstLine="640"/>
        <w:jc w:val="both"/>
        <w:outlineLvl w:val="2"/>
      </w:pPr>
      <w:r>
        <w:rPr>
          <w:rFonts w:ascii="黑体" w:hAnsi="黑体" w:eastAsia="黑体"/>
          <w:sz w:val="32"/>
        </w:rPr>
        <w:t>六、一般公共预算财政拨款基本支出决算情况说明</w:t>
      </w:r>
    </w:p>
    <w:p w14:paraId="4C317972">
      <w:pPr>
        <w:spacing w:line="580" w:lineRule="exact"/>
        <w:ind w:firstLine="640"/>
        <w:jc w:val="both"/>
      </w:pPr>
      <w:r>
        <w:rPr>
          <w:rFonts w:ascii="仿宋_GB2312" w:hAnsi="仿宋_GB2312" w:eastAsia="仿宋_GB2312"/>
          <w:b w:val="0"/>
          <w:sz w:val="32"/>
        </w:rPr>
        <w:t>2024年度一般公共预算财政拨款基本支出1,368.40万元，其中：</w:t>
      </w:r>
      <w:r>
        <w:rPr>
          <w:rFonts w:ascii="仿宋_GB2312" w:hAnsi="仿宋_GB2312" w:eastAsia="仿宋_GB2312"/>
          <w:b/>
          <w:sz w:val="32"/>
        </w:rPr>
        <w:t>人员经费1,244.37万元，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w:t>
      </w:r>
    </w:p>
    <w:p w14:paraId="3C3A781E">
      <w:pPr>
        <w:spacing w:line="580" w:lineRule="exact"/>
        <w:ind w:firstLine="640"/>
        <w:jc w:val="both"/>
      </w:pPr>
      <w:r>
        <w:rPr>
          <w:rFonts w:ascii="仿宋_GB2312" w:hAnsi="仿宋_GB2312" w:eastAsia="仿宋_GB2312"/>
          <w:b/>
          <w:sz w:val="32"/>
        </w:rPr>
        <w:t>公用经费124.02万元，</w:t>
      </w:r>
      <w:r>
        <w:rPr>
          <w:rFonts w:ascii="仿宋_GB2312" w:hAnsi="仿宋_GB2312" w:eastAsia="仿宋_GB2312"/>
          <w:b w:val="0"/>
          <w:sz w:val="32"/>
        </w:rPr>
        <w:t>包括：办公费、印刷费、水费、邮电费、取暖费、差旅费、因公出国（境）费用、培训费、委托业务费、工会经费、福利费、公务用车运行维护费、其他商品和服务支出。</w:t>
      </w:r>
    </w:p>
    <w:p w14:paraId="128FD5CA">
      <w:pPr>
        <w:spacing w:line="640" w:lineRule="exact"/>
        <w:ind w:firstLine="640"/>
        <w:jc w:val="both"/>
        <w:outlineLvl w:val="2"/>
      </w:pPr>
      <w:r>
        <w:rPr>
          <w:rFonts w:ascii="黑体" w:hAnsi="黑体" w:eastAsia="黑体"/>
          <w:sz w:val="32"/>
        </w:rPr>
        <w:t>七、政府性基金预算财政拨款收入支出决算情况说明</w:t>
      </w:r>
    </w:p>
    <w:p w14:paraId="0B85498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1F198B">
      <w:pPr>
        <w:spacing w:line="640" w:lineRule="exact"/>
        <w:ind w:firstLine="640"/>
        <w:jc w:val="both"/>
        <w:outlineLvl w:val="2"/>
      </w:pPr>
      <w:r>
        <w:rPr>
          <w:rFonts w:ascii="黑体" w:hAnsi="黑体" w:eastAsia="黑体"/>
          <w:sz w:val="32"/>
        </w:rPr>
        <w:t>八、国有资本经营预算财政拨款收入支出决算情况说明</w:t>
      </w:r>
    </w:p>
    <w:p w14:paraId="1A06707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722ECD7">
      <w:pPr>
        <w:spacing w:line="640" w:lineRule="exact"/>
        <w:ind w:firstLine="640"/>
        <w:jc w:val="both"/>
        <w:outlineLvl w:val="2"/>
      </w:pPr>
      <w:r>
        <w:rPr>
          <w:rFonts w:ascii="黑体" w:hAnsi="黑体" w:eastAsia="黑体"/>
          <w:sz w:val="32"/>
        </w:rPr>
        <w:t>九、财政拨款“三公”经费支出决算情况说明</w:t>
      </w:r>
    </w:p>
    <w:p w14:paraId="5C02DDB6">
      <w:pPr>
        <w:spacing w:line="580" w:lineRule="exact"/>
        <w:ind w:firstLine="640"/>
        <w:jc w:val="both"/>
      </w:pPr>
      <w:r>
        <w:rPr>
          <w:rFonts w:ascii="仿宋_GB2312" w:hAnsi="仿宋_GB2312" w:eastAsia="仿宋_GB2312"/>
          <w:b/>
          <w:sz w:val="32"/>
        </w:rPr>
        <w:t>2024年度财政拨款“三公”经费支出16.13万元，</w:t>
      </w:r>
      <w:r>
        <w:rPr>
          <w:rFonts w:ascii="仿宋_GB2312" w:hAnsi="仿宋_GB2312" w:eastAsia="仿宋_GB2312"/>
          <w:b w:val="0"/>
          <w:sz w:val="32"/>
        </w:rPr>
        <w:t>比上年增加3.91万元，增长32.02%，主要原因是：本单位公务用车日渐老化，维修维护成本增加，导致公务用车运行维护费较上年增加。其中：因公出国（境）费支出4.05万元，占25.11%，比上年增加1.72万元，增长73.82%，主要原因是：本年因业务需求，增加因公出国（境）费。公务用车购置及运行维护费支出12.07万元，占74.83%，比上年增加2.19万元，增长22.17%，主要原因是：本单位公务用车日渐老化，维修维护成本增加，导致公务用车运行维护费较上年增加。公务接待费支出0.00万元，占0.00%，比上年增加0.00万元，增长0.00%，主要原因是：2023年与2024年均未安排公务接待费支出。</w:t>
      </w:r>
    </w:p>
    <w:p w14:paraId="4963D486">
      <w:pPr>
        <w:spacing w:line="580" w:lineRule="exact"/>
        <w:ind w:firstLine="640"/>
        <w:jc w:val="both"/>
      </w:pPr>
      <w:r>
        <w:rPr>
          <w:rFonts w:ascii="仿宋_GB2312" w:hAnsi="仿宋_GB2312" w:eastAsia="仿宋_GB2312"/>
          <w:b/>
          <w:sz w:val="32"/>
        </w:rPr>
        <w:t>具体情况如下：</w:t>
      </w:r>
    </w:p>
    <w:p w14:paraId="53D1AF3C">
      <w:pPr>
        <w:spacing w:line="580" w:lineRule="exact"/>
        <w:ind w:firstLine="640"/>
        <w:jc w:val="both"/>
      </w:pPr>
      <w:r>
        <w:rPr>
          <w:rFonts w:ascii="仿宋_GB2312" w:hAnsi="仿宋_GB2312" w:eastAsia="仿宋_GB2312"/>
          <w:b w:val="0"/>
          <w:sz w:val="32"/>
        </w:rPr>
        <w:t>因公出国（境）费支出4.05万元，开支内容包括主要领导跟随上级部门去白俄罗斯进行文化交流和旅游推广活动产生的差旅费。单位全年安排的因公出国（境）团组1个，因公出国（境）1人次。</w:t>
      </w:r>
    </w:p>
    <w:p w14:paraId="082D9E47">
      <w:pPr>
        <w:spacing w:line="580" w:lineRule="exact"/>
        <w:ind w:firstLine="640"/>
        <w:jc w:val="both"/>
      </w:pPr>
      <w:r>
        <w:rPr>
          <w:rFonts w:ascii="仿宋_GB2312" w:hAnsi="仿宋_GB2312" w:eastAsia="仿宋_GB2312"/>
          <w:b w:val="0"/>
          <w:sz w:val="32"/>
        </w:rPr>
        <w:t>公务用车购置及运行维护费12.07万元，其中：公务用车购置费0.00万元，公务用车运行维护费12.07万元。公务用车运行维护费开支内容包括车辆加油费、维修费、保险费、审车费、过路费等。公务用车购置数0辆，公务用车保有量7辆。国有资产占用情况中固定资产车辆7辆，与公务用车保有量差异原因是：本单位固定资产车辆与公务用车保有量一致无差异。</w:t>
      </w:r>
    </w:p>
    <w:p w14:paraId="22CE578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BED0D7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16.13万元，决算数16.13万元，预决算差异率0.00%，主要原因是：严格按照预算执行，预决算无差异。其中：因公出国（境）费全年预算数4.05万元，决算数4.05万元，预决算差异率0.00%，主要原因是：严格按照预算执行，预决算无差异。公务用车购置费全年预算数0.00万元，决算数0.00万元，预决算差异率0.00%，主要原因是：本单位无公务用车购置费。公务用车运行维护费全年预算数12.07万元，决算数12.07万元，预决算差异率0.00%，主要原因是：严格按照预算执行，预决算无差异。公务接待费全年预算数0.00万元，决算数0.00万元，预决算差异率0.00%，主要原因是：本单位无公务接待费。</w:t>
      </w:r>
    </w:p>
    <w:p w14:paraId="248A2F15">
      <w:pPr>
        <w:spacing w:line="640" w:lineRule="exact"/>
        <w:ind w:firstLine="640"/>
        <w:jc w:val="both"/>
        <w:outlineLvl w:val="2"/>
      </w:pPr>
      <w:r>
        <w:rPr>
          <w:rFonts w:ascii="黑体" w:hAnsi="黑体" w:eastAsia="黑体"/>
          <w:sz w:val="32"/>
        </w:rPr>
        <w:t>十、其他重要事项的情况说明</w:t>
      </w:r>
    </w:p>
    <w:p w14:paraId="3B7E197B">
      <w:pPr>
        <w:spacing w:line="640" w:lineRule="exact"/>
        <w:ind w:firstLine="640"/>
        <w:jc w:val="both"/>
        <w:outlineLvl w:val="3"/>
      </w:pPr>
      <w:r>
        <w:rPr>
          <w:rFonts w:ascii="楷体_GB2312" w:hAnsi="楷体_GB2312" w:eastAsia="楷体_GB2312"/>
          <w:b/>
          <w:sz w:val="32"/>
        </w:rPr>
        <w:t>（一）机关运行经费及公用经费支出情况</w:t>
      </w:r>
    </w:p>
    <w:p w14:paraId="3F91742B">
      <w:pPr>
        <w:spacing w:line="580" w:lineRule="exact"/>
        <w:ind w:firstLine="640"/>
        <w:jc w:val="both"/>
      </w:pPr>
      <w:r>
        <w:rPr>
          <w:rFonts w:ascii="仿宋_GB2312" w:hAnsi="仿宋_GB2312" w:eastAsia="仿宋_GB2312"/>
          <w:b w:val="0"/>
          <w:sz w:val="32"/>
        </w:rPr>
        <w:t>2024年度乌鲁木齐市文化和旅游局（乌鲁木齐市文物局）（行政单位和参照公务员法管理事业单位）机关运行经费支出124.02万元，比上年增加51.65万元，增长71.37%，主要原因是：本年在职人员增加，办公费用增加。</w:t>
      </w:r>
    </w:p>
    <w:p w14:paraId="2CAAD8EF">
      <w:pPr>
        <w:spacing w:line="640" w:lineRule="exact"/>
        <w:ind w:firstLine="640"/>
        <w:jc w:val="both"/>
        <w:outlineLvl w:val="3"/>
      </w:pPr>
      <w:r>
        <w:rPr>
          <w:rFonts w:ascii="楷体_GB2312" w:hAnsi="楷体_GB2312" w:eastAsia="楷体_GB2312"/>
          <w:b/>
          <w:sz w:val="32"/>
        </w:rPr>
        <w:t>（二）政府采购情况</w:t>
      </w:r>
    </w:p>
    <w:p w14:paraId="6B8BA561">
      <w:pPr>
        <w:spacing w:line="580" w:lineRule="exact"/>
        <w:ind w:firstLine="640"/>
        <w:jc w:val="both"/>
      </w:pPr>
      <w:r>
        <w:rPr>
          <w:rFonts w:ascii="仿宋_GB2312" w:hAnsi="仿宋_GB2312" w:eastAsia="仿宋_GB2312"/>
          <w:b w:val="0"/>
          <w:sz w:val="32"/>
        </w:rPr>
        <w:t>2024年度政府采购支出总额2,856.51万元，其中：政府采购货物支出120.16万元、政府采购工程支出1,035.08万元、政府采购服务支出1,701.27万元。</w:t>
      </w:r>
    </w:p>
    <w:p w14:paraId="4F4B59AC">
      <w:pPr>
        <w:spacing w:line="580" w:lineRule="exact"/>
        <w:ind w:firstLine="640"/>
        <w:jc w:val="both"/>
      </w:pPr>
      <w:r>
        <w:rPr>
          <w:rFonts w:ascii="仿宋_GB2312" w:hAnsi="仿宋_GB2312" w:eastAsia="仿宋_GB2312"/>
          <w:b w:val="0"/>
          <w:sz w:val="32"/>
        </w:rPr>
        <w:t>授予中小企业合同金额2,788.02万元，占政府采购支出总额的97.60%，其中：授予小微企业合同金额2,731.94万元，占政府采购支出总额的95.64%。</w:t>
      </w:r>
    </w:p>
    <w:p w14:paraId="67FED9AE">
      <w:pPr>
        <w:spacing w:line="640" w:lineRule="exact"/>
        <w:ind w:firstLine="640"/>
        <w:jc w:val="both"/>
        <w:outlineLvl w:val="3"/>
      </w:pPr>
      <w:r>
        <w:rPr>
          <w:rFonts w:ascii="楷体_GB2312" w:hAnsi="楷体_GB2312" w:eastAsia="楷体_GB2312"/>
          <w:b/>
          <w:sz w:val="32"/>
        </w:rPr>
        <w:t>（三）国有资产占用情况说明</w:t>
      </w:r>
    </w:p>
    <w:p w14:paraId="1974031C">
      <w:pPr>
        <w:spacing w:line="580" w:lineRule="exact"/>
        <w:ind w:firstLine="640"/>
        <w:jc w:val="both"/>
      </w:pPr>
      <w:r>
        <w:rPr>
          <w:rFonts w:ascii="仿宋_GB2312" w:hAnsi="仿宋_GB2312" w:eastAsia="仿宋_GB2312"/>
          <w:b w:val="0"/>
          <w:sz w:val="32"/>
        </w:rPr>
        <w:t>截至2024年12月31日，房屋42,538.00平方米，价值13,183.71万元。车辆7辆，价值156.62万元，其中：副部（省）级及以上领导用车0辆、主要负责人用车0辆、机要通信用车0辆、应急保障用车0辆、执法执勤用车0辆、特种专业技术用车0辆、离退休干部服务用车0辆、其他用车7辆，其他用车主要是：一般公务用车。单价100万元（含）以上设备（不含车辆）0台（套）。</w:t>
      </w:r>
    </w:p>
    <w:p w14:paraId="0BBCC22D">
      <w:pPr>
        <w:spacing w:line="640" w:lineRule="exact"/>
        <w:ind w:firstLine="640"/>
        <w:jc w:val="both"/>
        <w:outlineLvl w:val="2"/>
      </w:pPr>
      <w:r>
        <w:rPr>
          <w:rFonts w:ascii="黑体" w:hAnsi="黑体" w:eastAsia="黑体"/>
          <w:sz w:val="32"/>
        </w:rPr>
        <w:t>十一、预算绩效的情况说明</w:t>
      </w:r>
    </w:p>
    <w:p w14:paraId="4A10C8A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0万元，实际执行总额0万元；预算绩效评价项目32个，全年预算数10,929.20万元，全年执行数10,863.48万元。预算绩效管理取得的成效：一是提高资源配置效率，二是强化责任意识，三是促进决策科学化，四是提升公共服务质量。发现的问题及原因：一是管理理念问题，需站在全局高度考虑是否达到了效益最大化，二是需加强管理理念培训，明确预算绩效管理的重要性和必要性。下一步改进措施：一是进一步提升预算绩效管理的质量和效率，优化资源配置，提高资金使用效益，二是通过公开透明的方式接受社会监督，增强预算管理的公信力和有效性。具体附整体支出绩效自评表，项目支出绩效自评表和评价报告。</w:t>
      </w:r>
    </w:p>
    <w:p w14:paraId="5F4CE3C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22D0F91">
        <w:tblPrEx>
          <w:tblCellMar>
            <w:top w:w="0" w:type="dxa"/>
            <w:left w:w="108" w:type="dxa"/>
            <w:bottom w:w="0" w:type="dxa"/>
            <w:right w:w="108" w:type="dxa"/>
          </w:tblCellMar>
        </w:tblPrEx>
        <w:tc>
          <w:tcPr>
            <w:tcW w:w="8840" w:type="dxa"/>
            <w:gridSpan w:val="8"/>
            <w:vAlign w:val="center"/>
          </w:tcPr>
          <w:p w14:paraId="70FCAA26">
            <w:pPr>
              <w:jc w:val="center"/>
            </w:pPr>
            <w:r>
              <w:rPr>
                <w:rFonts w:ascii="宋体" w:hAnsi="宋体" w:eastAsia="宋体"/>
                <w:sz w:val="24"/>
              </w:rPr>
              <w:t>单位整体支出绩效自评表</w:t>
            </w:r>
          </w:p>
        </w:tc>
      </w:tr>
      <w:tr w14:paraId="166660A8">
        <w:tblPrEx>
          <w:tblCellMar>
            <w:top w:w="0" w:type="dxa"/>
            <w:left w:w="108" w:type="dxa"/>
            <w:bottom w:w="0" w:type="dxa"/>
            <w:right w:w="108" w:type="dxa"/>
          </w:tblCellMar>
        </w:tblPrEx>
        <w:tc>
          <w:tcPr>
            <w:tcW w:w="8840" w:type="dxa"/>
            <w:gridSpan w:val="8"/>
            <w:vAlign w:val="center"/>
          </w:tcPr>
          <w:p w14:paraId="52777D9F">
            <w:pPr>
              <w:jc w:val="center"/>
            </w:pPr>
            <w:r>
              <w:rPr>
                <w:rFonts w:ascii="宋体" w:hAnsi="宋体" w:eastAsia="宋体"/>
                <w:sz w:val="24"/>
              </w:rPr>
              <w:t>（2024年度）</w:t>
            </w:r>
          </w:p>
        </w:tc>
      </w:tr>
      <w:tr w14:paraId="35C99C8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DDE8A">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99359C">
            <w:pPr>
              <w:jc w:val="center"/>
            </w:pPr>
            <w:r>
              <w:rPr>
                <w:rFonts w:ascii="宋体" w:hAnsi="宋体" w:eastAsia="宋体"/>
                <w:sz w:val="16"/>
              </w:rPr>
              <w:t>乌鲁木齐市文化和旅游局（乌鲁木齐市文物局）</w:t>
            </w:r>
          </w:p>
        </w:tc>
      </w:tr>
      <w:tr w14:paraId="392DFCA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566A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9B26AD">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D41C6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01AC7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10A6AC">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33125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D831B1">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B3B5F9">
            <w:pPr>
              <w:jc w:val="center"/>
            </w:pPr>
            <w:r>
              <w:rPr>
                <w:rFonts w:ascii="宋体" w:hAnsi="宋体" w:eastAsia="宋体"/>
                <w:sz w:val="16"/>
              </w:rPr>
              <w:t>得分</w:t>
            </w:r>
          </w:p>
        </w:tc>
      </w:tr>
      <w:tr w14:paraId="37033CE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40997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FA7B06">
            <w:pPr>
              <w:jc w:val="center"/>
            </w:pPr>
            <w:r>
              <w:rPr>
                <w:rFonts w:ascii="宋体" w:hAnsi="宋体" w:eastAsia="宋体"/>
                <w:sz w:val="16"/>
              </w:rPr>
              <w:t>上级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A66FB">
            <w:pPr>
              <w:jc w:val="center"/>
            </w:pPr>
            <w:r>
              <w:rPr>
                <w:rFonts w:ascii="宋体" w:hAnsi="宋体" w:eastAsia="宋体"/>
                <w:sz w:val="16"/>
              </w:rPr>
              <w:t>89.61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F38827">
            <w:pPr>
              <w:jc w:val="center"/>
            </w:pPr>
            <w:r>
              <w:rPr>
                <w:rFonts w:ascii="宋体" w:hAnsi="宋体" w:eastAsia="宋体"/>
                <w:sz w:val="16"/>
              </w:rPr>
              <w:t>43.09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50383">
            <w:pPr>
              <w:jc w:val="center"/>
            </w:pPr>
            <w:r>
              <w:rPr>
                <w:rFonts w:ascii="宋体" w:hAnsi="宋体" w:eastAsia="宋体"/>
                <w:sz w:val="16"/>
              </w:rPr>
              <w:t>43.09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8C71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30E6DA">
            <w:pPr>
              <w:jc w:val="center"/>
            </w:pPr>
            <w:r>
              <w:rPr>
                <w:rFonts w:ascii="宋体" w:hAnsi="宋体" w:eastAsia="宋体"/>
                <w:sz w:val="16"/>
              </w:rPr>
              <w:t>99.94%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4B9AD1">
            <w:pPr>
              <w:jc w:val="center"/>
            </w:pPr>
            <w:r>
              <w:rPr>
                <w:rFonts w:ascii="宋体" w:hAnsi="宋体" w:eastAsia="宋体"/>
                <w:sz w:val="16"/>
              </w:rPr>
              <w:t>10</w:t>
            </w:r>
          </w:p>
        </w:tc>
      </w:tr>
      <w:tr w14:paraId="795F6C4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DBEC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86ECA8">
            <w:pPr>
              <w:jc w:val="center"/>
            </w:pPr>
            <w:r>
              <w:rPr>
                <w:rFonts w:ascii="宋体" w:hAnsi="宋体" w:eastAsia="宋体"/>
                <w:sz w:val="16"/>
              </w:rPr>
              <w:t>本级</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158891">
            <w:pPr>
              <w:jc w:val="center"/>
            </w:pPr>
            <w:r>
              <w:rPr>
                <w:rFonts w:ascii="宋体" w:hAnsi="宋体" w:eastAsia="宋体"/>
                <w:sz w:val="16"/>
              </w:rPr>
              <w:t>253.92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E735E">
            <w:pPr>
              <w:jc w:val="center"/>
            </w:pPr>
            <w:r>
              <w:rPr>
                <w:rFonts w:ascii="宋体" w:hAnsi="宋体" w:eastAsia="宋体"/>
                <w:sz w:val="16"/>
              </w:rPr>
              <w:t>241.70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EB3716">
            <w:pPr>
              <w:jc w:val="center"/>
            </w:pPr>
            <w:r>
              <w:rPr>
                <w:rFonts w:ascii="宋体" w:hAnsi="宋体" w:eastAsia="宋体"/>
                <w:sz w:val="16"/>
              </w:rPr>
              <w:t>241.52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5A6756">
            <w:pPr>
              <w:jc w:val="center"/>
            </w:pP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ECEC2">
            <w:pPr>
              <w:jc w:val="center"/>
            </w:pP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A7D5F4">
            <w:pPr>
              <w:jc w:val="center"/>
            </w:pPr>
          </w:p>
        </w:tc>
      </w:tr>
      <w:tr w14:paraId="051D217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89A79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A6614">
            <w:pPr>
              <w:jc w:val="center"/>
            </w:pPr>
            <w:r>
              <w:rPr>
                <w:rFonts w:ascii="宋体" w:hAnsi="宋体" w:eastAsia="宋体"/>
                <w:sz w:val="16"/>
              </w:rPr>
              <w:t>其他</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914B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37666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4151B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A2C83">
            <w:pPr>
              <w:jc w:val="center"/>
            </w:pP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080D8C">
            <w:pPr>
              <w:jc w:val="center"/>
            </w:pP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AE2010">
            <w:pPr>
              <w:jc w:val="center"/>
            </w:pPr>
          </w:p>
        </w:tc>
      </w:tr>
      <w:tr w14:paraId="0657874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9EF3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899D06">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01EE37">
            <w:pPr>
              <w:jc w:val="center"/>
            </w:pPr>
            <w:r>
              <w:rPr>
                <w:rFonts w:ascii="宋体" w:hAnsi="宋体" w:eastAsia="宋体"/>
                <w:sz w:val="16"/>
              </w:rPr>
              <w:t>实际完成目标</w:t>
            </w:r>
          </w:p>
        </w:tc>
      </w:tr>
      <w:tr w14:paraId="6DBF87F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A5197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B52A47">
            <w:pPr>
              <w:jc w:val="both"/>
            </w:pPr>
            <w:r>
              <w:rPr>
                <w:rFonts w:ascii="宋体" w:hAnsi="宋体" w:eastAsia="宋体"/>
                <w:sz w:val="16"/>
              </w:rPr>
              <w:t>负责对3岁以上学龄儿童实施保育和教育工作，确保学前三年毛入园率98%以上；幼儿园专任教师中学前教育专业毕业生比例不低于55%，对幼儿实施德，智，体，美诸方面全面发展的教育体制，促进其身心和谐发展；与家庭，社会密切配合，与小学互相街接，综合利用各种教育资源，共同为幼儿的保育，教育发展创造良好的条件，办社会满意的学前教育。</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5316AC">
            <w:pPr>
              <w:jc w:val="both"/>
            </w:pPr>
            <w:r>
              <w:rPr>
                <w:rFonts w:ascii="宋体" w:hAnsi="宋体" w:eastAsia="宋体"/>
                <w:sz w:val="16"/>
              </w:rPr>
              <w:t>2024年，皮山县安庆幼儿园按照县教育局学前教育工作安排，负责对我园辖区内3岁以上学龄儿童实施保育和教育工作，对幼儿实施德，智，体，美诸方面全面发展的学前教育，促进其身心和谐发展；与家庭，社会进行密切配合，不断提高学前教育质量，推动学前教育与小学互相街接。其中学前三年毛入园率达145.10%，幼儿园入学准备教育覆盖率为100%，我园综合利用各种教育资源，共同为幼儿的保教工作发展创造良好的条件，使幼儿和家长对我园学前教育的满意度达100%。但幼儿园专任教师中学前教育专业比例为40%，未达预期目标，计划2025年继续加强教师继续教育工作，提高幼儿园专任教师中学前教育专业比例。</w:t>
            </w:r>
          </w:p>
        </w:tc>
      </w:tr>
      <w:tr w14:paraId="7075270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38450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CEF85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4E64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B642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D9E96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B7016B">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4CF2D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C5BAF8">
            <w:pPr>
              <w:jc w:val="center"/>
            </w:pPr>
            <w:r>
              <w:rPr>
                <w:rFonts w:ascii="宋体" w:hAnsi="宋体" w:eastAsia="宋体"/>
                <w:sz w:val="16"/>
              </w:rPr>
              <w:t>得分</w:t>
            </w:r>
          </w:p>
        </w:tc>
      </w:tr>
      <w:tr w14:paraId="17E4B3D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3F8BE6">
            <w:pPr>
              <w:jc w:val="center"/>
            </w:pPr>
            <w:r>
              <w:rPr>
                <w:rFonts w:ascii="宋体" w:hAnsi="宋体" w:eastAsia="宋体"/>
                <w:sz w:val="16"/>
              </w:rPr>
              <w:t>管理效率</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396C6">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B47212">
            <w:pPr>
              <w:jc w:val="center"/>
            </w:pPr>
            <w:r>
              <w:rPr>
                <w:rFonts w:ascii="宋体" w:hAnsi="宋体" w:eastAsia="宋体"/>
                <w:sz w:val="16"/>
              </w:rPr>
              <w:t>四好老师达标率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1B398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673E2C">
            <w:pPr>
              <w:jc w:val="center"/>
            </w:pPr>
            <w:r>
              <w:rPr>
                <w:rFonts w:ascii="宋体" w:hAnsi="宋体" w:eastAsia="宋体"/>
                <w:sz w:val="16"/>
              </w:rPr>
              <w:t>《皮山县教育事业“十四五”发展规划》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40A5B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C1C2E9">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71276">
            <w:pPr>
              <w:jc w:val="center"/>
            </w:pPr>
            <w:r>
              <w:rPr>
                <w:rFonts w:ascii="宋体" w:hAnsi="宋体" w:eastAsia="宋体"/>
                <w:sz w:val="16"/>
              </w:rPr>
              <w:t>15</w:t>
            </w:r>
          </w:p>
        </w:tc>
      </w:tr>
      <w:tr w14:paraId="5C439E2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6109CE">
            <w:pPr>
              <w:jc w:val="center"/>
            </w:pPr>
            <w:r>
              <w:rPr>
                <w:rFonts w:ascii="宋体" w:hAnsi="宋体" w:eastAsia="宋体"/>
                <w:sz w:val="16"/>
              </w:rPr>
              <w:t>履职效能</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4D7DC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79BB05">
            <w:pPr>
              <w:jc w:val="center"/>
            </w:pPr>
            <w:r>
              <w:rPr>
                <w:rFonts w:ascii="宋体" w:hAnsi="宋体" w:eastAsia="宋体"/>
                <w:sz w:val="16"/>
              </w:rPr>
              <w:t>学前三年毛入园率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01078F">
            <w:pPr>
              <w:jc w:val="center"/>
            </w:pPr>
            <w:r>
              <w:rPr>
                <w:rFonts w:ascii="宋体" w:hAnsi="宋体" w:eastAsia="宋体"/>
                <w:sz w:val="16"/>
              </w:rPr>
              <w:t>145.10%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B41863">
            <w:pPr>
              <w:jc w:val="center"/>
            </w:pPr>
            <w:r>
              <w:rPr>
                <w:rFonts w:ascii="宋体" w:hAnsi="宋体" w:eastAsia="宋体"/>
                <w:sz w:val="16"/>
              </w:rPr>
              <w:t>《自治区“十四五”学前教育发展提升行动计划》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167A3">
            <w:pPr>
              <w:jc w:val="center"/>
            </w:pPr>
            <w:r>
              <w:rPr>
                <w:rFonts w:ascii="宋体" w:hAnsi="宋体" w:eastAsia="宋体"/>
                <w:sz w:val="16"/>
              </w:rPr>
              <w:t>145.10%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302BA1">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042EE">
            <w:pPr>
              <w:jc w:val="center"/>
            </w:pPr>
            <w:r>
              <w:rPr>
                <w:rFonts w:ascii="宋体" w:hAnsi="宋体" w:eastAsia="宋体"/>
                <w:sz w:val="16"/>
              </w:rPr>
              <w:t>15</w:t>
            </w:r>
          </w:p>
        </w:tc>
      </w:tr>
      <w:tr w14:paraId="300C9B8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C84A7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56E85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C9CE1">
            <w:pPr>
              <w:jc w:val="center"/>
            </w:pPr>
            <w:r>
              <w:rPr>
                <w:rFonts w:ascii="宋体" w:hAnsi="宋体" w:eastAsia="宋体"/>
                <w:sz w:val="16"/>
              </w:rPr>
              <w:t>普惠性幼儿园覆盖率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0E0E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9577B5">
            <w:pPr>
              <w:jc w:val="center"/>
            </w:pPr>
            <w:r>
              <w:rPr>
                <w:rFonts w:ascii="宋体" w:hAnsi="宋体" w:eastAsia="宋体"/>
                <w:sz w:val="16"/>
              </w:rPr>
              <w:t>《自治区“十四五”学前教育发展提升行动计划》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CBEC5">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BE6B98">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ED3B2B">
            <w:pPr>
              <w:jc w:val="center"/>
            </w:pPr>
            <w:r>
              <w:rPr>
                <w:rFonts w:ascii="宋体" w:hAnsi="宋体" w:eastAsia="宋体"/>
                <w:sz w:val="16"/>
              </w:rPr>
              <w:t>15</w:t>
            </w:r>
          </w:p>
        </w:tc>
      </w:tr>
      <w:tr w14:paraId="7460A60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6ACDE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428D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A5FE93">
            <w:pPr>
              <w:jc w:val="center"/>
            </w:pPr>
            <w:r>
              <w:rPr>
                <w:rFonts w:ascii="宋体" w:hAnsi="宋体" w:eastAsia="宋体"/>
                <w:sz w:val="16"/>
              </w:rPr>
              <w:t>幼儿园入学准备教育覆盖率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F29CE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37EA98">
            <w:pPr>
              <w:jc w:val="center"/>
            </w:pPr>
            <w:r>
              <w:rPr>
                <w:rFonts w:ascii="宋体" w:hAnsi="宋体" w:eastAsia="宋体"/>
                <w:sz w:val="16"/>
              </w:rPr>
              <w:t>《自治区“十四五”学前教育发展提升行动计划》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17877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590AA">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2C71C7">
            <w:pPr>
              <w:jc w:val="center"/>
            </w:pPr>
            <w:r>
              <w:rPr>
                <w:rFonts w:ascii="宋体" w:hAnsi="宋体" w:eastAsia="宋体"/>
                <w:sz w:val="16"/>
              </w:rPr>
              <w:t>15</w:t>
            </w:r>
          </w:p>
        </w:tc>
      </w:tr>
      <w:tr w14:paraId="006AF7C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AD8A4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746C4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087725">
            <w:pPr>
              <w:jc w:val="center"/>
            </w:pPr>
            <w:r>
              <w:rPr>
                <w:rFonts w:ascii="宋体" w:hAnsi="宋体" w:eastAsia="宋体"/>
                <w:sz w:val="16"/>
              </w:rPr>
              <w:t>幼儿园专任教师中学前教育专业毕业生比例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D1279">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B98F6">
            <w:pPr>
              <w:jc w:val="center"/>
            </w:pPr>
            <w:r>
              <w:rPr>
                <w:rFonts w:ascii="宋体" w:hAnsi="宋体" w:eastAsia="宋体"/>
                <w:sz w:val="16"/>
              </w:rPr>
              <w:t>《自治区“十四五”学前教育发展提升行动计划》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69B1E5">
            <w:pPr>
              <w:jc w:val="center"/>
            </w:pPr>
            <w:r>
              <w:rPr>
                <w:rFonts w:ascii="宋体" w:hAnsi="宋体" w:eastAsia="宋体"/>
                <w:sz w:val="16"/>
              </w:rPr>
              <w:t>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2CC1BF">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BF9885">
            <w:pPr>
              <w:jc w:val="center"/>
            </w:pPr>
            <w:r>
              <w:rPr>
                <w:rFonts w:ascii="宋体" w:hAnsi="宋体" w:eastAsia="宋体"/>
                <w:sz w:val="16"/>
              </w:rPr>
              <w:t>10.91</w:t>
            </w:r>
          </w:p>
        </w:tc>
      </w:tr>
      <w:tr w14:paraId="287ABC9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6A58E6">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E14D52">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83F342">
            <w:pPr>
              <w:jc w:val="center"/>
            </w:pPr>
            <w:r>
              <w:rPr>
                <w:rFonts w:ascii="宋体" w:hAnsi="宋体" w:eastAsia="宋体"/>
                <w:sz w:val="16"/>
              </w:rPr>
              <w:t>幼儿家长满意度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98E4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AB2AD8">
            <w:pPr>
              <w:jc w:val="center"/>
            </w:pPr>
            <w:r>
              <w:rPr>
                <w:rFonts w:ascii="宋体" w:hAnsi="宋体" w:eastAsia="宋体"/>
                <w:sz w:val="16"/>
              </w:rPr>
              <w:t>《皮山县教育事业“十四五”发展规划》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C864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1C2960">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386F6">
            <w:pPr>
              <w:jc w:val="center"/>
            </w:pPr>
            <w:r>
              <w:rPr>
                <w:rFonts w:ascii="宋体" w:hAnsi="宋体" w:eastAsia="宋体"/>
                <w:sz w:val="16"/>
              </w:rPr>
              <w:t>15</w:t>
            </w:r>
          </w:p>
        </w:tc>
      </w:tr>
    </w:tbl>
    <w:p w14:paraId="6D654F9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6BED025">
        <w:tblPrEx>
          <w:tblCellMar>
            <w:top w:w="0" w:type="dxa"/>
            <w:left w:w="108" w:type="dxa"/>
            <w:bottom w:w="0" w:type="dxa"/>
            <w:right w:w="108" w:type="dxa"/>
          </w:tblCellMar>
        </w:tblPrEx>
        <w:tc>
          <w:tcPr>
            <w:tcW w:w="8847" w:type="dxa"/>
            <w:gridSpan w:val="9"/>
            <w:vAlign w:val="center"/>
          </w:tcPr>
          <w:p w14:paraId="7C5917C8">
            <w:pPr>
              <w:jc w:val="center"/>
            </w:pPr>
            <w:r>
              <w:rPr>
                <w:rFonts w:ascii="宋体" w:hAnsi="宋体" w:eastAsia="宋体"/>
                <w:sz w:val="24"/>
              </w:rPr>
              <w:t>项目支出绩效自评表</w:t>
            </w:r>
          </w:p>
        </w:tc>
      </w:tr>
      <w:tr w14:paraId="16780B8D">
        <w:tblPrEx>
          <w:tblCellMar>
            <w:top w:w="0" w:type="dxa"/>
            <w:left w:w="108" w:type="dxa"/>
            <w:bottom w:w="0" w:type="dxa"/>
            <w:right w:w="108" w:type="dxa"/>
          </w:tblCellMar>
        </w:tblPrEx>
        <w:tc>
          <w:tcPr>
            <w:tcW w:w="8847" w:type="dxa"/>
            <w:gridSpan w:val="9"/>
            <w:vAlign w:val="center"/>
          </w:tcPr>
          <w:p w14:paraId="1B022BB4">
            <w:pPr>
              <w:jc w:val="center"/>
            </w:pPr>
            <w:r>
              <w:rPr>
                <w:rFonts w:ascii="宋体" w:hAnsi="宋体" w:eastAsia="宋体"/>
                <w:sz w:val="24"/>
              </w:rPr>
              <w:t>(2024年度)</w:t>
            </w:r>
          </w:p>
        </w:tc>
      </w:tr>
      <w:tr w14:paraId="7D9705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443A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E06105F">
            <w:pPr>
              <w:jc w:val="center"/>
            </w:pPr>
            <w:r>
              <w:rPr>
                <w:rFonts w:ascii="宋体" w:hAnsi="宋体" w:eastAsia="宋体"/>
                <w:sz w:val="16"/>
              </w:rPr>
              <w:t>2023年度安全生产目标管理考核优秀奖励金</w:t>
            </w:r>
          </w:p>
        </w:tc>
      </w:tr>
      <w:tr w14:paraId="06C4A0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188A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845A2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BE4E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28E527">
            <w:pPr>
              <w:jc w:val="center"/>
            </w:pPr>
            <w:r>
              <w:rPr>
                <w:rFonts w:ascii="宋体" w:hAnsi="宋体" w:eastAsia="宋体"/>
                <w:sz w:val="16"/>
              </w:rPr>
              <w:t>乌鲁木齐市文化广播电视和旅游局（乌鲁木齐市文物局）</w:t>
            </w:r>
          </w:p>
        </w:tc>
      </w:tr>
      <w:tr w14:paraId="7A3982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6086B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85E3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74F3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6C3E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21F3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5051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251D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2C539">
            <w:pPr>
              <w:jc w:val="center"/>
            </w:pPr>
            <w:r>
              <w:rPr>
                <w:rFonts w:ascii="宋体" w:hAnsi="宋体" w:eastAsia="宋体"/>
                <w:sz w:val="16"/>
              </w:rPr>
              <w:t>得分</w:t>
            </w:r>
          </w:p>
        </w:tc>
      </w:tr>
      <w:tr w14:paraId="485B12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8D9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B303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39083">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83E5F">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87D1A">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428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DD122">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5670F">
            <w:pPr>
              <w:jc w:val="center"/>
            </w:pPr>
            <w:r>
              <w:rPr>
                <w:rFonts w:ascii="宋体" w:hAnsi="宋体" w:eastAsia="宋体"/>
                <w:sz w:val="16"/>
              </w:rPr>
              <w:t>10.00分</w:t>
            </w:r>
          </w:p>
        </w:tc>
      </w:tr>
      <w:tr w14:paraId="5138F6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316D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B293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C4BDC">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F9B56">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48D00">
            <w:pPr>
              <w:jc w:val="center"/>
            </w:pPr>
            <w:r>
              <w:rPr>
                <w:rFonts w:ascii="宋体" w:hAnsi="宋体" w:eastAsia="宋体"/>
                <w:sz w:val="16"/>
              </w:rPr>
              <w:t>0.50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50C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771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724F3">
            <w:pPr>
              <w:jc w:val="center"/>
            </w:pPr>
            <w:r>
              <w:rPr>
                <w:rFonts w:ascii="宋体" w:hAnsi="宋体" w:eastAsia="宋体"/>
                <w:sz w:val="16"/>
              </w:rPr>
              <w:t>—</w:t>
            </w:r>
          </w:p>
        </w:tc>
      </w:tr>
      <w:tr w14:paraId="1E047F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36B7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1E48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3AF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8E73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37C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4E8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D86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63DA7">
            <w:pPr>
              <w:jc w:val="center"/>
            </w:pPr>
            <w:r>
              <w:rPr>
                <w:rFonts w:ascii="宋体" w:hAnsi="宋体" w:eastAsia="宋体"/>
                <w:sz w:val="16"/>
              </w:rPr>
              <w:t>—</w:t>
            </w:r>
          </w:p>
        </w:tc>
      </w:tr>
      <w:tr w14:paraId="6D24E3C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6C13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D4A68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E09A58">
            <w:pPr>
              <w:jc w:val="center"/>
            </w:pPr>
            <w:r>
              <w:rPr>
                <w:rFonts w:ascii="宋体" w:hAnsi="宋体" w:eastAsia="宋体"/>
                <w:sz w:val="16"/>
              </w:rPr>
              <w:t>实际完成情况</w:t>
            </w:r>
          </w:p>
        </w:tc>
      </w:tr>
      <w:tr w14:paraId="12630D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36D9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C78326">
            <w:pPr>
              <w:jc w:val="both"/>
            </w:pPr>
            <w:r>
              <w:rPr>
                <w:rFonts w:ascii="宋体" w:hAnsi="宋体" w:eastAsia="宋体"/>
                <w:sz w:val="16"/>
              </w:rPr>
              <w:t>开展安全生产月主题活动，以精神奖励为主，以物质奖励为辅，购买相关奖品，积极推进安全宣传“五进”工作，营造浓厚安全氛围。</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5FA687">
            <w:pPr>
              <w:jc w:val="both"/>
            </w:pPr>
            <w:r>
              <w:rPr>
                <w:rFonts w:ascii="宋体" w:hAnsi="宋体" w:eastAsia="宋体"/>
                <w:sz w:val="16"/>
              </w:rPr>
              <w:t>2024年开展安全生产月主题活动，完成安全生产宣讲1次，参与人员20人，发放奖品20份，通过安全宣讲普及安全生产知识。</w:t>
            </w:r>
          </w:p>
        </w:tc>
      </w:tr>
      <w:tr w14:paraId="72DE90E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CEC5A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EB61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56C4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8A5F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4E1A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7129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5C16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B969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CA0F3">
            <w:pPr>
              <w:jc w:val="center"/>
            </w:pPr>
            <w:r>
              <w:rPr>
                <w:rFonts w:ascii="宋体" w:hAnsi="宋体" w:eastAsia="宋体"/>
                <w:sz w:val="16"/>
              </w:rPr>
              <w:t>偏差原因分析及改进措施</w:t>
            </w:r>
          </w:p>
        </w:tc>
      </w:tr>
      <w:tr w14:paraId="3F752B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DA53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6361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CBDD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43B1B">
            <w:pPr>
              <w:jc w:val="center"/>
            </w:pPr>
            <w:r>
              <w:rPr>
                <w:rFonts w:ascii="宋体" w:hAnsi="宋体" w:eastAsia="宋体"/>
                <w:sz w:val="16"/>
              </w:rPr>
              <w:t>安全生产宣讲举办次数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E895D">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56C26">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205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1CF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34A00">
            <w:pPr>
              <w:jc w:val="center"/>
            </w:pPr>
          </w:p>
        </w:tc>
      </w:tr>
      <w:tr w14:paraId="3476C2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C7AA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2E74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ED10D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14755">
            <w:pPr>
              <w:jc w:val="center"/>
            </w:pPr>
            <w:r>
              <w:rPr>
                <w:rFonts w:ascii="宋体" w:hAnsi="宋体" w:eastAsia="宋体"/>
                <w:sz w:val="16"/>
              </w:rPr>
              <w:t>安全生产月表彰个人数量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25AD5">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11169">
            <w:pPr>
              <w:jc w:val="center"/>
            </w:pPr>
            <w:r>
              <w:rPr>
                <w:rFonts w:ascii="宋体" w:hAnsi="宋体" w:eastAsia="宋体"/>
                <w:sz w:val="16"/>
              </w:rPr>
              <w: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373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B7C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57562">
            <w:pPr>
              <w:jc w:val="center"/>
            </w:pPr>
          </w:p>
        </w:tc>
      </w:tr>
      <w:tr w14:paraId="120E56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C3D0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5513F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C103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0A168">
            <w:pPr>
              <w:jc w:val="center"/>
            </w:pPr>
            <w:r>
              <w:rPr>
                <w:rFonts w:ascii="宋体" w:hAnsi="宋体" w:eastAsia="宋体"/>
                <w:sz w:val="16"/>
              </w:rPr>
              <w:t>奖品合格率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223C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1F1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9FAD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6E73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8FA97">
            <w:pPr>
              <w:jc w:val="center"/>
            </w:pPr>
          </w:p>
        </w:tc>
      </w:tr>
      <w:tr w14:paraId="6DB9B2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4FBA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FA3B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2C6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81FF5">
            <w:pPr>
              <w:jc w:val="center"/>
            </w:pPr>
            <w:r>
              <w:rPr>
                <w:rFonts w:ascii="宋体" w:hAnsi="宋体" w:eastAsia="宋体"/>
                <w:sz w:val="16"/>
              </w:rPr>
              <w:t>奖品发放执行率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08B1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736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DD3C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9419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DE66C">
            <w:pPr>
              <w:jc w:val="center"/>
            </w:pPr>
          </w:p>
        </w:tc>
      </w:tr>
      <w:tr w14:paraId="3C3228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AA4E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3F43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812E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1A2C3">
            <w:pPr>
              <w:jc w:val="center"/>
            </w:pPr>
            <w:r>
              <w:rPr>
                <w:rFonts w:ascii="宋体" w:hAnsi="宋体" w:eastAsia="宋体"/>
                <w:sz w:val="16"/>
              </w:rPr>
              <w:t>安全生产活动举办及时性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C16D4">
            <w:pPr>
              <w:jc w:val="center"/>
            </w:pPr>
            <w:r>
              <w:rPr>
                <w:rFonts w:ascii="宋体" w:hAnsi="宋体" w:eastAsia="宋体"/>
                <w:sz w:val="16"/>
              </w:rPr>
              <w:t>&lt;=6月份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C5B2D">
            <w:pPr>
              <w:jc w:val="center"/>
            </w:pPr>
            <w:r>
              <w:rPr>
                <w:rFonts w:ascii="宋体" w:hAnsi="宋体" w:eastAsia="宋体"/>
                <w:sz w:val="16"/>
              </w:rPr>
              <w:t>=3月份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195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D595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F3ECC">
            <w:pPr>
              <w:jc w:val="center"/>
            </w:pPr>
          </w:p>
        </w:tc>
      </w:tr>
      <w:tr w14:paraId="6E0DE2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159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2D21A">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B9A1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14DD8">
            <w:pPr>
              <w:jc w:val="center"/>
            </w:pPr>
            <w:r>
              <w:rPr>
                <w:rFonts w:ascii="宋体" w:hAnsi="宋体" w:eastAsia="宋体"/>
                <w:sz w:val="16"/>
              </w:rPr>
              <w:t>奖品成本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CBF45">
            <w:pPr>
              <w:jc w:val="center"/>
            </w:pPr>
            <w:r>
              <w:rPr>
                <w:rFonts w:ascii="宋体" w:hAnsi="宋体" w:eastAsia="宋体"/>
                <w:sz w:val="16"/>
              </w:rPr>
              <w:t>&lt;=200元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1180B">
            <w:pPr>
              <w:jc w:val="center"/>
            </w:pPr>
            <w:r>
              <w:rPr>
                <w:rFonts w:ascii="宋体" w:hAnsi="宋体" w:eastAsia="宋体"/>
                <w:sz w:val="16"/>
              </w:rPr>
              <w:t>=200元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2FB4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3598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EFCEA">
            <w:pPr>
              <w:jc w:val="center"/>
            </w:pPr>
          </w:p>
        </w:tc>
      </w:tr>
      <w:tr w14:paraId="3688C4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A870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9EDE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C854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48B8F">
            <w:pPr>
              <w:jc w:val="center"/>
            </w:pPr>
            <w:r>
              <w:rPr>
                <w:rFonts w:ascii="宋体" w:hAnsi="宋体" w:eastAsia="宋体"/>
                <w:sz w:val="16"/>
              </w:rPr>
              <w:t>提升企业安全生产意识与能力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58AC9">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9BC1B">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E5E3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21DF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5A792">
            <w:pPr>
              <w:jc w:val="center"/>
            </w:pPr>
          </w:p>
        </w:tc>
      </w:tr>
      <w:tr w14:paraId="4BBE70A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07AF5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B250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E33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7639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4FF8C93"/>
        </w:tc>
      </w:tr>
    </w:tbl>
    <w:p w14:paraId="750D0A5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8C31351">
        <w:tblPrEx>
          <w:tblCellMar>
            <w:top w:w="0" w:type="dxa"/>
            <w:left w:w="108" w:type="dxa"/>
            <w:bottom w:w="0" w:type="dxa"/>
            <w:right w:w="108" w:type="dxa"/>
          </w:tblCellMar>
        </w:tblPrEx>
        <w:tc>
          <w:tcPr>
            <w:tcW w:w="8847" w:type="dxa"/>
            <w:gridSpan w:val="9"/>
            <w:vAlign w:val="center"/>
          </w:tcPr>
          <w:p w14:paraId="2677FE5B">
            <w:pPr>
              <w:jc w:val="center"/>
            </w:pPr>
            <w:r>
              <w:rPr>
                <w:rFonts w:ascii="宋体" w:hAnsi="宋体" w:eastAsia="宋体"/>
                <w:sz w:val="24"/>
              </w:rPr>
              <w:t>项目支出绩效自评表</w:t>
            </w:r>
          </w:p>
        </w:tc>
      </w:tr>
      <w:tr w14:paraId="471B1D1B">
        <w:tblPrEx>
          <w:tblCellMar>
            <w:top w:w="0" w:type="dxa"/>
            <w:left w:w="108" w:type="dxa"/>
            <w:bottom w:w="0" w:type="dxa"/>
            <w:right w:w="108" w:type="dxa"/>
          </w:tblCellMar>
        </w:tblPrEx>
        <w:tc>
          <w:tcPr>
            <w:tcW w:w="8847" w:type="dxa"/>
            <w:gridSpan w:val="9"/>
            <w:vAlign w:val="center"/>
          </w:tcPr>
          <w:p w14:paraId="3F4F17D1">
            <w:pPr>
              <w:jc w:val="center"/>
            </w:pPr>
            <w:r>
              <w:rPr>
                <w:rFonts w:ascii="宋体" w:hAnsi="宋体" w:eastAsia="宋体"/>
                <w:sz w:val="24"/>
              </w:rPr>
              <w:t>(2024年度)</w:t>
            </w:r>
          </w:p>
        </w:tc>
      </w:tr>
      <w:tr w14:paraId="2B05B21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C66E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8CC553">
            <w:pPr>
              <w:jc w:val="center"/>
            </w:pPr>
            <w:r>
              <w:rPr>
                <w:rFonts w:ascii="宋体" w:hAnsi="宋体" w:eastAsia="宋体"/>
                <w:sz w:val="16"/>
              </w:rPr>
              <w:t>2023年春节氛围营造工作资金（上年结转项目）</w:t>
            </w:r>
          </w:p>
        </w:tc>
      </w:tr>
      <w:tr w14:paraId="7CCED9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8C9D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699D38">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59DD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B3B39B">
            <w:pPr>
              <w:jc w:val="center"/>
            </w:pPr>
            <w:r>
              <w:rPr>
                <w:rFonts w:ascii="宋体" w:hAnsi="宋体" w:eastAsia="宋体"/>
                <w:sz w:val="16"/>
              </w:rPr>
              <w:t>乌鲁木齐市文化广播电视和旅游局（乌鲁木齐市文物局）</w:t>
            </w:r>
          </w:p>
        </w:tc>
      </w:tr>
      <w:tr w14:paraId="0CDB8B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27AA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83D6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0DA0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FFA3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25A62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6EC5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3435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4AD95">
            <w:pPr>
              <w:jc w:val="center"/>
            </w:pPr>
            <w:r>
              <w:rPr>
                <w:rFonts w:ascii="宋体" w:hAnsi="宋体" w:eastAsia="宋体"/>
                <w:sz w:val="16"/>
              </w:rPr>
              <w:t>得分</w:t>
            </w:r>
          </w:p>
        </w:tc>
      </w:tr>
      <w:tr w14:paraId="798A0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B5C0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047D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07EA0">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E1EAC">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79930">
            <w:pPr>
              <w:jc w:val="center"/>
            </w:pPr>
            <w:r>
              <w:rPr>
                <w:rFonts w:ascii="宋体" w:hAnsi="宋体" w:eastAsia="宋体"/>
                <w:sz w:val="16"/>
              </w:rPr>
              <w:t>39.90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D7A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FE3B4">
            <w:pPr>
              <w:jc w:val="center"/>
            </w:pPr>
            <w:r>
              <w:rPr>
                <w:rFonts w:ascii="宋体" w:hAnsi="宋体" w:eastAsia="宋体"/>
                <w:sz w:val="16"/>
              </w:rPr>
              <w:t>99.75%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DD98C">
            <w:pPr>
              <w:jc w:val="center"/>
            </w:pPr>
            <w:r>
              <w:rPr>
                <w:rFonts w:ascii="宋体" w:hAnsi="宋体" w:eastAsia="宋体"/>
                <w:sz w:val="16"/>
              </w:rPr>
              <w:t>9.98分</w:t>
            </w:r>
          </w:p>
        </w:tc>
      </w:tr>
      <w:tr w14:paraId="447E7C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488B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F427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0A60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38C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E12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998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267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07A45">
            <w:pPr>
              <w:jc w:val="center"/>
            </w:pPr>
            <w:r>
              <w:rPr>
                <w:rFonts w:ascii="宋体" w:hAnsi="宋体" w:eastAsia="宋体"/>
                <w:sz w:val="16"/>
              </w:rPr>
              <w:t>—</w:t>
            </w:r>
          </w:p>
        </w:tc>
      </w:tr>
      <w:tr w14:paraId="0B8D04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33E1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2D0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1FF5">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CF4EF">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60F45">
            <w:pPr>
              <w:jc w:val="center"/>
            </w:pPr>
            <w:r>
              <w:rPr>
                <w:rFonts w:ascii="宋体" w:hAnsi="宋体" w:eastAsia="宋体"/>
                <w:sz w:val="16"/>
              </w:rPr>
              <w:t>39.90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C94B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CB6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E1C79">
            <w:pPr>
              <w:jc w:val="center"/>
            </w:pPr>
            <w:r>
              <w:rPr>
                <w:rFonts w:ascii="宋体" w:hAnsi="宋体" w:eastAsia="宋体"/>
                <w:sz w:val="16"/>
              </w:rPr>
              <w:t>—</w:t>
            </w:r>
          </w:p>
        </w:tc>
      </w:tr>
      <w:tr w14:paraId="4C2FE37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C5BD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3DABE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7AEAE8">
            <w:pPr>
              <w:jc w:val="center"/>
            </w:pPr>
            <w:r>
              <w:rPr>
                <w:rFonts w:ascii="宋体" w:hAnsi="宋体" w:eastAsia="宋体"/>
                <w:sz w:val="16"/>
              </w:rPr>
              <w:t>实际完成情况</w:t>
            </w:r>
          </w:p>
        </w:tc>
      </w:tr>
      <w:tr w14:paraId="417087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FEA0E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29E3FC">
            <w:pPr>
              <w:jc w:val="both"/>
            </w:pPr>
            <w:r>
              <w:rPr>
                <w:rFonts w:ascii="宋体" w:hAnsi="宋体" w:eastAsia="宋体"/>
                <w:sz w:val="16"/>
              </w:rPr>
              <w:t>本年完成该春节活动，展演、展示、展播类活动直播场次大于等于15场；文物发起寻找守护者主题的视频大于等于10个；直播观看人数累计达到100万；百分之百完成该次活动。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5E1D09">
            <w:pPr>
              <w:jc w:val="both"/>
            </w:pPr>
            <w:r>
              <w:rPr>
                <w:rFonts w:ascii="宋体" w:hAnsi="宋体" w:eastAsia="宋体"/>
                <w:sz w:val="16"/>
              </w:rPr>
              <w:t>本年完成该春节活动，展演、展示、展播类活动直播场次10场；文物发起寻找守护者主题的视频5个；直播观看人数累计达到103万；超预期完成春节氛围营造线上活动。</w:t>
            </w:r>
          </w:p>
        </w:tc>
      </w:tr>
      <w:tr w14:paraId="0CD1955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FFF1A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0260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2343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1F67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4093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6099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43ED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60E9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16F4A">
            <w:pPr>
              <w:jc w:val="center"/>
            </w:pPr>
            <w:r>
              <w:rPr>
                <w:rFonts w:ascii="宋体" w:hAnsi="宋体" w:eastAsia="宋体"/>
                <w:sz w:val="16"/>
              </w:rPr>
              <w:t>偏差原因分析及改进措施</w:t>
            </w:r>
          </w:p>
        </w:tc>
      </w:tr>
      <w:tr w14:paraId="7E70B5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B869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4DAC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DE18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A4D67">
            <w:pPr>
              <w:jc w:val="center"/>
            </w:pPr>
            <w:r>
              <w:rPr>
                <w:rFonts w:ascii="宋体" w:hAnsi="宋体" w:eastAsia="宋体"/>
                <w:sz w:val="16"/>
              </w:rPr>
              <w:t>直播场次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38937">
            <w:pPr>
              <w:jc w:val="center"/>
            </w:pPr>
            <w:r>
              <w:rPr>
                <w:rFonts w:ascii="宋体" w:hAnsi="宋体" w:eastAsia="宋体"/>
                <w:sz w:val="16"/>
              </w:rPr>
              <w:t>&gt;=10场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16920">
            <w:pPr>
              <w:jc w:val="center"/>
            </w:pPr>
            <w:r>
              <w:rPr>
                <w:rFonts w:ascii="宋体" w:hAnsi="宋体" w:eastAsia="宋体"/>
                <w:sz w:val="16"/>
              </w:rPr>
              <w: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566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086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6771E">
            <w:pPr>
              <w:jc w:val="center"/>
            </w:pPr>
          </w:p>
        </w:tc>
      </w:tr>
      <w:tr w14:paraId="607F4F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E6ED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78C9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C6D6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56A7F">
            <w:pPr>
              <w:jc w:val="center"/>
            </w:pPr>
            <w:r>
              <w:rPr>
                <w:rFonts w:ascii="宋体" w:hAnsi="宋体" w:eastAsia="宋体"/>
                <w:sz w:val="16"/>
              </w:rPr>
              <w:t>文物发起寻找守护者主题的视频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24F4F">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3F71C">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0FF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A78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C612B">
            <w:pPr>
              <w:jc w:val="center"/>
            </w:pPr>
          </w:p>
        </w:tc>
      </w:tr>
      <w:tr w14:paraId="732D6F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3D1A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A50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9870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E2CD7">
            <w:pPr>
              <w:jc w:val="center"/>
            </w:pPr>
            <w:r>
              <w:rPr>
                <w:rFonts w:ascii="宋体" w:hAnsi="宋体" w:eastAsia="宋体"/>
                <w:sz w:val="16"/>
              </w:rPr>
              <w:t>直播观看人次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09C46">
            <w:pPr>
              <w:jc w:val="center"/>
            </w:pPr>
            <w:r>
              <w:rPr>
                <w:rFonts w:ascii="宋体" w:hAnsi="宋体" w:eastAsia="宋体"/>
                <w:sz w:val="16"/>
              </w:rPr>
              <w:t>&gt;=80万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41669">
            <w:pPr>
              <w:jc w:val="center"/>
            </w:pPr>
            <w:r>
              <w:rPr>
                <w:rFonts w:ascii="宋体" w:hAnsi="宋体" w:eastAsia="宋体"/>
                <w:sz w:val="16"/>
              </w:rPr>
              <w:t>=103万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EC8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D52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08DFF">
            <w:pPr>
              <w:jc w:val="center"/>
            </w:pPr>
            <w:r>
              <w:rPr>
                <w:rFonts w:ascii="宋体" w:hAnsi="宋体" w:eastAsia="宋体"/>
                <w:sz w:val="16"/>
              </w:rPr>
              <w:t>直播观看人次超过预期人次</w:t>
            </w:r>
          </w:p>
        </w:tc>
      </w:tr>
      <w:tr w14:paraId="405250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B3AA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0F235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0D52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F0BB4">
            <w:pPr>
              <w:jc w:val="center"/>
            </w:pPr>
            <w:r>
              <w:rPr>
                <w:rFonts w:ascii="宋体" w:hAnsi="宋体" w:eastAsia="宋体"/>
                <w:sz w:val="16"/>
              </w:rPr>
              <w:t>资金拨付及时率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5EEC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39F0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3A1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FF0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61DF6">
            <w:pPr>
              <w:jc w:val="center"/>
            </w:pPr>
            <w:r>
              <w:rPr>
                <w:rFonts w:ascii="宋体" w:hAnsi="宋体" w:eastAsia="宋体"/>
                <w:sz w:val="16"/>
              </w:rPr>
              <w:t>财政资金一到位立即支付</w:t>
            </w:r>
          </w:p>
        </w:tc>
      </w:tr>
      <w:tr w14:paraId="05C5F7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D6BA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8EF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8E6F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837EC">
            <w:pPr>
              <w:jc w:val="center"/>
            </w:pPr>
            <w:r>
              <w:rPr>
                <w:rFonts w:ascii="宋体" w:hAnsi="宋体" w:eastAsia="宋体"/>
                <w:sz w:val="16"/>
              </w:rPr>
              <w:t>视频验收通过率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4271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C688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56F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F27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0154B">
            <w:pPr>
              <w:jc w:val="center"/>
            </w:pPr>
          </w:p>
        </w:tc>
      </w:tr>
      <w:tr w14:paraId="101A56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DC32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7244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D1A0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F177C">
            <w:pPr>
              <w:jc w:val="center"/>
            </w:pPr>
            <w:r>
              <w:rPr>
                <w:rFonts w:ascii="宋体" w:hAnsi="宋体" w:eastAsia="宋体"/>
                <w:sz w:val="16"/>
              </w:rPr>
              <w:t>丰富春节期间市民线上文化生活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A67D1">
            <w:pPr>
              <w:jc w:val="center"/>
            </w:pPr>
            <w:r>
              <w:rPr>
                <w:rFonts w:ascii="宋体" w:hAnsi="宋体" w:eastAsia="宋体"/>
                <w:sz w:val="16"/>
              </w:rPr>
              <w:t>丰富群众生活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17DB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410C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2DAC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EA785">
            <w:pPr>
              <w:jc w:val="center"/>
            </w:pPr>
          </w:p>
        </w:tc>
      </w:tr>
      <w:tr w14:paraId="3DA21D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93EC8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0EBD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C43F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16D74">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4C05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E6FE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FAC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7BC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DF60E">
            <w:pPr>
              <w:jc w:val="center"/>
            </w:pPr>
          </w:p>
        </w:tc>
      </w:tr>
      <w:tr w14:paraId="5FC0767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5D462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50799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6344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35F6D">
            <w:pPr>
              <w:jc w:val="center"/>
            </w:pPr>
            <w:r>
              <w:rPr>
                <w:rFonts w:ascii="宋体" w:hAnsi="宋体" w:eastAsia="宋体"/>
                <w:sz w:val="16"/>
              </w:rPr>
              <w:t>99.98分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9A61CE"/>
        </w:tc>
      </w:tr>
    </w:tbl>
    <w:p w14:paraId="6FA3EF3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D34B10A">
        <w:tblPrEx>
          <w:tblCellMar>
            <w:top w:w="0" w:type="dxa"/>
            <w:left w:w="108" w:type="dxa"/>
            <w:bottom w:w="0" w:type="dxa"/>
            <w:right w:w="108" w:type="dxa"/>
          </w:tblCellMar>
        </w:tblPrEx>
        <w:tc>
          <w:tcPr>
            <w:tcW w:w="8847" w:type="dxa"/>
            <w:gridSpan w:val="9"/>
            <w:vAlign w:val="center"/>
          </w:tcPr>
          <w:p w14:paraId="7C479389">
            <w:pPr>
              <w:jc w:val="center"/>
            </w:pPr>
            <w:r>
              <w:rPr>
                <w:rFonts w:ascii="宋体" w:hAnsi="宋体" w:eastAsia="宋体"/>
                <w:sz w:val="24"/>
              </w:rPr>
              <w:t>项目支出绩效自评表</w:t>
            </w:r>
          </w:p>
        </w:tc>
      </w:tr>
      <w:tr w14:paraId="001A29D6">
        <w:tblPrEx>
          <w:tblCellMar>
            <w:top w:w="0" w:type="dxa"/>
            <w:left w:w="108" w:type="dxa"/>
            <w:bottom w:w="0" w:type="dxa"/>
            <w:right w:w="108" w:type="dxa"/>
          </w:tblCellMar>
        </w:tblPrEx>
        <w:tc>
          <w:tcPr>
            <w:tcW w:w="8847" w:type="dxa"/>
            <w:gridSpan w:val="9"/>
            <w:vAlign w:val="center"/>
          </w:tcPr>
          <w:p w14:paraId="7090DE97">
            <w:pPr>
              <w:jc w:val="center"/>
            </w:pPr>
            <w:r>
              <w:rPr>
                <w:rFonts w:ascii="宋体" w:hAnsi="宋体" w:eastAsia="宋体"/>
                <w:sz w:val="24"/>
              </w:rPr>
              <w:t>(2024年度)</w:t>
            </w:r>
          </w:p>
        </w:tc>
      </w:tr>
      <w:tr w14:paraId="4EE419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2AEE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5BD3496">
            <w:pPr>
              <w:jc w:val="center"/>
            </w:pPr>
            <w:r>
              <w:rPr>
                <w:rFonts w:ascii="宋体" w:hAnsi="宋体" w:eastAsia="宋体"/>
                <w:sz w:val="16"/>
              </w:rPr>
              <w:t>2024年国家文物保护专项资金陕西大寺大殿油饰项目</w:t>
            </w:r>
          </w:p>
        </w:tc>
      </w:tr>
      <w:tr w14:paraId="0BCC10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972F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52EA1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0706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1A3284">
            <w:pPr>
              <w:jc w:val="center"/>
            </w:pPr>
            <w:r>
              <w:rPr>
                <w:rFonts w:ascii="宋体" w:hAnsi="宋体" w:eastAsia="宋体"/>
                <w:sz w:val="16"/>
              </w:rPr>
              <w:t>乌鲁木齐市文化广播电视和旅游局（乌鲁木齐市文物局）</w:t>
            </w:r>
          </w:p>
        </w:tc>
      </w:tr>
      <w:tr w14:paraId="49D81E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DD6BC">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F5B2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71FC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390E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4CCD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FABD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27DA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0C720">
            <w:pPr>
              <w:jc w:val="center"/>
            </w:pPr>
            <w:r>
              <w:rPr>
                <w:rFonts w:ascii="宋体" w:hAnsi="宋体" w:eastAsia="宋体"/>
                <w:sz w:val="16"/>
              </w:rPr>
              <w:t>得分</w:t>
            </w:r>
          </w:p>
        </w:tc>
      </w:tr>
      <w:tr w14:paraId="236F0B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CAA4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36EE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01A0C">
            <w:pPr>
              <w:jc w:val="center"/>
            </w:pPr>
            <w:r>
              <w:rPr>
                <w:rFonts w:ascii="宋体" w:hAnsi="宋体" w:eastAsia="宋体"/>
                <w:sz w:val="16"/>
              </w:rPr>
              <w:t>174.00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1F18A">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686FB">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C60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89AB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D507A">
            <w:pPr>
              <w:jc w:val="center"/>
            </w:pPr>
            <w:r>
              <w:rPr>
                <w:rFonts w:ascii="宋体" w:hAnsi="宋体" w:eastAsia="宋体"/>
                <w:sz w:val="16"/>
              </w:rPr>
              <w:t>10.00分</w:t>
            </w:r>
          </w:p>
        </w:tc>
      </w:tr>
      <w:tr w14:paraId="3B0689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54D8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4B31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7C203">
            <w:pPr>
              <w:jc w:val="center"/>
            </w:pPr>
            <w:r>
              <w:rPr>
                <w:rFonts w:ascii="宋体" w:hAnsi="宋体" w:eastAsia="宋体"/>
                <w:sz w:val="16"/>
              </w:rPr>
              <w:t>174.00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2F0B8">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C9F4A">
            <w:pPr>
              <w:jc w:val="center"/>
            </w:pPr>
            <w:r>
              <w:rPr>
                <w:rFonts w:ascii="宋体" w:hAnsi="宋体" w:eastAsia="宋体"/>
                <w:sz w:val="16"/>
              </w:rPr>
              <w:t>127.22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4889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743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71F91">
            <w:pPr>
              <w:jc w:val="center"/>
            </w:pPr>
            <w:r>
              <w:rPr>
                <w:rFonts w:ascii="宋体" w:hAnsi="宋体" w:eastAsia="宋体"/>
                <w:sz w:val="16"/>
              </w:rPr>
              <w:t>—</w:t>
            </w:r>
          </w:p>
        </w:tc>
      </w:tr>
      <w:tr w14:paraId="741E77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1FBD9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C8BA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E5C5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7F3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A431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20DF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DAB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E8D27">
            <w:pPr>
              <w:jc w:val="center"/>
            </w:pPr>
            <w:r>
              <w:rPr>
                <w:rFonts w:ascii="宋体" w:hAnsi="宋体" w:eastAsia="宋体"/>
                <w:sz w:val="16"/>
              </w:rPr>
              <w:t>—</w:t>
            </w:r>
          </w:p>
        </w:tc>
      </w:tr>
      <w:tr w14:paraId="0C6ADDD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62B1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7F38B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235538">
            <w:pPr>
              <w:jc w:val="center"/>
            </w:pPr>
            <w:r>
              <w:rPr>
                <w:rFonts w:ascii="宋体" w:hAnsi="宋体" w:eastAsia="宋体"/>
                <w:sz w:val="16"/>
              </w:rPr>
              <w:t>实际完成情况</w:t>
            </w:r>
          </w:p>
        </w:tc>
      </w:tr>
      <w:tr w14:paraId="32D8B8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6D62A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843587">
            <w:pPr>
              <w:jc w:val="both"/>
            </w:pPr>
            <w:r>
              <w:rPr>
                <w:rFonts w:ascii="宋体" w:hAnsi="宋体" w:eastAsia="宋体"/>
                <w:sz w:val="16"/>
              </w:rPr>
              <w:t>针对文物建筑本体目前存在的主要病害损伤状况，需采取相应的保护措施予以修缮保护。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191FAD">
            <w:pPr>
              <w:jc w:val="both"/>
            </w:pPr>
            <w:r>
              <w:rPr>
                <w:rFonts w:ascii="宋体" w:hAnsi="宋体" w:eastAsia="宋体"/>
                <w:sz w:val="16"/>
              </w:rPr>
              <w:t>2024年陕西大寺大殿油饰项目完成造价已支付1980元，完成项目设计方案和施工图，支付设计费137600元，支付监理费用13350元，施工已全部完成，支付施工费1119295.36元，并完成初步验收工作。</w:t>
            </w:r>
          </w:p>
        </w:tc>
      </w:tr>
      <w:tr w14:paraId="5D4BFD3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6F4298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35DB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A625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5149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66A8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961A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4EF0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031B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DBF4E">
            <w:pPr>
              <w:jc w:val="center"/>
            </w:pPr>
            <w:r>
              <w:rPr>
                <w:rFonts w:ascii="宋体" w:hAnsi="宋体" w:eastAsia="宋体"/>
                <w:sz w:val="16"/>
              </w:rPr>
              <w:t>偏差原因分析及改进措施</w:t>
            </w:r>
          </w:p>
        </w:tc>
      </w:tr>
      <w:tr w14:paraId="1AB794C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AC66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DBD9E8">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2E96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2944F">
            <w:pPr>
              <w:jc w:val="center"/>
            </w:pPr>
            <w:r>
              <w:rPr>
                <w:rFonts w:ascii="宋体" w:hAnsi="宋体" w:eastAsia="宋体"/>
                <w:sz w:val="16"/>
              </w:rPr>
              <w:t>油饰保护项目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A80A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7C78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F42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9B1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9280B">
            <w:pPr>
              <w:jc w:val="center"/>
            </w:pPr>
          </w:p>
        </w:tc>
      </w:tr>
      <w:tr w14:paraId="373B79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7AA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F5D19A"/>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6FF57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297F2">
            <w:pPr>
              <w:jc w:val="center"/>
            </w:pPr>
            <w:r>
              <w:rPr>
                <w:rFonts w:ascii="宋体" w:hAnsi="宋体" w:eastAsia="宋体"/>
                <w:sz w:val="16"/>
              </w:rPr>
              <w:t>项目计划完成率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9CF16">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D26F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5AC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534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CA3ED">
            <w:pPr>
              <w:jc w:val="center"/>
            </w:pPr>
            <w:r>
              <w:rPr>
                <w:rFonts w:ascii="宋体" w:hAnsi="宋体" w:eastAsia="宋体"/>
                <w:sz w:val="16"/>
              </w:rPr>
              <w:t>24年预期完工90%，实际完工100%</w:t>
            </w:r>
          </w:p>
        </w:tc>
      </w:tr>
      <w:tr w14:paraId="716700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8A4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CDC7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D9F1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F5F7B">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F2E1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1CA5F">
            <w:pPr>
              <w:jc w:val="center"/>
            </w:pPr>
            <w:r>
              <w:rPr>
                <w:rFonts w:ascii="宋体" w:hAnsi="宋体" w:eastAsia="宋体"/>
                <w:sz w:val="16"/>
              </w:rPr>
              <w:t>=88%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682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E6171">
            <w:pPr>
              <w:jc w:val="center"/>
            </w:pPr>
            <w:r>
              <w:rPr>
                <w:rFonts w:ascii="宋体" w:hAnsi="宋体" w:eastAsia="宋体"/>
                <w:sz w:val="16"/>
              </w:rPr>
              <w:t>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3FFF7">
            <w:pPr>
              <w:jc w:val="center"/>
            </w:pPr>
            <w:r>
              <w:rPr>
                <w:rFonts w:ascii="宋体" w:hAnsi="宋体" w:eastAsia="宋体"/>
                <w:sz w:val="16"/>
              </w:rPr>
              <w:t>根据专家意见验收合格率为88%</w:t>
            </w:r>
          </w:p>
        </w:tc>
      </w:tr>
      <w:tr w14:paraId="665940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5A92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0671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635E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4ACDF">
            <w:pPr>
              <w:jc w:val="center"/>
            </w:pPr>
            <w:r>
              <w:rPr>
                <w:rFonts w:ascii="宋体" w:hAnsi="宋体" w:eastAsia="宋体"/>
                <w:sz w:val="16"/>
              </w:rPr>
              <w:t>项目实施周期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6F8D">
            <w:pPr>
              <w:jc w:val="center"/>
            </w:pPr>
            <w:r>
              <w:rPr>
                <w:rFonts w:ascii="宋体" w:hAnsi="宋体" w:eastAsia="宋体"/>
                <w:sz w:val="16"/>
              </w:rPr>
              <w:t>&lt;=1年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7FA75">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D74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706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2CA2">
            <w:pPr>
              <w:jc w:val="center"/>
            </w:pPr>
          </w:p>
        </w:tc>
      </w:tr>
      <w:tr w14:paraId="11A51E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841DA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9DEE4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8E8B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0FADA">
            <w:pPr>
              <w:jc w:val="center"/>
            </w:pPr>
            <w:r>
              <w:rPr>
                <w:rFonts w:ascii="宋体" w:hAnsi="宋体" w:eastAsia="宋体"/>
                <w:sz w:val="16"/>
              </w:rPr>
              <w:t>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42177">
            <w:pPr>
              <w:jc w:val="center"/>
            </w:pPr>
            <w:r>
              <w:rPr>
                <w:rFonts w:ascii="宋体" w:hAnsi="宋体" w:eastAsia="宋体"/>
                <w:sz w:val="16"/>
              </w:rPr>
              <w:t>&lt;101.78万元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A6483">
            <w:pPr>
              <w:jc w:val="center"/>
            </w:pPr>
            <w:r>
              <w:rPr>
                <w:rFonts w:ascii="宋体" w:hAnsi="宋体" w:eastAsia="宋体"/>
                <w:sz w:val="16"/>
              </w:rPr>
              <w:t>=111.93万元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B37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9BF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315CE">
            <w:pPr>
              <w:jc w:val="center"/>
            </w:pPr>
            <w:r>
              <w:rPr>
                <w:rFonts w:ascii="宋体" w:hAnsi="宋体" w:eastAsia="宋体"/>
                <w:sz w:val="16"/>
              </w:rPr>
              <w:t>工程费用预计101.78万元，实际支付111.93万元，施工中标金额大于具体预期</w:t>
            </w:r>
          </w:p>
        </w:tc>
      </w:tr>
      <w:tr w14:paraId="6F6B0D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40A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6A93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A799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391B4">
            <w:pPr>
              <w:jc w:val="center"/>
            </w:pPr>
            <w:r>
              <w:rPr>
                <w:rFonts w:ascii="宋体" w:hAnsi="宋体" w:eastAsia="宋体"/>
                <w:sz w:val="16"/>
              </w:rPr>
              <w:t>工程其他费用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0675A">
            <w:pPr>
              <w:jc w:val="center"/>
            </w:pPr>
            <w:r>
              <w:rPr>
                <w:rFonts w:ascii="宋体" w:hAnsi="宋体" w:eastAsia="宋体"/>
                <w:sz w:val="16"/>
              </w:rPr>
              <w:t>&lt;=25.44万元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45B93">
            <w:pPr>
              <w:jc w:val="center"/>
            </w:pPr>
            <w:r>
              <w:rPr>
                <w:rFonts w:ascii="宋体" w:hAnsi="宋体" w:eastAsia="宋体"/>
                <w:sz w:val="16"/>
              </w:rPr>
              <w:t>=15.29万元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17D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E2E01">
            <w:pPr>
              <w:jc w:val="center"/>
            </w:pPr>
            <w:r>
              <w:rPr>
                <w:rFonts w:ascii="宋体" w:hAnsi="宋体" w:eastAsia="宋体"/>
                <w:sz w:val="16"/>
              </w:rPr>
              <w:t>6.01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28BC8">
            <w:pPr>
              <w:jc w:val="center"/>
            </w:pPr>
            <w:r>
              <w:rPr>
                <w:rFonts w:ascii="宋体" w:hAnsi="宋体" w:eastAsia="宋体"/>
                <w:sz w:val="16"/>
              </w:rPr>
              <w:t>其他费用预计25.44万元，实际15.29万元，费用小于预估费用</w:t>
            </w:r>
          </w:p>
        </w:tc>
      </w:tr>
      <w:tr w14:paraId="1225E4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62700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1F4B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947F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E2151">
            <w:pPr>
              <w:jc w:val="center"/>
            </w:pPr>
            <w:r>
              <w:rPr>
                <w:rFonts w:ascii="宋体" w:hAnsi="宋体" w:eastAsia="宋体"/>
                <w:sz w:val="16"/>
              </w:rPr>
              <w:t>改善文物现状、提升文物生存环境质量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328C6">
            <w:pPr>
              <w:jc w:val="center"/>
            </w:pPr>
            <w:r>
              <w:rPr>
                <w:rFonts w:ascii="宋体" w:hAnsi="宋体" w:eastAsia="宋体"/>
                <w:sz w:val="16"/>
              </w:rPr>
              <w:t>明显改善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D21D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1639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3873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3DEBB">
            <w:pPr>
              <w:jc w:val="center"/>
            </w:pPr>
          </w:p>
        </w:tc>
      </w:tr>
      <w:tr w14:paraId="71960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48BB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AA96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000E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9EC1A">
            <w:pPr>
              <w:jc w:val="center"/>
            </w:pPr>
            <w:r>
              <w:rPr>
                <w:rFonts w:ascii="宋体" w:hAnsi="宋体" w:eastAsia="宋体"/>
                <w:sz w:val="16"/>
              </w:rPr>
              <w:t>使用单位满意度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BC31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7E3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424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F98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6022C">
            <w:pPr>
              <w:jc w:val="center"/>
            </w:pPr>
            <w:r>
              <w:rPr>
                <w:rFonts w:ascii="宋体" w:hAnsi="宋体" w:eastAsia="宋体"/>
                <w:sz w:val="16"/>
              </w:rPr>
              <w:t>满意度较好</w:t>
            </w:r>
          </w:p>
        </w:tc>
      </w:tr>
      <w:tr w14:paraId="3FAFF96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B88C8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0337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F66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DA892">
            <w:pPr>
              <w:jc w:val="center"/>
            </w:pPr>
            <w:r>
              <w:rPr>
                <w:rFonts w:ascii="宋体" w:hAnsi="宋体" w:eastAsia="宋体"/>
                <w:sz w:val="16"/>
              </w:rPr>
              <w:t>95.79分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176DABC"/>
        </w:tc>
      </w:tr>
    </w:tbl>
    <w:p w14:paraId="54345ED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C3760F5">
        <w:tblPrEx>
          <w:tblCellMar>
            <w:top w:w="0" w:type="dxa"/>
            <w:left w:w="108" w:type="dxa"/>
            <w:bottom w:w="0" w:type="dxa"/>
            <w:right w:w="108" w:type="dxa"/>
          </w:tblCellMar>
        </w:tblPrEx>
        <w:tc>
          <w:tcPr>
            <w:tcW w:w="8847" w:type="dxa"/>
            <w:gridSpan w:val="9"/>
            <w:vAlign w:val="center"/>
          </w:tcPr>
          <w:p w14:paraId="2857C2EA">
            <w:pPr>
              <w:jc w:val="center"/>
            </w:pPr>
            <w:r>
              <w:rPr>
                <w:rFonts w:ascii="宋体" w:hAnsi="宋体" w:eastAsia="宋体"/>
                <w:sz w:val="24"/>
              </w:rPr>
              <w:t>项目支出绩效自评表</w:t>
            </w:r>
          </w:p>
        </w:tc>
      </w:tr>
      <w:tr w14:paraId="0E61947D">
        <w:tblPrEx>
          <w:tblCellMar>
            <w:top w:w="0" w:type="dxa"/>
            <w:left w:w="108" w:type="dxa"/>
            <w:bottom w:w="0" w:type="dxa"/>
            <w:right w:w="108" w:type="dxa"/>
          </w:tblCellMar>
        </w:tblPrEx>
        <w:tc>
          <w:tcPr>
            <w:tcW w:w="8847" w:type="dxa"/>
            <w:gridSpan w:val="9"/>
            <w:vAlign w:val="center"/>
          </w:tcPr>
          <w:p w14:paraId="07AF0BFD">
            <w:pPr>
              <w:jc w:val="center"/>
            </w:pPr>
            <w:r>
              <w:rPr>
                <w:rFonts w:ascii="宋体" w:hAnsi="宋体" w:eastAsia="宋体"/>
                <w:sz w:val="24"/>
              </w:rPr>
              <w:t>(2024年度)</w:t>
            </w:r>
          </w:p>
        </w:tc>
      </w:tr>
      <w:tr w14:paraId="5A57769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C83F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9694E78">
            <w:pPr>
              <w:jc w:val="center"/>
            </w:pPr>
            <w:r>
              <w:rPr>
                <w:rFonts w:ascii="宋体" w:hAnsi="宋体" w:eastAsia="宋体"/>
                <w:sz w:val="16"/>
              </w:rPr>
              <w:t>2024年度自治区旅游发展专项（第三批）资金</w:t>
            </w:r>
          </w:p>
        </w:tc>
      </w:tr>
      <w:tr w14:paraId="4A0ED3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4F94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936BF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CCA9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FA0275">
            <w:pPr>
              <w:jc w:val="center"/>
            </w:pPr>
            <w:r>
              <w:rPr>
                <w:rFonts w:ascii="宋体" w:hAnsi="宋体" w:eastAsia="宋体"/>
                <w:sz w:val="16"/>
              </w:rPr>
              <w:t>乌鲁木齐市文化广播电视和旅游局（乌鲁木齐市文物局）</w:t>
            </w:r>
          </w:p>
        </w:tc>
      </w:tr>
      <w:tr w14:paraId="482F19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55652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5879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8B72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EF9B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5F6A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4838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CC8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447B7">
            <w:pPr>
              <w:jc w:val="center"/>
            </w:pPr>
            <w:r>
              <w:rPr>
                <w:rFonts w:ascii="宋体" w:hAnsi="宋体" w:eastAsia="宋体"/>
                <w:sz w:val="16"/>
              </w:rPr>
              <w:t>得分</w:t>
            </w:r>
          </w:p>
        </w:tc>
      </w:tr>
      <w:tr w14:paraId="606EEA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76F8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7990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A3AE5">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DAFE1">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B337B">
            <w:pPr>
              <w:jc w:val="center"/>
            </w:pPr>
            <w:r>
              <w:rPr>
                <w:rFonts w:ascii="宋体" w:hAnsi="宋体" w:eastAsia="宋体"/>
                <w:sz w:val="16"/>
              </w:rPr>
              <w:t>529.75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59E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FBE7F">
            <w:pPr>
              <w:jc w:val="center"/>
            </w:pPr>
            <w:r>
              <w:rPr>
                <w:rFonts w:ascii="宋体" w:hAnsi="宋体" w:eastAsia="宋体"/>
                <w:sz w:val="16"/>
              </w:rPr>
              <w:t>94.60%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370CE">
            <w:pPr>
              <w:jc w:val="center"/>
            </w:pPr>
            <w:r>
              <w:rPr>
                <w:rFonts w:ascii="宋体" w:hAnsi="宋体" w:eastAsia="宋体"/>
                <w:sz w:val="16"/>
              </w:rPr>
              <w:t>9.46分</w:t>
            </w:r>
          </w:p>
        </w:tc>
      </w:tr>
      <w:tr w14:paraId="7D3829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4114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48F6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2BE9">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9BCDB">
            <w:pPr>
              <w:jc w:val="center"/>
            </w:pPr>
            <w:r>
              <w:rPr>
                <w:rFonts w:ascii="宋体" w:hAnsi="宋体" w:eastAsia="宋体"/>
                <w:sz w:val="16"/>
              </w:rPr>
              <w:t>560.00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F9437">
            <w:pPr>
              <w:jc w:val="center"/>
            </w:pPr>
            <w:r>
              <w:rPr>
                <w:rFonts w:ascii="宋体" w:hAnsi="宋体" w:eastAsia="宋体"/>
                <w:sz w:val="16"/>
              </w:rPr>
              <w:t>529.75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D4D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A3A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47EA7">
            <w:pPr>
              <w:jc w:val="center"/>
            </w:pPr>
            <w:r>
              <w:rPr>
                <w:rFonts w:ascii="宋体" w:hAnsi="宋体" w:eastAsia="宋体"/>
                <w:sz w:val="16"/>
              </w:rPr>
              <w:t>—</w:t>
            </w:r>
          </w:p>
        </w:tc>
      </w:tr>
      <w:tr w14:paraId="053FFA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ED7A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F0F9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A26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554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9F8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3F0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C67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4D7F4">
            <w:pPr>
              <w:jc w:val="center"/>
            </w:pPr>
            <w:r>
              <w:rPr>
                <w:rFonts w:ascii="宋体" w:hAnsi="宋体" w:eastAsia="宋体"/>
                <w:sz w:val="16"/>
              </w:rPr>
              <w:t>—</w:t>
            </w:r>
          </w:p>
        </w:tc>
      </w:tr>
      <w:tr w14:paraId="7F755EE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726A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F644D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820A8C">
            <w:pPr>
              <w:jc w:val="center"/>
            </w:pPr>
            <w:r>
              <w:rPr>
                <w:rFonts w:ascii="宋体" w:hAnsi="宋体" w:eastAsia="宋体"/>
                <w:sz w:val="16"/>
              </w:rPr>
              <w:t>实际完成情况</w:t>
            </w:r>
          </w:p>
        </w:tc>
      </w:tr>
      <w:tr w14:paraId="2CE3F2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7CDE4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E53A5E">
            <w:pPr>
              <w:jc w:val="both"/>
            </w:pPr>
            <w:r>
              <w:rPr>
                <w:rFonts w:ascii="宋体" w:hAnsi="宋体" w:eastAsia="宋体"/>
                <w:sz w:val="16"/>
              </w:rPr>
              <w:t>编制完成《乌鲁木齐市旅游业发展总体规划》（文本、图集），《乌鲁木齐市旅游业发展总体规划》（说明书）。采用市场运营的方式全年引入精品剧目不少于20个，演出不少于40场。让市民群众在家门口就能欣赏到精美的艺术佳作，发挥舞台艺术和惠民演出在乌鲁木齐文化建设中的独特作用，满足人民群众不断增长的精神文化生活需求，促进我市演艺市场的繁荣与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A4ABCD">
            <w:pPr>
              <w:jc w:val="both"/>
            </w:pPr>
            <w:r>
              <w:rPr>
                <w:rFonts w:ascii="宋体" w:hAnsi="宋体" w:eastAsia="宋体"/>
                <w:sz w:val="16"/>
              </w:rPr>
              <w:t>2024年我单位与中演合作引入精品剧目3个，演出5场。与北京一家规划院签订合作，编制《乌鲁木齐市旅游业发展总体规划》，目前已完成编制。</w:t>
            </w:r>
          </w:p>
        </w:tc>
      </w:tr>
      <w:tr w14:paraId="246509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E086A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DC61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1E9B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144D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56BC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3556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4E46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BCEF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B8305">
            <w:pPr>
              <w:jc w:val="center"/>
            </w:pPr>
            <w:r>
              <w:rPr>
                <w:rFonts w:ascii="宋体" w:hAnsi="宋体" w:eastAsia="宋体"/>
                <w:sz w:val="16"/>
              </w:rPr>
              <w:t>偏差原因分析及改进措施</w:t>
            </w:r>
          </w:p>
        </w:tc>
      </w:tr>
      <w:tr w14:paraId="0D7C584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3905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3D2C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D0E6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8B955">
            <w:pPr>
              <w:jc w:val="center"/>
            </w:pPr>
            <w:r>
              <w:rPr>
                <w:rFonts w:ascii="宋体" w:hAnsi="宋体" w:eastAsia="宋体"/>
                <w:sz w:val="16"/>
              </w:rPr>
              <w:t>乌鲁木齐市旅游业发展总体规划文本、图集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C72DD">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C7267">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881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82F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F5FDF">
            <w:pPr>
              <w:jc w:val="center"/>
            </w:pPr>
          </w:p>
        </w:tc>
      </w:tr>
      <w:tr w14:paraId="486C5F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AD40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4E59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B5D57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06CC8">
            <w:pPr>
              <w:jc w:val="center"/>
            </w:pPr>
            <w:r>
              <w:rPr>
                <w:rFonts w:ascii="宋体" w:hAnsi="宋体" w:eastAsia="宋体"/>
                <w:sz w:val="16"/>
              </w:rPr>
              <w:t>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7D68B">
            <w:pPr>
              <w:jc w:val="center"/>
            </w:pPr>
            <w:r>
              <w:rPr>
                <w:rFonts w:ascii="宋体" w:hAnsi="宋体" w:eastAsia="宋体"/>
                <w:sz w:val="16"/>
              </w:rPr>
              <w:t>&gt;=5场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7516F">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D27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3E7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97B8F">
            <w:pPr>
              <w:jc w:val="center"/>
            </w:pPr>
          </w:p>
        </w:tc>
      </w:tr>
      <w:tr w14:paraId="282149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5F4A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557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462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DA3C1">
            <w:pPr>
              <w:jc w:val="center"/>
            </w:pPr>
            <w:r>
              <w:rPr>
                <w:rFonts w:ascii="宋体" w:hAnsi="宋体" w:eastAsia="宋体"/>
                <w:sz w:val="16"/>
              </w:rPr>
              <w:t>引进剧目数量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FCA62">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80736">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CE0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0F6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AEAA3">
            <w:pPr>
              <w:jc w:val="center"/>
            </w:pPr>
          </w:p>
        </w:tc>
      </w:tr>
      <w:tr w14:paraId="5215BC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CA1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F785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A105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1341A">
            <w:pPr>
              <w:jc w:val="center"/>
            </w:pPr>
            <w:r>
              <w:rPr>
                <w:rFonts w:ascii="宋体" w:hAnsi="宋体" w:eastAsia="宋体"/>
                <w:sz w:val="16"/>
              </w:rPr>
              <w:t>引进A类剧目占比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19450">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24B46">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453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F28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660A3">
            <w:pPr>
              <w:jc w:val="center"/>
            </w:pPr>
          </w:p>
        </w:tc>
      </w:tr>
      <w:tr w14:paraId="24FCFD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77AB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1D5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4930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B43EB">
            <w:pPr>
              <w:jc w:val="center"/>
            </w:pPr>
            <w:r>
              <w:rPr>
                <w:rFonts w:ascii="宋体" w:hAnsi="宋体" w:eastAsia="宋体"/>
                <w:sz w:val="16"/>
              </w:rPr>
              <w:t>旅游规划整体完成时限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670AB">
            <w:pPr>
              <w:jc w:val="center"/>
            </w:pPr>
            <w:r>
              <w:rPr>
                <w:rFonts w:ascii="宋体" w:hAnsi="宋体" w:eastAsia="宋体"/>
                <w:sz w:val="16"/>
              </w:rPr>
              <w:t>&lt;=6个月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55AF2">
            <w:pPr>
              <w:jc w:val="center"/>
            </w:pPr>
            <w:r>
              <w:rPr>
                <w:rFonts w:ascii="宋体" w:hAnsi="宋体" w:eastAsia="宋体"/>
                <w:sz w:val="16"/>
              </w:rPr>
              <w: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094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2FA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FFE10">
            <w:pPr>
              <w:jc w:val="center"/>
            </w:pPr>
          </w:p>
        </w:tc>
      </w:tr>
      <w:tr w14:paraId="479185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FB7B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2448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61A3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3B8BE">
            <w:pPr>
              <w:jc w:val="center"/>
            </w:pPr>
            <w:r>
              <w:rPr>
                <w:rFonts w:ascii="宋体" w:hAnsi="宋体" w:eastAsia="宋体"/>
                <w:sz w:val="16"/>
              </w:rPr>
              <w:t>提升乌鲁木齐市场演艺品质，推动乌鲁木齐旅游发展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1DC74">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BFD6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87A3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1EEE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4CAD8">
            <w:pPr>
              <w:jc w:val="center"/>
            </w:pPr>
          </w:p>
        </w:tc>
      </w:tr>
      <w:tr w14:paraId="3CB884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C71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A7BB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0DFB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3A71D">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DE60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16A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A8F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9D9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8A353">
            <w:pPr>
              <w:jc w:val="center"/>
            </w:pPr>
            <w:r>
              <w:rPr>
                <w:rFonts w:ascii="宋体" w:hAnsi="宋体" w:eastAsia="宋体"/>
                <w:sz w:val="16"/>
              </w:rPr>
              <w:t>目标满意度为95%，实际满意度为100%。群众满意度较高</w:t>
            </w:r>
          </w:p>
        </w:tc>
      </w:tr>
      <w:tr w14:paraId="13DBE048">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B857E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795F1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FA0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ED90B">
            <w:pPr>
              <w:jc w:val="center"/>
            </w:pPr>
            <w:r>
              <w:rPr>
                <w:rFonts w:ascii="宋体" w:hAnsi="宋体" w:eastAsia="宋体"/>
                <w:sz w:val="16"/>
              </w:rPr>
              <w:t>99.46分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36251DB"/>
        </w:tc>
      </w:tr>
    </w:tbl>
    <w:p w14:paraId="5BA59F3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9D0EC30">
        <w:tblPrEx>
          <w:tblCellMar>
            <w:top w:w="0" w:type="dxa"/>
            <w:left w:w="108" w:type="dxa"/>
            <w:bottom w:w="0" w:type="dxa"/>
            <w:right w:w="108" w:type="dxa"/>
          </w:tblCellMar>
        </w:tblPrEx>
        <w:tc>
          <w:tcPr>
            <w:tcW w:w="8847" w:type="dxa"/>
            <w:gridSpan w:val="9"/>
            <w:vAlign w:val="center"/>
          </w:tcPr>
          <w:p w14:paraId="39EE0719">
            <w:pPr>
              <w:jc w:val="center"/>
            </w:pPr>
            <w:r>
              <w:rPr>
                <w:rFonts w:ascii="宋体" w:hAnsi="宋体" w:eastAsia="宋体"/>
                <w:sz w:val="24"/>
              </w:rPr>
              <w:t>项目支出绩效自评表</w:t>
            </w:r>
          </w:p>
        </w:tc>
      </w:tr>
      <w:tr w14:paraId="1A74B95A">
        <w:tblPrEx>
          <w:tblCellMar>
            <w:top w:w="0" w:type="dxa"/>
            <w:left w:w="108" w:type="dxa"/>
            <w:bottom w:w="0" w:type="dxa"/>
            <w:right w:w="108" w:type="dxa"/>
          </w:tblCellMar>
        </w:tblPrEx>
        <w:tc>
          <w:tcPr>
            <w:tcW w:w="8847" w:type="dxa"/>
            <w:gridSpan w:val="9"/>
            <w:vAlign w:val="center"/>
          </w:tcPr>
          <w:p w14:paraId="376F4D71">
            <w:pPr>
              <w:jc w:val="center"/>
            </w:pPr>
            <w:r>
              <w:rPr>
                <w:rFonts w:ascii="宋体" w:hAnsi="宋体" w:eastAsia="宋体"/>
                <w:sz w:val="24"/>
              </w:rPr>
              <w:t>(2024年度)</w:t>
            </w:r>
          </w:p>
        </w:tc>
      </w:tr>
      <w:tr w14:paraId="2387A36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DD37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63B9CF">
            <w:pPr>
              <w:jc w:val="center"/>
            </w:pPr>
            <w:r>
              <w:rPr>
                <w:rFonts w:ascii="宋体" w:hAnsi="宋体" w:eastAsia="宋体"/>
                <w:sz w:val="16"/>
              </w:rPr>
              <w:t>2024年自治区旅游发展专项资金</w:t>
            </w:r>
          </w:p>
        </w:tc>
      </w:tr>
      <w:tr w14:paraId="37DBDC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168A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6DA19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8D9B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38B76F">
            <w:pPr>
              <w:jc w:val="center"/>
            </w:pPr>
            <w:r>
              <w:rPr>
                <w:rFonts w:ascii="宋体" w:hAnsi="宋体" w:eastAsia="宋体"/>
                <w:sz w:val="16"/>
              </w:rPr>
              <w:t>乌鲁木齐市文化广播电视和旅游局（乌鲁木齐市文物局）</w:t>
            </w:r>
          </w:p>
        </w:tc>
      </w:tr>
      <w:tr w14:paraId="1B6319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8F5E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1666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76EB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CC4E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0988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4916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4922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541C0">
            <w:pPr>
              <w:jc w:val="center"/>
            </w:pPr>
            <w:r>
              <w:rPr>
                <w:rFonts w:ascii="宋体" w:hAnsi="宋体" w:eastAsia="宋体"/>
                <w:sz w:val="16"/>
              </w:rPr>
              <w:t>得分</w:t>
            </w:r>
          </w:p>
        </w:tc>
      </w:tr>
      <w:tr w14:paraId="3C8B9D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B6BE5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CC17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D9FB3">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B6B28">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91E93">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6CF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AEBD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B4C97">
            <w:pPr>
              <w:jc w:val="center"/>
            </w:pPr>
            <w:r>
              <w:rPr>
                <w:rFonts w:ascii="宋体" w:hAnsi="宋体" w:eastAsia="宋体"/>
                <w:sz w:val="16"/>
              </w:rPr>
              <w:t>10.00分</w:t>
            </w:r>
          </w:p>
        </w:tc>
      </w:tr>
      <w:tr w14:paraId="46BB84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2CFB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AD73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71F41">
            <w:pPr>
              <w:jc w:val="center"/>
            </w:pPr>
            <w:r>
              <w:rPr>
                <w:rFonts w:ascii="宋体" w:hAnsi="宋体" w:eastAsia="宋体"/>
                <w:sz w:val="16"/>
              </w:rPr>
              <w:t>80.00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925D7">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9E2D4">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6A6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CC2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8B216">
            <w:pPr>
              <w:jc w:val="center"/>
            </w:pPr>
            <w:r>
              <w:rPr>
                <w:rFonts w:ascii="宋体" w:hAnsi="宋体" w:eastAsia="宋体"/>
                <w:sz w:val="16"/>
              </w:rPr>
              <w:t>—</w:t>
            </w:r>
          </w:p>
        </w:tc>
      </w:tr>
      <w:tr w14:paraId="57EBCD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8EDB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22B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5D6AD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6854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517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D94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355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A0E1A">
            <w:pPr>
              <w:jc w:val="center"/>
            </w:pPr>
            <w:r>
              <w:rPr>
                <w:rFonts w:ascii="宋体" w:hAnsi="宋体" w:eastAsia="宋体"/>
                <w:sz w:val="16"/>
              </w:rPr>
              <w:t>—</w:t>
            </w:r>
          </w:p>
        </w:tc>
      </w:tr>
      <w:tr w14:paraId="4DB929E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2F28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FA26B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FA3F71">
            <w:pPr>
              <w:jc w:val="center"/>
            </w:pPr>
            <w:r>
              <w:rPr>
                <w:rFonts w:ascii="宋体" w:hAnsi="宋体" w:eastAsia="宋体"/>
                <w:sz w:val="16"/>
              </w:rPr>
              <w:t>实际完成情况</w:t>
            </w:r>
          </w:p>
        </w:tc>
      </w:tr>
      <w:tr w14:paraId="6DF3E5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541C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1BBAEE">
            <w:pPr>
              <w:jc w:val="both"/>
            </w:pPr>
            <w:r>
              <w:rPr>
                <w:rFonts w:ascii="宋体" w:hAnsi="宋体" w:eastAsia="宋体"/>
                <w:sz w:val="16"/>
              </w:rPr>
              <w:t>国家级旅游品牌创建奖励资金发放到位，精品线路旅游公共服务设施补助资金到位，非遗集市建设项目补助资金到位</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936D74">
            <w:pPr>
              <w:jc w:val="both"/>
            </w:pPr>
            <w:r>
              <w:rPr>
                <w:rFonts w:ascii="宋体" w:hAnsi="宋体" w:eastAsia="宋体"/>
                <w:sz w:val="16"/>
              </w:rPr>
              <w:t>2024年发放国家级旅游品牌创建奖励资金50万元，非遗集市建设项目补助资金10万元。该项目就是自治区通过我单位给市上企业发放奖励资金，无其他目标</w:t>
            </w:r>
          </w:p>
        </w:tc>
      </w:tr>
      <w:tr w14:paraId="0D89CE8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E229A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E352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E65E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1A5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856E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98D7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36F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4385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AD206">
            <w:pPr>
              <w:jc w:val="center"/>
            </w:pPr>
            <w:r>
              <w:rPr>
                <w:rFonts w:ascii="宋体" w:hAnsi="宋体" w:eastAsia="宋体"/>
                <w:sz w:val="16"/>
              </w:rPr>
              <w:t>偏差原因分析及改进措施</w:t>
            </w:r>
          </w:p>
        </w:tc>
      </w:tr>
      <w:tr w14:paraId="6C6853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ACFD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3684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BDD5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B6C97">
            <w:pPr>
              <w:jc w:val="center"/>
            </w:pPr>
            <w:r>
              <w:rPr>
                <w:rFonts w:ascii="宋体" w:hAnsi="宋体" w:eastAsia="宋体"/>
                <w:sz w:val="16"/>
              </w:rPr>
              <w:t>非遗集市建设项目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E85A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B32E8">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764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406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49C0F">
            <w:pPr>
              <w:jc w:val="center"/>
            </w:pPr>
          </w:p>
        </w:tc>
      </w:tr>
      <w:tr w14:paraId="68780A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68A6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9523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3BE26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76D7D">
            <w:pPr>
              <w:jc w:val="center"/>
            </w:pPr>
            <w:r>
              <w:rPr>
                <w:rFonts w:ascii="宋体" w:hAnsi="宋体" w:eastAsia="宋体"/>
                <w:sz w:val="16"/>
              </w:rPr>
              <w:t>国家级旅游品牌创建数量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DAE4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3C356">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0D4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AE6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C3EA7">
            <w:pPr>
              <w:jc w:val="center"/>
            </w:pPr>
          </w:p>
        </w:tc>
      </w:tr>
      <w:tr w14:paraId="24017F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9271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7FE31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6ECA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38D89">
            <w:pPr>
              <w:jc w:val="center"/>
            </w:pPr>
            <w:r>
              <w:rPr>
                <w:rFonts w:ascii="宋体" w:hAnsi="宋体" w:eastAsia="宋体"/>
                <w:sz w:val="16"/>
              </w:rPr>
              <w:t>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C081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948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F5F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799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E0DEB">
            <w:pPr>
              <w:jc w:val="center"/>
            </w:pPr>
          </w:p>
        </w:tc>
      </w:tr>
      <w:tr w14:paraId="124E34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5B77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2B91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35BC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0FC9B">
            <w:pPr>
              <w:jc w:val="center"/>
            </w:pPr>
            <w:r>
              <w:rPr>
                <w:rFonts w:ascii="宋体" w:hAnsi="宋体" w:eastAsia="宋体"/>
                <w:sz w:val="16"/>
              </w:rPr>
              <w:t>补助资金发放到位及时率（%）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BB3C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BEA0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7AC3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3947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D5088">
            <w:pPr>
              <w:jc w:val="center"/>
            </w:pPr>
          </w:p>
        </w:tc>
      </w:tr>
      <w:tr w14:paraId="19C17D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8EA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B9583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9C53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4D9D8">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B8F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049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FB7A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0341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40250">
            <w:pPr>
              <w:jc w:val="center"/>
            </w:pPr>
          </w:p>
        </w:tc>
      </w:tr>
      <w:tr w14:paraId="11B6A0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289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BFCE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12D4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A1D6D">
            <w:pPr>
              <w:jc w:val="center"/>
            </w:pPr>
            <w:r>
              <w:rPr>
                <w:rFonts w:ascii="宋体" w:hAnsi="宋体" w:eastAsia="宋体"/>
                <w:sz w:val="16"/>
              </w:rPr>
              <w:t>国家级旅游品牌创建奖励金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FC185">
            <w:pPr>
              <w:jc w:val="center"/>
            </w:pPr>
            <w:r>
              <w:rPr>
                <w:rFonts w:ascii="宋体" w:hAnsi="宋体" w:eastAsia="宋体"/>
                <w:sz w:val="16"/>
              </w:rPr>
              <w:t>=50万元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90FFA">
            <w:pPr>
              <w:jc w:val="center"/>
            </w:pPr>
            <w:r>
              <w:rPr>
                <w:rFonts w:ascii="宋体" w:hAnsi="宋体" w:eastAsia="宋体"/>
                <w:sz w:val="16"/>
              </w:rPr>
              <w:t>=50万元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7FA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930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E58DD">
            <w:pPr>
              <w:jc w:val="center"/>
            </w:pPr>
          </w:p>
        </w:tc>
      </w:tr>
      <w:tr w14:paraId="14D5FB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6C72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ECA0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4389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ED2BD">
            <w:pPr>
              <w:jc w:val="center"/>
            </w:pPr>
            <w:r>
              <w:rPr>
                <w:rFonts w:ascii="宋体" w:hAnsi="宋体" w:eastAsia="宋体"/>
                <w:sz w:val="16"/>
              </w:rPr>
              <w:t>非遗集市建设项目补助资金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C8499">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519CA">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E5B4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6A9D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883EF">
            <w:pPr>
              <w:jc w:val="center"/>
            </w:pPr>
          </w:p>
        </w:tc>
      </w:tr>
      <w:tr w14:paraId="63328C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EC0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B705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2C08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35750B">
            <w:pPr>
              <w:jc w:val="center"/>
            </w:pPr>
            <w:r>
              <w:rPr>
                <w:rFonts w:ascii="宋体" w:hAnsi="宋体" w:eastAsia="宋体"/>
                <w:sz w:val="16"/>
              </w:rPr>
              <w:t>旅游市场持续回暖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50068">
            <w:pPr>
              <w:jc w:val="center"/>
            </w:pPr>
            <w:r>
              <w:rPr>
                <w:rFonts w:ascii="宋体" w:hAnsi="宋体" w:eastAsia="宋体"/>
                <w:sz w:val="16"/>
              </w:rPr>
              <w:t>长期有限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1C0F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1B07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149D9">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F129E">
            <w:pPr>
              <w:jc w:val="center"/>
            </w:pPr>
          </w:p>
        </w:tc>
      </w:tr>
      <w:tr w14:paraId="641FC03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A8B72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DE105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0E8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E5289">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DF3474"/>
        </w:tc>
      </w:tr>
    </w:tbl>
    <w:p w14:paraId="2733361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8328EE3">
        <w:tblPrEx>
          <w:tblCellMar>
            <w:top w:w="0" w:type="dxa"/>
            <w:left w:w="108" w:type="dxa"/>
            <w:bottom w:w="0" w:type="dxa"/>
            <w:right w:w="108" w:type="dxa"/>
          </w:tblCellMar>
        </w:tblPrEx>
        <w:tc>
          <w:tcPr>
            <w:tcW w:w="8847" w:type="dxa"/>
            <w:gridSpan w:val="9"/>
            <w:vAlign w:val="center"/>
          </w:tcPr>
          <w:p w14:paraId="27984FD7">
            <w:pPr>
              <w:jc w:val="center"/>
            </w:pPr>
            <w:r>
              <w:rPr>
                <w:rFonts w:ascii="宋体" w:hAnsi="宋体" w:eastAsia="宋体"/>
                <w:sz w:val="24"/>
              </w:rPr>
              <w:t>项目支出绩效自评表</w:t>
            </w:r>
          </w:p>
        </w:tc>
      </w:tr>
      <w:tr w14:paraId="503AB8FC">
        <w:tblPrEx>
          <w:tblCellMar>
            <w:top w:w="0" w:type="dxa"/>
            <w:left w:w="108" w:type="dxa"/>
            <w:bottom w:w="0" w:type="dxa"/>
            <w:right w:w="108" w:type="dxa"/>
          </w:tblCellMar>
        </w:tblPrEx>
        <w:tc>
          <w:tcPr>
            <w:tcW w:w="8847" w:type="dxa"/>
            <w:gridSpan w:val="9"/>
            <w:vAlign w:val="center"/>
          </w:tcPr>
          <w:p w14:paraId="67F8E687">
            <w:pPr>
              <w:jc w:val="center"/>
            </w:pPr>
            <w:r>
              <w:rPr>
                <w:rFonts w:ascii="宋体" w:hAnsi="宋体" w:eastAsia="宋体"/>
                <w:sz w:val="24"/>
              </w:rPr>
              <w:t>(2024年度)</w:t>
            </w:r>
          </w:p>
        </w:tc>
      </w:tr>
      <w:tr w14:paraId="29C27FC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F338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6635923">
            <w:pPr>
              <w:jc w:val="center"/>
            </w:pPr>
            <w:r>
              <w:rPr>
                <w:rFonts w:ascii="宋体" w:hAnsi="宋体" w:eastAsia="宋体"/>
                <w:sz w:val="16"/>
              </w:rPr>
              <w:t>2024年自治区非物质文化遗产保护资金</w:t>
            </w:r>
          </w:p>
        </w:tc>
      </w:tr>
      <w:tr w14:paraId="4E9E0CE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1524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9BA8B3">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F9D2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00CC1B">
            <w:pPr>
              <w:jc w:val="center"/>
            </w:pPr>
            <w:r>
              <w:rPr>
                <w:rFonts w:ascii="宋体" w:hAnsi="宋体" w:eastAsia="宋体"/>
                <w:sz w:val="16"/>
              </w:rPr>
              <w:t>乌鲁木齐市文化广播电视和旅游局（乌鲁木齐市文物局）</w:t>
            </w:r>
          </w:p>
        </w:tc>
      </w:tr>
      <w:tr w14:paraId="45B378F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C410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7B13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86F2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3219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7561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5D42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57A2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F9A24">
            <w:pPr>
              <w:jc w:val="center"/>
            </w:pPr>
            <w:r>
              <w:rPr>
                <w:rFonts w:ascii="宋体" w:hAnsi="宋体" w:eastAsia="宋体"/>
                <w:sz w:val="16"/>
              </w:rPr>
              <w:t>得分</w:t>
            </w:r>
          </w:p>
        </w:tc>
      </w:tr>
      <w:tr w14:paraId="14C4AC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4DC7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2A785">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C6199">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CEC9A">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436B1">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A8F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B853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FB1CD">
            <w:pPr>
              <w:jc w:val="center"/>
            </w:pPr>
            <w:r>
              <w:rPr>
                <w:rFonts w:ascii="宋体" w:hAnsi="宋体" w:eastAsia="宋体"/>
                <w:sz w:val="16"/>
              </w:rPr>
              <w:t>10.00分</w:t>
            </w:r>
          </w:p>
        </w:tc>
      </w:tr>
      <w:tr w14:paraId="33023C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92F5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1A07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266BF">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7AC93">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26438">
            <w:pPr>
              <w:jc w:val="center"/>
            </w:pPr>
            <w:r>
              <w:rPr>
                <w:rFonts w:ascii="宋体" w:hAnsi="宋体" w:eastAsia="宋体"/>
                <w:sz w:val="16"/>
              </w:rPr>
              <w:t>11.50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82B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DDD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96CA6">
            <w:pPr>
              <w:jc w:val="center"/>
            </w:pPr>
            <w:r>
              <w:rPr>
                <w:rFonts w:ascii="宋体" w:hAnsi="宋体" w:eastAsia="宋体"/>
                <w:sz w:val="16"/>
              </w:rPr>
              <w:t>—</w:t>
            </w:r>
          </w:p>
        </w:tc>
      </w:tr>
      <w:tr w14:paraId="0E0586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8E32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2B60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A5AD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1AF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41E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1DB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23F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796BD">
            <w:pPr>
              <w:jc w:val="center"/>
            </w:pPr>
            <w:r>
              <w:rPr>
                <w:rFonts w:ascii="宋体" w:hAnsi="宋体" w:eastAsia="宋体"/>
                <w:sz w:val="16"/>
              </w:rPr>
              <w:t>—</w:t>
            </w:r>
          </w:p>
        </w:tc>
      </w:tr>
      <w:tr w14:paraId="639F15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8AF6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F588F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401B75">
            <w:pPr>
              <w:jc w:val="center"/>
            </w:pPr>
            <w:r>
              <w:rPr>
                <w:rFonts w:ascii="宋体" w:hAnsi="宋体" w:eastAsia="宋体"/>
                <w:sz w:val="16"/>
              </w:rPr>
              <w:t>实际完成情况</w:t>
            </w:r>
          </w:p>
        </w:tc>
      </w:tr>
      <w:tr w14:paraId="7D9E45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8143F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A0554B">
            <w:pPr>
              <w:jc w:val="both"/>
            </w:pPr>
            <w:r>
              <w:rPr>
                <w:rFonts w:ascii="宋体" w:hAnsi="宋体" w:eastAsia="宋体"/>
                <w:sz w:val="16"/>
              </w:rPr>
              <w:t>对23名自治区非物质文化遗产名录项目代表人传承人从事传承推广活动等年度计划进行补助，补助发放到位。推动非遗抢救保护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6A44BF">
            <w:pPr>
              <w:jc w:val="both"/>
            </w:pPr>
            <w:r>
              <w:rPr>
                <w:rFonts w:ascii="宋体" w:hAnsi="宋体" w:eastAsia="宋体"/>
                <w:sz w:val="16"/>
              </w:rPr>
              <w:t>完成对23名自治区非物质文化遗产名录项目代表人传承人从事传承推广活动等年度计划进行补助，每人每年5000元，11.5万元补助发放到位。推动非遗抢救保护，开展两次非遗展览展演活动，提升非遗保护与意识。</w:t>
            </w:r>
          </w:p>
        </w:tc>
      </w:tr>
      <w:tr w14:paraId="549C35D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F10BE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6467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C50C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2E9C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6F09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F906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58C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0A5A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AA80D">
            <w:pPr>
              <w:jc w:val="center"/>
            </w:pPr>
            <w:r>
              <w:rPr>
                <w:rFonts w:ascii="宋体" w:hAnsi="宋体" w:eastAsia="宋体"/>
                <w:sz w:val="16"/>
              </w:rPr>
              <w:t>偏差原因分析及改进措施</w:t>
            </w:r>
          </w:p>
        </w:tc>
      </w:tr>
      <w:tr w14:paraId="616844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B02F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4FC2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3D03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D04AD">
            <w:pPr>
              <w:jc w:val="center"/>
            </w:pPr>
            <w:r>
              <w:rPr>
                <w:rFonts w:ascii="宋体" w:hAnsi="宋体" w:eastAsia="宋体"/>
                <w:sz w:val="16"/>
              </w:rPr>
              <w:t>自治区级代表性传承人传承活动人数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C8036">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109CC">
            <w:pPr>
              <w:jc w:val="center"/>
            </w:pPr>
            <w:r>
              <w:rPr>
                <w:rFonts w:ascii="宋体" w:hAnsi="宋体" w:eastAsia="宋体"/>
                <w:sz w:val="16"/>
              </w:rPr>
              <w:t>=23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C55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60C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C6A40">
            <w:pPr>
              <w:jc w:val="center"/>
            </w:pPr>
          </w:p>
        </w:tc>
      </w:tr>
      <w:tr w14:paraId="4E1206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219F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BFA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34F8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CF14D">
            <w:pPr>
              <w:jc w:val="center"/>
            </w:pPr>
            <w:r>
              <w:rPr>
                <w:rFonts w:ascii="宋体" w:hAnsi="宋体" w:eastAsia="宋体"/>
                <w:sz w:val="16"/>
              </w:rPr>
              <w:t>展览展演活动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0F328">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12732">
            <w:pPr>
              <w:jc w:val="center"/>
            </w:pPr>
            <w:r>
              <w:rPr>
                <w:rFonts w:ascii="宋体" w:hAnsi="宋体" w:eastAsia="宋体"/>
                <w:sz w:val="16"/>
              </w:rPr>
              <w: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D0DC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177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46EFC">
            <w:pPr>
              <w:jc w:val="center"/>
            </w:pPr>
          </w:p>
        </w:tc>
      </w:tr>
      <w:tr w14:paraId="2D9C0A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7E28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D997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DF41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8E13D">
            <w:pPr>
              <w:jc w:val="center"/>
            </w:pPr>
            <w:r>
              <w:rPr>
                <w:rFonts w:ascii="宋体" w:hAnsi="宋体" w:eastAsia="宋体"/>
                <w:sz w:val="16"/>
              </w:rPr>
              <w:t>自治区级代表性传承人传承活动补助发放到位率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3C7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7926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F20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1EE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75097">
            <w:pPr>
              <w:jc w:val="center"/>
            </w:pPr>
          </w:p>
        </w:tc>
      </w:tr>
      <w:tr w14:paraId="3188E4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2FD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3FEE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141D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8B3FB">
            <w:pPr>
              <w:jc w:val="center"/>
            </w:pPr>
            <w:r>
              <w:rPr>
                <w:rFonts w:ascii="宋体" w:hAnsi="宋体" w:eastAsia="宋体"/>
                <w:sz w:val="16"/>
              </w:rPr>
              <w:t>执行时间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9C94C">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05672">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2DD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AE48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CECB9">
            <w:pPr>
              <w:jc w:val="center"/>
            </w:pPr>
          </w:p>
        </w:tc>
      </w:tr>
      <w:tr w14:paraId="021E9D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E29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4CBDE">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EEAE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18D89">
            <w:pPr>
              <w:jc w:val="center"/>
            </w:pPr>
            <w:r>
              <w:rPr>
                <w:rFonts w:ascii="宋体" w:hAnsi="宋体" w:eastAsia="宋体"/>
                <w:sz w:val="16"/>
              </w:rPr>
              <w:t>非遗个人补助标准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77DD7">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5CFD4">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5388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D63A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317F5">
            <w:pPr>
              <w:jc w:val="center"/>
            </w:pPr>
          </w:p>
        </w:tc>
      </w:tr>
      <w:tr w14:paraId="36797C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0FD9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81277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17110">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6D2B1">
            <w:pPr>
              <w:jc w:val="center"/>
            </w:pPr>
            <w:r>
              <w:rPr>
                <w:rFonts w:ascii="宋体" w:hAnsi="宋体" w:eastAsia="宋体"/>
                <w:sz w:val="16"/>
              </w:rPr>
              <w:t>非遗保护与传承意识提升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56881">
            <w:pPr>
              <w:jc w:val="center"/>
            </w:pPr>
            <w:r>
              <w:rPr>
                <w:rFonts w:ascii="宋体" w:hAnsi="宋体" w:eastAsia="宋体"/>
                <w:sz w:val="16"/>
              </w:rPr>
              <w:t>持续增长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4F31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22B7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D656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74513">
            <w:pPr>
              <w:jc w:val="center"/>
            </w:pPr>
          </w:p>
        </w:tc>
      </w:tr>
      <w:tr w14:paraId="1533C5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722C2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A57F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5771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8B86B">
            <w:pPr>
              <w:jc w:val="center"/>
            </w:pPr>
            <w:r>
              <w:rPr>
                <w:rFonts w:ascii="宋体" w:hAnsi="宋体" w:eastAsia="宋体"/>
                <w:sz w:val="16"/>
              </w:rPr>
              <w:t>非遗传承人满意度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C3D3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697C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A5A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FF1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72BE5">
            <w:pPr>
              <w:jc w:val="center"/>
            </w:pPr>
            <w:r>
              <w:rPr>
                <w:rFonts w:ascii="宋体" w:hAnsi="宋体" w:eastAsia="宋体"/>
                <w:sz w:val="16"/>
              </w:rPr>
              <w:t>传承人对于本年非遗保护活动比较满意</w:t>
            </w:r>
          </w:p>
        </w:tc>
      </w:tr>
      <w:tr w14:paraId="7F16F64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D7744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3CE72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9E8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E99F0">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AFF2084"/>
        </w:tc>
      </w:tr>
    </w:tbl>
    <w:p w14:paraId="1C2BC51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8D991CD">
        <w:tblPrEx>
          <w:tblCellMar>
            <w:top w:w="0" w:type="dxa"/>
            <w:left w:w="108" w:type="dxa"/>
            <w:bottom w:w="0" w:type="dxa"/>
            <w:right w:w="108" w:type="dxa"/>
          </w:tblCellMar>
        </w:tblPrEx>
        <w:tc>
          <w:tcPr>
            <w:tcW w:w="8847" w:type="dxa"/>
            <w:gridSpan w:val="9"/>
            <w:vAlign w:val="center"/>
          </w:tcPr>
          <w:p w14:paraId="53888923">
            <w:pPr>
              <w:jc w:val="center"/>
            </w:pPr>
            <w:r>
              <w:rPr>
                <w:rFonts w:ascii="宋体" w:hAnsi="宋体" w:eastAsia="宋体"/>
                <w:sz w:val="24"/>
              </w:rPr>
              <w:t>项目支出绩效自评表</w:t>
            </w:r>
          </w:p>
        </w:tc>
      </w:tr>
      <w:tr w14:paraId="4B734786">
        <w:tblPrEx>
          <w:tblCellMar>
            <w:top w:w="0" w:type="dxa"/>
            <w:left w:w="108" w:type="dxa"/>
            <w:bottom w:w="0" w:type="dxa"/>
            <w:right w:w="108" w:type="dxa"/>
          </w:tblCellMar>
        </w:tblPrEx>
        <w:tc>
          <w:tcPr>
            <w:tcW w:w="8847" w:type="dxa"/>
            <w:gridSpan w:val="9"/>
            <w:vAlign w:val="center"/>
          </w:tcPr>
          <w:p w14:paraId="28E4A723">
            <w:pPr>
              <w:jc w:val="center"/>
            </w:pPr>
            <w:r>
              <w:rPr>
                <w:rFonts w:ascii="宋体" w:hAnsi="宋体" w:eastAsia="宋体"/>
                <w:sz w:val="24"/>
              </w:rPr>
              <w:t>(2024年度)</w:t>
            </w:r>
          </w:p>
        </w:tc>
      </w:tr>
      <w:tr w14:paraId="53D02F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7CCD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296CEFA">
            <w:pPr>
              <w:jc w:val="center"/>
            </w:pPr>
            <w:r>
              <w:rPr>
                <w:rFonts w:ascii="宋体" w:hAnsi="宋体" w:eastAsia="宋体"/>
                <w:sz w:val="16"/>
              </w:rPr>
              <w:t>23年宣传事业费-乌鲁木齐冬季旅游演出及专场音乐会（上年结转资金）</w:t>
            </w:r>
          </w:p>
        </w:tc>
      </w:tr>
      <w:tr w14:paraId="2D7504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1778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F6BF3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2E0B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524837">
            <w:pPr>
              <w:jc w:val="center"/>
            </w:pPr>
            <w:r>
              <w:rPr>
                <w:rFonts w:ascii="宋体" w:hAnsi="宋体" w:eastAsia="宋体"/>
                <w:sz w:val="16"/>
              </w:rPr>
              <w:t>乌鲁木齐市文化广播电视和旅游局（乌鲁木齐市文物局）</w:t>
            </w:r>
          </w:p>
        </w:tc>
      </w:tr>
      <w:tr w14:paraId="135F76A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2EC3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8DE3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6530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8EFD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4FCC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ABB6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3BFB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5E3F3">
            <w:pPr>
              <w:jc w:val="center"/>
            </w:pPr>
            <w:r>
              <w:rPr>
                <w:rFonts w:ascii="宋体" w:hAnsi="宋体" w:eastAsia="宋体"/>
                <w:sz w:val="16"/>
              </w:rPr>
              <w:t>得分</w:t>
            </w:r>
          </w:p>
        </w:tc>
      </w:tr>
      <w:tr w14:paraId="0B6F80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833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3EF4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F39B4">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10907">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6152E">
            <w:pPr>
              <w:jc w:val="center"/>
            </w:pPr>
            <w:r>
              <w:rPr>
                <w:rFonts w:ascii="宋体" w:hAnsi="宋体" w:eastAsia="宋体"/>
                <w:sz w:val="16"/>
              </w:rPr>
              <w:t>93.72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34E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8CD70">
            <w:pPr>
              <w:jc w:val="center"/>
            </w:pPr>
            <w:r>
              <w:rPr>
                <w:rFonts w:ascii="宋体" w:hAnsi="宋体" w:eastAsia="宋体"/>
                <w:sz w:val="16"/>
              </w:rPr>
              <w:t>98.65%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A7F5E">
            <w:pPr>
              <w:jc w:val="center"/>
            </w:pPr>
            <w:r>
              <w:rPr>
                <w:rFonts w:ascii="宋体" w:hAnsi="宋体" w:eastAsia="宋体"/>
                <w:sz w:val="16"/>
              </w:rPr>
              <w:t>9.87分</w:t>
            </w:r>
          </w:p>
        </w:tc>
      </w:tr>
      <w:tr w14:paraId="1D22B1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29826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3C47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95A4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D00B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DA0A1">
            <w:pPr>
              <w:jc w:val="center"/>
            </w:pPr>
            <w:r>
              <w:rPr>
                <w:rFonts w:ascii="宋体" w:hAnsi="宋体" w:eastAsia="宋体"/>
                <w:sz w:val="16"/>
              </w:rPr>
              <w:t>93.72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256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F30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35A73">
            <w:pPr>
              <w:jc w:val="center"/>
            </w:pPr>
            <w:r>
              <w:rPr>
                <w:rFonts w:ascii="宋体" w:hAnsi="宋体" w:eastAsia="宋体"/>
                <w:sz w:val="16"/>
              </w:rPr>
              <w:t>—</w:t>
            </w:r>
          </w:p>
        </w:tc>
      </w:tr>
      <w:tr w14:paraId="545430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69BD6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74D4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4EC5C">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B2D63">
            <w:pPr>
              <w:jc w:val="center"/>
            </w:pPr>
            <w:r>
              <w:rPr>
                <w:rFonts w:ascii="宋体" w:hAnsi="宋体" w:eastAsia="宋体"/>
                <w:sz w:val="16"/>
              </w:rPr>
              <w:t>95.00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5B3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1F6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66E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02420">
            <w:pPr>
              <w:jc w:val="center"/>
            </w:pPr>
            <w:r>
              <w:rPr>
                <w:rFonts w:ascii="宋体" w:hAnsi="宋体" w:eastAsia="宋体"/>
                <w:sz w:val="16"/>
              </w:rPr>
              <w:t>—</w:t>
            </w:r>
          </w:p>
        </w:tc>
      </w:tr>
      <w:tr w14:paraId="798DBB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1685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593D6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6A48E7">
            <w:pPr>
              <w:jc w:val="center"/>
            </w:pPr>
            <w:r>
              <w:rPr>
                <w:rFonts w:ascii="宋体" w:hAnsi="宋体" w:eastAsia="宋体"/>
                <w:sz w:val="16"/>
              </w:rPr>
              <w:t>实际完成情况</w:t>
            </w:r>
          </w:p>
        </w:tc>
      </w:tr>
      <w:tr w14:paraId="0CC863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13CD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2EB7E8">
            <w:pPr>
              <w:jc w:val="both"/>
            </w:pPr>
            <w:r>
              <w:rPr>
                <w:rFonts w:ascii="宋体" w:hAnsi="宋体" w:eastAsia="宋体"/>
                <w:sz w:val="16"/>
              </w:rPr>
              <w:t>目标完成大巴扎冬季旅游演出15场，吸引疆内疆外游客前来，丰富冬季旅游资源，促进旅游发展，带动经济消费。</w:t>
            </w:r>
            <w:r>
              <w:rPr>
                <w:rFonts w:ascii="宋体" w:hAnsi="宋体" w:eastAsia="宋体"/>
                <w:sz w:val="16"/>
              </w:rPr>
              <w:br w:type="textWrapping"/>
            </w:r>
            <w:r>
              <w:rPr>
                <w:rFonts w:ascii="宋体" w:hAnsi="宋体" w:eastAsia="宋体"/>
                <w:sz w:val="16"/>
              </w:rPr>
              <w:t>完成专场音乐会4场，为本地居民带来音乐文化的丰富活动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7AC6AB">
            <w:pPr>
              <w:jc w:val="both"/>
            </w:pPr>
            <w:r>
              <w:rPr>
                <w:rFonts w:ascii="宋体" w:hAnsi="宋体" w:eastAsia="宋体"/>
                <w:sz w:val="16"/>
              </w:rPr>
              <w:t xml:space="preserve">完成专场音乐会5场，冬季演出开街仪式16场，吸引疆内疆外游客前来，丰富冬季旅游资源，促进旅游发展，带动经济消费。 </w:t>
            </w:r>
          </w:p>
        </w:tc>
      </w:tr>
      <w:tr w14:paraId="1041C21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D5EA6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0149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62FF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6D75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A346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89E3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BCC4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0613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DE1A8">
            <w:pPr>
              <w:jc w:val="center"/>
            </w:pPr>
            <w:r>
              <w:rPr>
                <w:rFonts w:ascii="宋体" w:hAnsi="宋体" w:eastAsia="宋体"/>
                <w:sz w:val="16"/>
              </w:rPr>
              <w:t>偏差原因分析及改进措施</w:t>
            </w:r>
          </w:p>
        </w:tc>
      </w:tr>
      <w:tr w14:paraId="04BAD2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739C5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14CE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BFB3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6342A">
            <w:pPr>
              <w:jc w:val="center"/>
            </w:pPr>
            <w:r>
              <w:rPr>
                <w:rFonts w:ascii="宋体" w:hAnsi="宋体" w:eastAsia="宋体"/>
                <w:sz w:val="16"/>
              </w:rPr>
              <w:t>专场音乐会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51CD6">
            <w:pPr>
              <w:jc w:val="center"/>
            </w:pPr>
            <w:r>
              <w:rPr>
                <w:rFonts w:ascii="宋体" w:hAnsi="宋体" w:eastAsia="宋体"/>
                <w:sz w:val="16"/>
              </w:rPr>
              <w:t>&gt;=4场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6626A">
            <w:pPr>
              <w:jc w:val="center"/>
            </w:pPr>
            <w:r>
              <w:rPr>
                <w:rFonts w:ascii="宋体" w:hAnsi="宋体" w:eastAsia="宋体"/>
                <w:sz w:val="16"/>
              </w:rPr>
              <w:t>=5场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A68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963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C1C5F">
            <w:pPr>
              <w:jc w:val="center"/>
            </w:pPr>
            <w:r>
              <w:rPr>
                <w:rFonts w:ascii="宋体" w:hAnsi="宋体" w:eastAsia="宋体"/>
                <w:sz w:val="16"/>
              </w:rPr>
              <w:t>计划演出4场，加演了甘泉堡慰问音乐会</w:t>
            </w:r>
          </w:p>
        </w:tc>
      </w:tr>
      <w:tr w14:paraId="39D13C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8FEF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F205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36A7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97063">
            <w:pPr>
              <w:jc w:val="center"/>
            </w:pPr>
            <w:r>
              <w:rPr>
                <w:rFonts w:ascii="宋体" w:hAnsi="宋体" w:eastAsia="宋体"/>
                <w:sz w:val="16"/>
              </w:rPr>
              <w:t>冬季演出开街仪式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98F57">
            <w:pPr>
              <w:jc w:val="center"/>
            </w:pPr>
            <w:r>
              <w:rPr>
                <w:rFonts w:ascii="宋体" w:hAnsi="宋体" w:eastAsia="宋体"/>
                <w:sz w:val="16"/>
              </w:rPr>
              <w:t>&gt;=15场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CC627">
            <w:pPr>
              <w:jc w:val="center"/>
            </w:pPr>
            <w:r>
              <w:rPr>
                <w:rFonts w:ascii="宋体" w:hAnsi="宋体" w:eastAsia="宋体"/>
                <w:sz w:val="16"/>
              </w:rPr>
              <w:t>=16场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49A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B11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20285">
            <w:pPr>
              <w:jc w:val="center"/>
            </w:pPr>
            <w:r>
              <w:rPr>
                <w:rFonts w:ascii="宋体" w:hAnsi="宋体" w:eastAsia="宋体"/>
                <w:sz w:val="16"/>
              </w:rPr>
              <w:t>开街仪式反响较好，加演一场</w:t>
            </w:r>
          </w:p>
        </w:tc>
      </w:tr>
      <w:tr w14:paraId="555E7C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E9E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FC729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78B8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DCCC3">
            <w:pPr>
              <w:jc w:val="center"/>
            </w:pPr>
            <w:r>
              <w:rPr>
                <w:rFonts w:ascii="宋体" w:hAnsi="宋体" w:eastAsia="宋体"/>
                <w:sz w:val="16"/>
              </w:rPr>
              <w:t>演员出勤率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B064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F4E61">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5AFE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EEAC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A5D86">
            <w:pPr>
              <w:jc w:val="center"/>
            </w:pPr>
          </w:p>
        </w:tc>
      </w:tr>
      <w:tr w14:paraId="4875EFD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025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68BF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520A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78822">
            <w:pPr>
              <w:jc w:val="center"/>
            </w:pPr>
            <w:r>
              <w:rPr>
                <w:rFonts w:ascii="宋体" w:hAnsi="宋体" w:eastAsia="宋体"/>
                <w:sz w:val="16"/>
              </w:rPr>
              <w:t>音乐会媒体报导率（%）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E716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1F6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1685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2DB8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60A60">
            <w:pPr>
              <w:jc w:val="center"/>
            </w:pPr>
            <w:r>
              <w:rPr>
                <w:rFonts w:ascii="宋体" w:hAnsi="宋体" w:eastAsia="宋体"/>
                <w:sz w:val="16"/>
              </w:rPr>
              <w:t>加大媒体宣传报道</w:t>
            </w:r>
          </w:p>
        </w:tc>
      </w:tr>
      <w:tr w14:paraId="059DCE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1684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5856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6C2E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C1E76">
            <w:pPr>
              <w:jc w:val="center"/>
            </w:pPr>
            <w:r>
              <w:rPr>
                <w:rFonts w:ascii="宋体" w:hAnsi="宋体" w:eastAsia="宋体"/>
                <w:sz w:val="16"/>
              </w:rPr>
              <w:t>演出社会影响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E08DC">
            <w:pPr>
              <w:jc w:val="center"/>
            </w:pPr>
            <w:r>
              <w:rPr>
                <w:rFonts w:ascii="宋体" w:hAnsi="宋体" w:eastAsia="宋体"/>
                <w:sz w:val="16"/>
              </w:rPr>
              <w:t>提高市民文化素养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662B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13E4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2451D">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B1DDD">
            <w:pPr>
              <w:jc w:val="center"/>
            </w:pPr>
          </w:p>
        </w:tc>
      </w:tr>
      <w:tr w14:paraId="630770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29F09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68049">
            <w:pPr>
              <w:jc w:val="center"/>
            </w:pPr>
            <w:r>
              <w:rPr>
                <w:rFonts w:ascii="宋体" w:hAnsi="宋体" w:eastAsia="宋体"/>
                <w:sz w:val="16"/>
              </w:rPr>
              <w:t>满意度指标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3CFA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68D7C">
            <w:pPr>
              <w:jc w:val="center"/>
            </w:pPr>
            <w:r>
              <w:rPr>
                <w:rFonts w:ascii="宋体" w:hAnsi="宋体" w:eastAsia="宋体"/>
                <w:sz w:val="16"/>
              </w:rPr>
              <w:t>音乐会观众满意度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5BDFC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D5393">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12B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F982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06707">
            <w:pPr>
              <w:jc w:val="center"/>
            </w:pPr>
          </w:p>
        </w:tc>
      </w:tr>
      <w:tr w14:paraId="59D73C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9F0A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282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D61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75FFD">
            <w:pPr>
              <w:jc w:val="center"/>
            </w:pPr>
            <w:r>
              <w:rPr>
                <w:rFonts w:ascii="宋体" w:hAnsi="宋体" w:eastAsia="宋体"/>
                <w:sz w:val="16"/>
              </w:rPr>
              <w:t>开街仪式观众满意度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6FA6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EDF9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27FB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4DD4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0BA06">
            <w:pPr>
              <w:jc w:val="center"/>
            </w:pPr>
          </w:p>
        </w:tc>
      </w:tr>
      <w:tr w14:paraId="5302025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392DF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1F50D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7BBD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EA7BC">
            <w:pPr>
              <w:jc w:val="center"/>
            </w:pPr>
            <w:r>
              <w:rPr>
                <w:rFonts w:ascii="宋体" w:hAnsi="宋体" w:eastAsia="宋体"/>
                <w:sz w:val="16"/>
              </w:rPr>
              <w:t>99.87分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D4C4A6F"/>
        </w:tc>
      </w:tr>
    </w:tbl>
    <w:p w14:paraId="75FAEAC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ABDBBC8">
        <w:tblPrEx>
          <w:tblCellMar>
            <w:top w:w="0" w:type="dxa"/>
            <w:left w:w="108" w:type="dxa"/>
            <w:bottom w:w="0" w:type="dxa"/>
            <w:right w:w="108" w:type="dxa"/>
          </w:tblCellMar>
        </w:tblPrEx>
        <w:tc>
          <w:tcPr>
            <w:tcW w:w="8847" w:type="dxa"/>
            <w:gridSpan w:val="9"/>
            <w:vAlign w:val="center"/>
          </w:tcPr>
          <w:p w14:paraId="6C1B2B09">
            <w:pPr>
              <w:jc w:val="center"/>
            </w:pPr>
            <w:r>
              <w:rPr>
                <w:rFonts w:ascii="宋体" w:hAnsi="宋体" w:eastAsia="宋体"/>
                <w:sz w:val="24"/>
              </w:rPr>
              <w:t>项目支出绩效自评表</w:t>
            </w:r>
          </w:p>
        </w:tc>
      </w:tr>
      <w:tr w14:paraId="2A686584">
        <w:tblPrEx>
          <w:tblCellMar>
            <w:top w:w="0" w:type="dxa"/>
            <w:left w:w="108" w:type="dxa"/>
            <w:bottom w:w="0" w:type="dxa"/>
            <w:right w:w="108" w:type="dxa"/>
          </w:tblCellMar>
        </w:tblPrEx>
        <w:tc>
          <w:tcPr>
            <w:tcW w:w="8847" w:type="dxa"/>
            <w:gridSpan w:val="9"/>
            <w:vAlign w:val="center"/>
          </w:tcPr>
          <w:p w14:paraId="6225B633">
            <w:pPr>
              <w:jc w:val="center"/>
            </w:pPr>
            <w:r>
              <w:rPr>
                <w:rFonts w:ascii="宋体" w:hAnsi="宋体" w:eastAsia="宋体"/>
                <w:sz w:val="24"/>
              </w:rPr>
              <w:t>(2024年度)</w:t>
            </w:r>
          </w:p>
        </w:tc>
      </w:tr>
      <w:tr w14:paraId="05CA8E6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BFAB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4DBB45">
            <w:pPr>
              <w:jc w:val="center"/>
            </w:pPr>
            <w:r>
              <w:rPr>
                <w:rFonts w:ascii="宋体" w:hAnsi="宋体" w:eastAsia="宋体"/>
                <w:sz w:val="16"/>
              </w:rPr>
              <w:t>PPP项目咨询服务费</w:t>
            </w:r>
          </w:p>
        </w:tc>
      </w:tr>
      <w:tr w14:paraId="541E63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3D1A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01FC8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0505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54C278">
            <w:pPr>
              <w:jc w:val="center"/>
            </w:pPr>
            <w:r>
              <w:rPr>
                <w:rFonts w:ascii="宋体" w:hAnsi="宋体" w:eastAsia="宋体"/>
                <w:sz w:val="16"/>
              </w:rPr>
              <w:t>乌鲁木齐市文化广播电视和旅游局（乌鲁木齐市文物局）</w:t>
            </w:r>
          </w:p>
        </w:tc>
      </w:tr>
      <w:tr w14:paraId="5F5312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E078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9C48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2F08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EFF2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C141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6893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2711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CD77E">
            <w:pPr>
              <w:jc w:val="center"/>
            </w:pPr>
            <w:r>
              <w:rPr>
                <w:rFonts w:ascii="宋体" w:hAnsi="宋体" w:eastAsia="宋体"/>
                <w:sz w:val="16"/>
              </w:rPr>
              <w:t>得分</w:t>
            </w:r>
          </w:p>
        </w:tc>
      </w:tr>
      <w:tr w14:paraId="4E8C20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CA564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537D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E8BBB">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E3C85">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D70A3">
            <w:pPr>
              <w:jc w:val="center"/>
            </w:pPr>
            <w:r>
              <w:rPr>
                <w:rFonts w:ascii="宋体" w:hAnsi="宋体" w:eastAsia="宋体"/>
                <w:sz w:val="16"/>
              </w:rPr>
              <w:t>55.80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BB6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749F8">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1164A">
            <w:pPr>
              <w:jc w:val="center"/>
            </w:pPr>
            <w:r>
              <w:rPr>
                <w:rFonts w:ascii="宋体" w:hAnsi="宋体" w:eastAsia="宋体"/>
                <w:sz w:val="16"/>
              </w:rPr>
              <w:t>9.96分</w:t>
            </w:r>
          </w:p>
        </w:tc>
      </w:tr>
      <w:tr w14:paraId="617396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0CA08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2C54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CBE97">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FF02D">
            <w:pPr>
              <w:jc w:val="center"/>
            </w:pPr>
            <w:r>
              <w:rPr>
                <w:rFonts w:ascii="宋体" w:hAnsi="宋体" w:eastAsia="宋体"/>
                <w:sz w:val="16"/>
              </w:rPr>
              <w:t>56.00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CB00C">
            <w:pPr>
              <w:jc w:val="center"/>
            </w:pPr>
            <w:r>
              <w:rPr>
                <w:rFonts w:ascii="宋体" w:hAnsi="宋体" w:eastAsia="宋体"/>
                <w:sz w:val="16"/>
              </w:rPr>
              <w:t>55.80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18B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248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C0E45">
            <w:pPr>
              <w:jc w:val="center"/>
            </w:pPr>
            <w:r>
              <w:rPr>
                <w:rFonts w:ascii="宋体" w:hAnsi="宋体" w:eastAsia="宋体"/>
                <w:sz w:val="16"/>
              </w:rPr>
              <w:t>—</w:t>
            </w:r>
          </w:p>
        </w:tc>
      </w:tr>
      <w:tr w14:paraId="3F37CD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0311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D30B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2FA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9DC4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8FB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7709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8B4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BA873">
            <w:pPr>
              <w:jc w:val="center"/>
            </w:pPr>
            <w:r>
              <w:rPr>
                <w:rFonts w:ascii="宋体" w:hAnsi="宋体" w:eastAsia="宋体"/>
                <w:sz w:val="16"/>
              </w:rPr>
              <w:t>—</w:t>
            </w:r>
          </w:p>
        </w:tc>
      </w:tr>
      <w:tr w14:paraId="61C9F65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0571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A7624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1CDC9A">
            <w:pPr>
              <w:jc w:val="center"/>
            </w:pPr>
            <w:r>
              <w:rPr>
                <w:rFonts w:ascii="宋体" w:hAnsi="宋体" w:eastAsia="宋体"/>
                <w:sz w:val="16"/>
              </w:rPr>
              <w:t>实际完成情况</w:t>
            </w:r>
          </w:p>
        </w:tc>
      </w:tr>
      <w:tr w14:paraId="746301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511FD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648F92">
            <w:pPr>
              <w:jc w:val="both"/>
            </w:pPr>
            <w:r>
              <w:rPr>
                <w:rFonts w:ascii="宋体" w:hAnsi="宋体" w:eastAsia="宋体"/>
                <w:sz w:val="16"/>
              </w:rPr>
              <w:t>完成我局2个PPP项目优化方案</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4205CD">
            <w:pPr>
              <w:jc w:val="both"/>
            </w:pPr>
            <w:r>
              <w:rPr>
                <w:rFonts w:ascii="宋体" w:hAnsi="宋体" w:eastAsia="宋体"/>
                <w:sz w:val="16"/>
              </w:rPr>
              <w:t>2024年完成我单位乌鲁木齐文化中心项目、丝绸之路文化展示中心项目的PPP优化方案。</w:t>
            </w:r>
          </w:p>
        </w:tc>
      </w:tr>
      <w:tr w14:paraId="4399299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87E87E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EF5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5C49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DF29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7A5A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8759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01A31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EDF7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8F217">
            <w:pPr>
              <w:jc w:val="center"/>
            </w:pPr>
            <w:r>
              <w:rPr>
                <w:rFonts w:ascii="宋体" w:hAnsi="宋体" w:eastAsia="宋体"/>
                <w:sz w:val="16"/>
              </w:rPr>
              <w:t>偏差原因分析及改进措施</w:t>
            </w:r>
          </w:p>
        </w:tc>
      </w:tr>
      <w:tr w14:paraId="319A1DD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8F97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31C89">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8695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2EAAF">
            <w:pPr>
              <w:jc w:val="center"/>
            </w:pPr>
            <w:r>
              <w:rPr>
                <w:rFonts w:ascii="宋体" w:hAnsi="宋体" w:eastAsia="宋体"/>
                <w:sz w:val="16"/>
              </w:rPr>
              <w:t>规范和优化运营工作方案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FCE0B">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6C3D8">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A4F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E33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AE15C">
            <w:pPr>
              <w:jc w:val="center"/>
            </w:pPr>
          </w:p>
        </w:tc>
      </w:tr>
      <w:tr w14:paraId="2F6ADB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A4D5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69E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168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1CE36">
            <w:pPr>
              <w:jc w:val="center"/>
            </w:pPr>
            <w:r>
              <w:rPr>
                <w:rFonts w:ascii="宋体" w:hAnsi="宋体" w:eastAsia="宋体"/>
                <w:sz w:val="16"/>
              </w:rPr>
              <w:t>调整绩效指标体系方案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B331A">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50A5C8">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655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C64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E78E9">
            <w:pPr>
              <w:jc w:val="center"/>
            </w:pPr>
          </w:p>
        </w:tc>
      </w:tr>
      <w:tr w14:paraId="615CF0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486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4EC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E460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276C9">
            <w:pPr>
              <w:jc w:val="center"/>
            </w:pPr>
            <w:r>
              <w:rPr>
                <w:rFonts w:ascii="宋体" w:hAnsi="宋体" w:eastAsia="宋体"/>
                <w:sz w:val="16"/>
              </w:rPr>
              <w:t>政府拨付可行性缺口补贴意见书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EEBD0">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8503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FE4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AB4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12CA8">
            <w:pPr>
              <w:jc w:val="center"/>
            </w:pPr>
          </w:p>
        </w:tc>
      </w:tr>
      <w:tr w14:paraId="460FA6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09B0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BBA05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B42E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659D2">
            <w:pPr>
              <w:jc w:val="center"/>
            </w:pPr>
            <w:r>
              <w:rPr>
                <w:rFonts w:ascii="宋体" w:hAnsi="宋体" w:eastAsia="宋体"/>
                <w:sz w:val="16"/>
              </w:rPr>
              <w:t>成果文件通过率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56D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FAB7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423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F88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E9260">
            <w:pPr>
              <w:jc w:val="center"/>
            </w:pPr>
          </w:p>
        </w:tc>
      </w:tr>
      <w:tr w14:paraId="21B99D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5C7E0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8D9D4">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33D5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77CA6">
            <w:pPr>
              <w:jc w:val="center"/>
            </w:pPr>
            <w:r>
              <w:rPr>
                <w:rFonts w:ascii="宋体" w:hAnsi="宋体" w:eastAsia="宋体"/>
                <w:sz w:val="16"/>
              </w:rPr>
              <w:t>文化中心PPP项目咨询预算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555E6">
            <w:pPr>
              <w:jc w:val="center"/>
            </w:pPr>
            <w:r>
              <w:rPr>
                <w:rFonts w:ascii="宋体" w:hAnsi="宋体" w:eastAsia="宋体"/>
                <w:sz w:val="16"/>
              </w:rPr>
              <w:t>&lt;=28万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70094">
            <w:pPr>
              <w:jc w:val="center"/>
            </w:pPr>
            <w:r>
              <w:rPr>
                <w:rFonts w:ascii="宋体" w:hAnsi="宋体" w:eastAsia="宋体"/>
                <w:sz w:val="16"/>
              </w:rPr>
              <w:t>=27.9万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6B6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7BA86">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B77E6">
            <w:pPr>
              <w:jc w:val="center"/>
            </w:pPr>
            <w:r>
              <w:rPr>
                <w:rFonts w:ascii="宋体" w:hAnsi="宋体" w:eastAsia="宋体"/>
                <w:sz w:val="16"/>
              </w:rPr>
              <w:t>预算28万，中标实际金额27.9万，偏差0.1万</w:t>
            </w:r>
          </w:p>
        </w:tc>
      </w:tr>
      <w:tr w14:paraId="1A07B5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BD3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C844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A4C7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6B5DD">
            <w:pPr>
              <w:jc w:val="center"/>
            </w:pPr>
            <w:r>
              <w:rPr>
                <w:rFonts w:ascii="宋体" w:hAnsi="宋体" w:eastAsia="宋体"/>
                <w:sz w:val="16"/>
              </w:rPr>
              <w:t>丝绸之路文化展示中心PPP项目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56A19">
            <w:pPr>
              <w:jc w:val="center"/>
            </w:pPr>
            <w:r>
              <w:rPr>
                <w:rFonts w:ascii="宋体" w:hAnsi="宋体" w:eastAsia="宋体"/>
                <w:sz w:val="16"/>
              </w:rPr>
              <w:t>&lt;=28万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0250D">
            <w:pPr>
              <w:jc w:val="center"/>
            </w:pPr>
            <w:r>
              <w:rPr>
                <w:rFonts w:ascii="宋体" w:hAnsi="宋体" w:eastAsia="宋体"/>
                <w:sz w:val="16"/>
              </w:rPr>
              <w:t>=27.9万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FEC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71452">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F005E">
            <w:pPr>
              <w:jc w:val="center"/>
            </w:pPr>
            <w:r>
              <w:rPr>
                <w:rFonts w:ascii="宋体" w:hAnsi="宋体" w:eastAsia="宋体"/>
                <w:sz w:val="16"/>
              </w:rPr>
              <w:t>预算28万，中标实际金额27.9万，偏差0.1万</w:t>
            </w:r>
          </w:p>
        </w:tc>
      </w:tr>
      <w:tr w14:paraId="0F26D6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DF20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FD26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D50F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9F87E">
            <w:pPr>
              <w:jc w:val="center"/>
            </w:pPr>
            <w:r>
              <w:rPr>
                <w:rFonts w:ascii="宋体" w:hAnsi="宋体" w:eastAsia="宋体"/>
                <w:sz w:val="16"/>
              </w:rPr>
              <w:t>保障项目提供公共服务水平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43147">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6F97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63C4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9C57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6154F">
            <w:pPr>
              <w:jc w:val="center"/>
            </w:pPr>
          </w:p>
        </w:tc>
      </w:tr>
      <w:tr w14:paraId="52E45C4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B5B22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DB961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134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283A2">
            <w:pPr>
              <w:jc w:val="center"/>
            </w:pPr>
            <w:r>
              <w:rPr>
                <w:rFonts w:ascii="宋体" w:hAnsi="宋体" w:eastAsia="宋体"/>
                <w:sz w:val="16"/>
              </w:rPr>
              <w:t>99.88分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B2CB4FE"/>
        </w:tc>
      </w:tr>
    </w:tbl>
    <w:p w14:paraId="0A3E431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E0E83A">
        <w:tblPrEx>
          <w:tblCellMar>
            <w:top w:w="0" w:type="dxa"/>
            <w:left w:w="108" w:type="dxa"/>
            <w:bottom w:w="0" w:type="dxa"/>
            <w:right w:w="108" w:type="dxa"/>
          </w:tblCellMar>
        </w:tblPrEx>
        <w:tc>
          <w:tcPr>
            <w:tcW w:w="8847" w:type="dxa"/>
            <w:gridSpan w:val="9"/>
            <w:vAlign w:val="center"/>
          </w:tcPr>
          <w:p w14:paraId="594591AB">
            <w:pPr>
              <w:jc w:val="center"/>
            </w:pPr>
            <w:r>
              <w:rPr>
                <w:rFonts w:ascii="宋体" w:hAnsi="宋体" w:eastAsia="宋体"/>
                <w:sz w:val="24"/>
              </w:rPr>
              <w:t>项目支出绩效自评表</w:t>
            </w:r>
          </w:p>
        </w:tc>
      </w:tr>
      <w:tr w14:paraId="2CA54EDA">
        <w:tblPrEx>
          <w:tblCellMar>
            <w:top w:w="0" w:type="dxa"/>
            <w:left w:w="108" w:type="dxa"/>
            <w:bottom w:w="0" w:type="dxa"/>
            <w:right w:w="108" w:type="dxa"/>
          </w:tblCellMar>
        </w:tblPrEx>
        <w:tc>
          <w:tcPr>
            <w:tcW w:w="8847" w:type="dxa"/>
            <w:gridSpan w:val="9"/>
            <w:vAlign w:val="center"/>
          </w:tcPr>
          <w:p w14:paraId="06E74AD8">
            <w:pPr>
              <w:jc w:val="center"/>
            </w:pPr>
            <w:r>
              <w:rPr>
                <w:rFonts w:ascii="宋体" w:hAnsi="宋体" w:eastAsia="宋体"/>
                <w:sz w:val="24"/>
              </w:rPr>
              <w:t>(2024年度)</w:t>
            </w:r>
          </w:p>
        </w:tc>
      </w:tr>
      <w:tr w14:paraId="1D40768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B7B9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DCCD1E2">
            <w:pPr>
              <w:jc w:val="center"/>
            </w:pPr>
            <w:r>
              <w:rPr>
                <w:rFonts w:ascii="宋体" w:hAnsi="宋体" w:eastAsia="宋体"/>
                <w:sz w:val="16"/>
              </w:rPr>
              <w:t>“南山牧场 马上音乐汇”活动</w:t>
            </w:r>
          </w:p>
        </w:tc>
      </w:tr>
      <w:tr w14:paraId="3FD0DEE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F9AE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9EE46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0F6B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AA8D1A">
            <w:pPr>
              <w:jc w:val="center"/>
            </w:pPr>
            <w:r>
              <w:rPr>
                <w:rFonts w:ascii="宋体" w:hAnsi="宋体" w:eastAsia="宋体"/>
                <w:sz w:val="16"/>
              </w:rPr>
              <w:t>乌鲁木齐市文化广播电视和旅游局（乌鲁木齐市文物局）</w:t>
            </w:r>
          </w:p>
        </w:tc>
      </w:tr>
      <w:tr w14:paraId="632705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F9FD7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947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2F10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0952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47B9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BA27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24DD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3F4EC">
            <w:pPr>
              <w:jc w:val="center"/>
            </w:pPr>
            <w:r>
              <w:rPr>
                <w:rFonts w:ascii="宋体" w:hAnsi="宋体" w:eastAsia="宋体"/>
                <w:sz w:val="16"/>
              </w:rPr>
              <w:t>得分</w:t>
            </w:r>
          </w:p>
        </w:tc>
      </w:tr>
      <w:tr w14:paraId="15C2ED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7894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C3B0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B6DB7">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A1589">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C4DCD">
            <w:pPr>
              <w:jc w:val="center"/>
            </w:pPr>
            <w:r>
              <w:rPr>
                <w:rFonts w:ascii="宋体" w:hAnsi="宋体" w:eastAsia="宋体"/>
                <w:sz w:val="16"/>
              </w:rPr>
              <w:t>35.94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1E0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3B3A3">
            <w:pPr>
              <w:jc w:val="center"/>
            </w:pPr>
            <w:r>
              <w:rPr>
                <w:rFonts w:ascii="宋体" w:hAnsi="宋体" w:eastAsia="宋体"/>
                <w:sz w:val="16"/>
              </w:rPr>
              <w:t>99.83%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C06B0">
            <w:pPr>
              <w:jc w:val="center"/>
            </w:pPr>
            <w:r>
              <w:rPr>
                <w:rFonts w:ascii="宋体" w:hAnsi="宋体" w:eastAsia="宋体"/>
                <w:sz w:val="16"/>
              </w:rPr>
              <w:t>9.98分</w:t>
            </w:r>
          </w:p>
        </w:tc>
      </w:tr>
      <w:tr w14:paraId="7B0E61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DF7C7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080A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27933">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6F6E8">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CD0C6">
            <w:pPr>
              <w:jc w:val="center"/>
            </w:pPr>
            <w:r>
              <w:rPr>
                <w:rFonts w:ascii="宋体" w:hAnsi="宋体" w:eastAsia="宋体"/>
                <w:sz w:val="16"/>
              </w:rPr>
              <w:t>35.94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FB9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2CA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0DF48">
            <w:pPr>
              <w:jc w:val="center"/>
            </w:pPr>
            <w:r>
              <w:rPr>
                <w:rFonts w:ascii="宋体" w:hAnsi="宋体" w:eastAsia="宋体"/>
                <w:sz w:val="16"/>
              </w:rPr>
              <w:t>—</w:t>
            </w:r>
          </w:p>
        </w:tc>
      </w:tr>
      <w:tr w14:paraId="6949D4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FFC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0CDD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FC4C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12EE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78D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8B1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B49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B4504">
            <w:pPr>
              <w:jc w:val="center"/>
            </w:pPr>
            <w:r>
              <w:rPr>
                <w:rFonts w:ascii="宋体" w:hAnsi="宋体" w:eastAsia="宋体"/>
                <w:sz w:val="16"/>
              </w:rPr>
              <w:t>—</w:t>
            </w:r>
          </w:p>
        </w:tc>
      </w:tr>
      <w:tr w14:paraId="1F08DA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8A78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C300E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D71D30">
            <w:pPr>
              <w:jc w:val="center"/>
            </w:pPr>
            <w:r>
              <w:rPr>
                <w:rFonts w:ascii="宋体" w:hAnsi="宋体" w:eastAsia="宋体"/>
                <w:sz w:val="16"/>
              </w:rPr>
              <w:t>实际完成情况</w:t>
            </w:r>
          </w:p>
        </w:tc>
      </w:tr>
      <w:tr w14:paraId="6D802D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2349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2F5DDB">
            <w:pPr>
              <w:jc w:val="both"/>
            </w:pPr>
            <w:r>
              <w:rPr>
                <w:rFonts w:ascii="宋体" w:hAnsi="宋体" w:eastAsia="宋体"/>
                <w:sz w:val="16"/>
              </w:rPr>
              <w:t>通过音乐汇形式，展现其独特的魅力和价值，吸引更多游客前来南山草原观光旅游，促进旅游经济的繁荣发展，为地方经济注入新的活力。打造成独具风采的文旅品牌和音乐品牌，提升公众对南山草原的认知度和好感度。</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3C2E28">
            <w:pPr>
              <w:jc w:val="both"/>
            </w:pPr>
            <w:r>
              <w:rPr>
                <w:rFonts w:ascii="宋体" w:hAnsi="宋体" w:eastAsia="宋体"/>
                <w:sz w:val="16"/>
              </w:rPr>
              <w:t>依托乌鲁木齐县乌拉斯台优美的自然风光，通过“演出+旅游+音乐”相结合的方式，吸引更多游客来到乌鲁木齐观光旅游，打造“南山牧场 马上音乐汇”品牌。</w:t>
            </w:r>
          </w:p>
        </w:tc>
      </w:tr>
      <w:tr w14:paraId="5FAB37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6BF15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2057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6E1D8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E679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7012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9182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632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A1FD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DD7CF5">
            <w:pPr>
              <w:jc w:val="center"/>
            </w:pPr>
            <w:r>
              <w:rPr>
                <w:rFonts w:ascii="宋体" w:hAnsi="宋体" w:eastAsia="宋体"/>
                <w:sz w:val="16"/>
              </w:rPr>
              <w:t>偏差原因分析及改进措施</w:t>
            </w:r>
          </w:p>
        </w:tc>
      </w:tr>
      <w:tr w14:paraId="0CA148E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CF2A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2332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7AAAE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475D0">
            <w:pPr>
              <w:jc w:val="center"/>
            </w:pPr>
            <w:r>
              <w:rPr>
                <w:rFonts w:ascii="宋体" w:hAnsi="宋体" w:eastAsia="宋体"/>
                <w:sz w:val="16"/>
              </w:rPr>
              <w:t>邀请国内乐队、歌手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0FFBE">
            <w:pPr>
              <w:jc w:val="center"/>
            </w:pPr>
            <w:r>
              <w:rPr>
                <w:rFonts w:ascii="宋体" w:hAnsi="宋体" w:eastAsia="宋体"/>
                <w:sz w:val="16"/>
              </w:rPr>
              <w:t>&gt;=10组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EA4D2">
            <w:pPr>
              <w:jc w:val="center"/>
            </w:pPr>
            <w:r>
              <w:rPr>
                <w:rFonts w:ascii="宋体" w:hAnsi="宋体" w:eastAsia="宋体"/>
                <w:sz w:val="16"/>
              </w:rPr>
              <w:t>=10组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195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C11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7C101">
            <w:pPr>
              <w:jc w:val="center"/>
            </w:pPr>
          </w:p>
        </w:tc>
      </w:tr>
      <w:tr w14:paraId="06505C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F6D7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B442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068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71EDB">
            <w:pPr>
              <w:jc w:val="center"/>
            </w:pPr>
            <w:r>
              <w:rPr>
                <w:rFonts w:ascii="宋体" w:hAnsi="宋体" w:eastAsia="宋体"/>
                <w:sz w:val="16"/>
              </w:rPr>
              <w:t>邀请网红、达人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34357">
            <w:pPr>
              <w:jc w:val="center"/>
            </w:pPr>
            <w:r>
              <w:rPr>
                <w:rFonts w:ascii="宋体" w:hAnsi="宋体" w:eastAsia="宋体"/>
                <w:sz w:val="16"/>
              </w:rPr>
              <w:t>&gt;=20人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3F416">
            <w:pPr>
              <w:jc w:val="center"/>
            </w:pPr>
            <w:r>
              <w:rPr>
                <w:rFonts w:ascii="宋体" w:hAnsi="宋体" w:eastAsia="宋体"/>
                <w:sz w:val="16"/>
              </w:rPr>
              <w:t>=30人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55F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219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A1CF2">
            <w:pPr>
              <w:jc w:val="center"/>
            </w:pPr>
          </w:p>
        </w:tc>
      </w:tr>
      <w:tr w14:paraId="3416CD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BD92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7C91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60615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E4B68">
            <w:pPr>
              <w:jc w:val="center"/>
            </w:pPr>
            <w:r>
              <w:rPr>
                <w:rFonts w:ascii="宋体" w:hAnsi="宋体" w:eastAsia="宋体"/>
                <w:sz w:val="16"/>
              </w:rPr>
              <w:t>媒体宣传报道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E8318">
            <w:pPr>
              <w:jc w:val="center"/>
            </w:pPr>
            <w:r>
              <w:rPr>
                <w:rFonts w:ascii="宋体" w:hAnsi="宋体" w:eastAsia="宋体"/>
                <w:sz w:val="16"/>
              </w:rPr>
              <w:t>&gt;=5篇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1AA10">
            <w:pPr>
              <w:jc w:val="center"/>
            </w:pPr>
            <w:r>
              <w:rPr>
                <w:rFonts w:ascii="宋体" w:hAnsi="宋体" w:eastAsia="宋体"/>
                <w:sz w:val="16"/>
              </w:rPr>
              <w:t>=5篇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1E3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611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2F043">
            <w:pPr>
              <w:jc w:val="center"/>
            </w:pPr>
          </w:p>
        </w:tc>
      </w:tr>
      <w:tr w14:paraId="11FBF7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76A4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3416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C7A9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8D5D7">
            <w:pPr>
              <w:jc w:val="center"/>
            </w:pPr>
            <w:r>
              <w:rPr>
                <w:rFonts w:ascii="宋体" w:hAnsi="宋体" w:eastAsia="宋体"/>
                <w:sz w:val="16"/>
              </w:rPr>
              <w:t>短视频新媒体传播量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67565">
            <w:pPr>
              <w:jc w:val="center"/>
            </w:pPr>
            <w:r>
              <w:rPr>
                <w:rFonts w:ascii="宋体" w:hAnsi="宋体" w:eastAsia="宋体"/>
                <w:sz w:val="16"/>
              </w:rPr>
              <w:t>&gt;=50000次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C9E3C">
            <w:pPr>
              <w:jc w:val="center"/>
            </w:pPr>
            <w:r>
              <w:rPr>
                <w:rFonts w:ascii="宋体" w:hAnsi="宋体" w:eastAsia="宋体"/>
                <w:sz w:val="16"/>
              </w:rPr>
              <w:t>=2339700次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262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B2EB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D3411">
            <w:pPr>
              <w:jc w:val="center"/>
            </w:pPr>
          </w:p>
        </w:tc>
      </w:tr>
      <w:tr w14:paraId="59E81B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FA85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E9FB1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DC71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3B4D3">
            <w:pPr>
              <w:jc w:val="center"/>
            </w:pPr>
            <w:r>
              <w:rPr>
                <w:rFonts w:ascii="宋体" w:hAnsi="宋体" w:eastAsia="宋体"/>
                <w:sz w:val="16"/>
              </w:rPr>
              <w:t>9月前完成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65F75">
            <w:pPr>
              <w:jc w:val="center"/>
            </w:pPr>
            <w:r>
              <w:rPr>
                <w:rFonts w:ascii="宋体" w:hAnsi="宋体" w:eastAsia="宋体"/>
                <w:sz w:val="16"/>
              </w:rPr>
              <w:t>&lt;=1个月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741A0">
            <w:pPr>
              <w:jc w:val="center"/>
            </w:pPr>
            <w:r>
              <w:rPr>
                <w:rFonts w:ascii="宋体" w:hAnsi="宋体" w:eastAsia="宋体"/>
                <w:sz w:val="16"/>
              </w:rPr>
              <w:t>=1个月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A20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378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DB5B7">
            <w:pPr>
              <w:jc w:val="center"/>
            </w:pPr>
          </w:p>
        </w:tc>
      </w:tr>
      <w:tr w14:paraId="582979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4894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903C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4B54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948F5">
            <w:pPr>
              <w:jc w:val="center"/>
            </w:pPr>
            <w:r>
              <w:rPr>
                <w:rFonts w:ascii="宋体" w:hAnsi="宋体" w:eastAsia="宋体"/>
                <w:sz w:val="16"/>
              </w:rPr>
              <w:t>强化乌市文旅形象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C1AD3">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07A9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09EC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EFD8B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8F979">
            <w:pPr>
              <w:jc w:val="center"/>
            </w:pPr>
          </w:p>
        </w:tc>
      </w:tr>
      <w:tr w14:paraId="692F4F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13F6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A752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D2E6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FD6FB">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AEEF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D6135">
            <w:pPr>
              <w:jc w:val="center"/>
            </w:pPr>
            <w:r>
              <w:rPr>
                <w:rFonts w:ascii="宋体" w:hAnsi="宋体" w:eastAsia="宋体"/>
                <w:sz w:val="16"/>
              </w:rPr>
              <w:t>=92%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813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730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5845F">
            <w:pPr>
              <w:jc w:val="center"/>
            </w:pPr>
          </w:p>
        </w:tc>
      </w:tr>
      <w:tr w14:paraId="13C4388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06509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16E7C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896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15826">
            <w:pPr>
              <w:jc w:val="center"/>
            </w:pPr>
            <w:r>
              <w:rPr>
                <w:rFonts w:ascii="宋体" w:hAnsi="宋体" w:eastAsia="宋体"/>
                <w:sz w:val="16"/>
              </w:rPr>
              <w:t>99.98分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8A031D7"/>
        </w:tc>
      </w:tr>
    </w:tbl>
    <w:p w14:paraId="56AADF8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B4EFD9F">
        <w:tblPrEx>
          <w:tblCellMar>
            <w:top w:w="0" w:type="dxa"/>
            <w:left w:w="108" w:type="dxa"/>
            <w:bottom w:w="0" w:type="dxa"/>
            <w:right w:w="108" w:type="dxa"/>
          </w:tblCellMar>
        </w:tblPrEx>
        <w:tc>
          <w:tcPr>
            <w:tcW w:w="8847" w:type="dxa"/>
            <w:gridSpan w:val="9"/>
            <w:vAlign w:val="center"/>
          </w:tcPr>
          <w:p w14:paraId="79EC66C1">
            <w:pPr>
              <w:jc w:val="center"/>
            </w:pPr>
            <w:r>
              <w:rPr>
                <w:rFonts w:ascii="宋体" w:hAnsi="宋体" w:eastAsia="宋体"/>
                <w:sz w:val="24"/>
              </w:rPr>
              <w:t>项目支出绩效自评表</w:t>
            </w:r>
          </w:p>
        </w:tc>
      </w:tr>
      <w:tr w14:paraId="09472B38">
        <w:tblPrEx>
          <w:tblCellMar>
            <w:top w:w="0" w:type="dxa"/>
            <w:left w:w="108" w:type="dxa"/>
            <w:bottom w:w="0" w:type="dxa"/>
            <w:right w:w="108" w:type="dxa"/>
          </w:tblCellMar>
        </w:tblPrEx>
        <w:tc>
          <w:tcPr>
            <w:tcW w:w="8847" w:type="dxa"/>
            <w:gridSpan w:val="9"/>
            <w:vAlign w:val="center"/>
          </w:tcPr>
          <w:p w14:paraId="7D4F8901">
            <w:pPr>
              <w:jc w:val="center"/>
            </w:pPr>
            <w:r>
              <w:rPr>
                <w:rFonts w:ascii="宋体" w:hAnsi="宋体" w:eastAsia="宋体"/>
                <w:sz w:val="24"/>
              </w:rPr>
              <w:t>(2024年度)</w:t>
            </w:r>
          </w:p>
        </w:tc>
      </w:tr>
      <w:tr w14:paraId="221D734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7C9F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811126">
            <w:pPr>
              <w:jc w:val="center"/>
            </w:pPr>
            <w:r>
              <w:rPr>
                <w:rFonts w:ascii="宋体" w:hAnsi="宋体" w:eastAsia="宋体"/>
                <w:sz w:val="16"/>
              </w:rPr>
              <w:t>《中国（长白山脉-阿勒泰山脉）冰雪经济高质量发展实验区建设总体规划》编制（上年结转资金）</w:t>
            </w:r>
          </w:p>
        </w:tc>
      </w:tr>
      <w:tr w14:paraId="1DB809B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6425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B0022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78A8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A3B294">
            <w:pPr>
              <w:jc w:val="center"/>
            </w:pPr>
            <w:r>
              <w:rPr>
                <w:rFonts w:ascii="宋体" w:hAnsi="宋体" w:eastAsia="宋体"/>
                <w:sz w:val="16"/>
              </w:rPr>
              <w:t>乌鲁木齐市文化广播电视和旅游局（乌鲁木齐市文物局）</w:t>
            </w:r>
          </w:p>
        </w:tc>
      </w:tr>
      <w:tr w14:paraId="1CE18F7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3978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2FC6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E09B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B14B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B0E2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37A4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5B63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9ADAF">
            <w:pPr>
              <w:jc w:val="center"/>
            </w:pPr>
            <w:r>
              <w:rPr>
                <w:rFonts w:ascii="宋体" w:hAnsi="宋体" w:eastAsia="宋体"/>
                <w:sz w:val="16"/>
              </w:rPr>
              <w:t>得分</w:t>
            </w:r>
          </w:p>
        </w:tc>
      </w:tr>
      <w:tr w14:paraId="231A4E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315F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94EF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15B58">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6396A">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1E251">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009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0F54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E3DCC">
            <w:pPr>
              <w:jc w:val="center"/>
            </w:pPr>
            <w:r>
              <w:rPr>
                <w:rFonts w:ascii="宋体" w:hAnsi="宋体" w:eastAsia="宋体"/>
                <w:sz w:val="16"/>
              </w:rPr>
              <w:t>10.00分</w:t>
            </w:r>
          </w:p>
        </w:tc>
      </w:tr>
      <w:tr w14:paraId="015538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AAFB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1E5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21B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9E4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D76B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AD13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5B8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D5883">
            <w:pPr>
              <w:jc w:val="center"/>
            </w:pPr>
            <w:r>
              <w:rPr>
                <w:rFonts w:ascii="宋体" w:hAnsi="宋体" w:eastAsia="宋体"/>
                <w:sz w:val="16"/>
              </w:rPr>
              <w:t>—</w:t>
            </w:r>
          </w:p>
        </w:tc>
      </w:tr>
      <w:tr w14:paraId="7BD60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758A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A8A5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6CAC6">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C1CEC">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46F42">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45A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DBF6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5FD63">
            <w:pPr>
              <w:jc w:val="center"/>
            </w:pPr>
            <w:r>
              <w:rPr>
                <w:rFonts w:ascii="宋体" w:hAnsi="宋体" w:eastAsia="宋体"/>
                <w:sz w:val="16"/>
              </w:rPr>
              <w:t>—</w:t>
            </w:r>
          </w:p>
        </w:tc>
      </w:tr>
      <w:tr w14:paraId="468443A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F0E3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35B01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48F456">
            <w:pPr>
              <w:jc w:val="center"/>
            </w:pPr>
            <w:r>
              <w:rPr>
                <w:rFonts w:ascii="宋体" w:hAnsi="宋体" w:eastAsia="宋体"/>
                <w:sz w:val="16"/>
              </w:rPr>
              <w:t>实际完成情况</w:t>
            </w:r>
          </w:p>
        </w:tc>
      </w:tr>
      <w:tr w14:paraId="2DB6D9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1AC8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34D95C">
            <w:pPr>
              <w:jc w:val="both"/>
            </w:pPr>
            <w:r>
              <w:rPr>
                <w:rFonts w:ascii="宋体" w:hAnsi="宋体" w:eastAsia="宋体"/>
                <w:sz w:val="16"/>
              </w:rPr>
              <w:t>我局协助完成《中国（长白山脉-阿勒泰脉）冰雪经济高质量发展实验区建设总体规划》规划的编制，完成资金支付，</w:t>
            </w:r>
            <w:r>
              <w:rPr>
                <w:rFonts w:ascii="宋体" w:hAnsi="宋体" w:eastAsia="宋体"/>
                <w:sz w:val="16"/>
              </w:rPr>
              <w:br w:type="textWrapping"/>
            </w:r>
            <w:r>
              <w:rPr>
                <w:rFonts w:ascii="宋体" w:hAnsi="宋体" w:eastAsia="宋体"/>
                <w:sz w:val="16"/>
              </w:rPr>
              <w:t>通过规划的完成，促进冰雪旅游的发展，吸引旅游人次，带来经济效益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4BD913">
            <w:pPr>
              <w:jc w:val="both"/>
            </w:pPr>
            <w:r>
              <w:rPr>
                <w:rFonts w:ascii="宋体" w:hAnsi="宋体" w:eastAsia="宋体"/>
                <w:sz w:val="16"/>
              </w:rPr>
              <w:t>2024年我单位根据市政府领导要求支付了《中国（长白山脉-阿勒泰脉）冰雪经济高质量发展实验区建设总体规划》资金50万元，该项目由乌鲁木齐市市政府、阿勒泰地区政府与吉林合作完成。</w:t>
            </w:r>
          </w:p>
        </w:tc>
      </w:tr>
      <w:tr w14:paraId="3B2FF5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E2948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A262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5928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6902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76D8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AD45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51AA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23E1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8ED11">
            <w:pPr>
              <w:jc w:val="center"/>
            </w:pPr>
            <w:r>
              <w:rPr>
                <w:rFonts w:ascii="宋体" w:hAnsi="宋体" w:eastAsia="宋体"/>
                <w:sz w:val="16"/>
              </w:rPr>
              <w:t>偏差原因分析及改进措施</w:t>
            </w:r>
          </w:p>
        </w:tc>
      </w:tr>
      <w:tr w14:paraId="141398C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8A021">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F347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60302">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4A8C5">
            <w:pPr>
              <w:jc w:val="center"/>
            </w:pPr>
            <w:r>
              <w:rPr>
                <w:rFonts w:ascii="宋体" w:hAnsi="宋体" w:eastAsia="宋体"/>
                <w:sz w:val="16"/>
              </w:rPr>
              <w:t>中国(长白山脉―阿尔泰山脉)冰雪经济高质量发展试验区总体规划说明书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C8528">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3B05F">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36E3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0F22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C028A">
            <w:pPr>
              <w:jc w:val="center"/>
            </w:pPr>
          </w:p>
        </w:tc>
      </w:tr>
      <w:tr w14:paraId="65CB12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CB7B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9E48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481C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261A">
            <w:pPr>
              <w:jc w:val="center"/>
            </w:pPr>
            <w:r>
              <w:rPr>
                <w:rFonts w:ascii="宋体" w:hAnsi="宋体" w:eastAsia="宋体"/>
                <w:sz w:val="16"/>
              </w:rPr>
              <w:t>中国(长白山脉―阿尔泰山脉)冰雪经济高质量发展试验区总体规划图集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94AE6">
            <w:pPr>
              <w:jc w:val="center"/>
            </w:pPr>
            <w:r>
              <w:rPr>
                <w:rFonts w:ascii="宋体" w:hAnsi="宋体" w:eastAsia="宋体"/>
                <w:sz w:val="16"/>
              </w:rPr>
              <w:t>=1本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50121">
            <w:pPr>
              <w:jc w:val="center"/>
            </w:pPr>
            <w:r>
              <w:rPr>
                <w:rFonts w:ascii="宋体" w:hAnsi="宋体" w:eastAsia="宋体"/>
                <w:sz w:val="16"/>
              </w:rPr>
              <w:t>=1本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E995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6939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8FBF8">
            <w:pPr>
              <w:jc w:val="center"/>
            </w:pPr>
          </w:p>
        </w:tc>
      </w:tr>
      <w:tr w14:paraId="4FBBDE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F07A1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D96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C05B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C56506">
            <w:pPr>
              <w:jc w:val="center"/>
            </w:pPr>
            <w:r>
              <w:rPr>
                <w:rFonts w:ascii="宋体" w:hAnsi="宋体" w:eastAsia="宋体"/>
                <w:sz w:val="16"/>
              </w:rPr>
              <w:t>中国（长白山－阿勒泰山脉）冰雪经济高质量发展实验区建设总体规划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9E5B41">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3DAED">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AD6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B0D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DF7A9">
            <w:pPr>
              <w:jc w:val="center"/>
            </w:pPr>
          </w:p>
        </w:tc>
      </w:tr>
      <w:tr w14:paraId="24A7F9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9F09E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CC3AA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4DE6F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F54D7">
            <w:pPr>
              <w:jc w:val="center"/>
            </w:pPr>
            <w:r>
              <w:rPr>
                <w:rFonts w:ascii="宋体" w:hAnsi="宋体" w:eastAsia="宋体"/>
                <w:sz w:val="16"/>
              </w:rPr>
              <w:t>总体规划完成合格率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9A53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3CC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2083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E81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1558D">
            <w:pPr>
              <w:jc w:val="center"/>
            </w:pPr>
            <w:r>
              <w:rPr>
                <w:rFonts w:ascii="宋体" w:hAnsi="宋体" w:eastAsia="宋体"/>
                <w:sz w:val="16"/>
              </w:rPr>
              <w:t>未通过国家审批。</w:t>
            </w:r>
          </w:p>
        </w:tc>
      </w:tr>
      <w:tr w14:paraId="34B3AD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82CB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F63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A1DF4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B5ACA">
            <w:pPr>
              <w:jc w:val="center"/>
            </w:pPr>
            <w:r>
              <w:rPr>
                <w:rFonts w:ascii="宋体" w:hAnsi="宋体" w:eastAsia="宋体"/>
                <w:sz w:val="16"/>
              </w:rPr>
              <w:t>规划图集验收通过率（自治区）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BCAE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E853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932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C4B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25175">
            <w:pPr>
              <w:jc w:val="center"/>
            </w:pPr>
            <w:r>
              <w:rPr>
                <w:rFonts w:ascii="宋体" w:hAnsi="宋体" w:eastAsia="宋体"/>
                <w:sz w:val="16"/>
              </w:rPr>
              <w:t>未通过国家审批。</w:t>
            </w:r>
          </w:p>
        </w:tc>
      </w:tr>
      <w:tr w14:paraId="013755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B6A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7CDA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F750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7BAE1">
            <w:pPr>
              <w:jc w:val="center"/>
            </w:pPr>
            <w:r>
              <w:rPr>
                <w:rFonts w:ascii="宋体" w:hAnsi="宋体" w:eastAsia="宋体"/>
                <w:sz w:val="16"/>
              </w:rPr>
              <w:t>规划说明书合格率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84C6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C98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9A1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BFF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B6FB6">
            <w:pPr>
              <w:jc w:val="center"/>
            </w:pPr>
            <w:r>
              <w:rPr>
                <w:rFonts w:ascii="宋体" w:hAnsi="宋体" w:eastAsia="宋体"/>
                <w:sz w:val="16"/>
              </w:rPr>
              <w:t>未通过国家审批。</w:t>
            </w:r>
          </w:p>
        </w:tc>
      </w:tr>
      <w:tr w14:paraId="6456D7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D4D4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D734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17E1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7E15B">
            <w:pPr>
              <w:jc w:val="center"/>
            </w:pPr>
            <w:r>
              <w:rPr>
                <w:rFonts w:ascii="宋体" w:hAnsi="宋体" w:eastAsia="宋体"/>
                <w:sz w:val="16"/>
              </w:rPr>
              <w:t>扩大冰雪旅游覆盖面，夯实冰雪旅游和冬季运动群众基础，推动冰雪旅游全面发展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0CEB7">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E650E">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11590">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2DD50">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16333">
            <w:pPr>
              <w:jc w:val="center"/>
            </w:pPr>
            <w:r>
              <w:rPr>
                <w:rFonts w:ascii="宋体" w:hAnsi="宋体" w:eastAsia="宋体"/>
                <w:sz w:val="16"/>
              </w:rPr>
              <w:t>但是由于该规划和协议未通过国务院审批，因此规划成果并未公布</w:t>
            </w:r>
          </w:p>
        </w:tc>
      </w:tr>
      <w:tr w14:paraId="681EB39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79DBE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1712FA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85B2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0915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431F932"/>
        </w:tc>
      </w:tr>
    </w:tbl>
    <w:p w14:paraId="1F62106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9316536">
        <w:tblPrEx>
          <w:tblCellMar>
            <w:top w:w="0" w:type="dxa"/>
            <w:left w:w="108" w:type="dxa"/>
            <w:bottom w:w="0" w:type="dxa"/>
            <w:right w:w="108" w:type="dxa"/>
          </w:tblCellMar>
        </w:tblPrEx>
        <w:tc>
          <w:tcPr>
            <w:tcW w:w="8847" w:type="dxa"/>
            <w:gridSpan w:val="9"/>
            <w:vAlign w:val="center"/>
          </w:tcPr>
          <w:p w14:paraId="23DA622F">
            <w:pPr>
              <w:jc w:val="center"/>
            </w:pPr>
            <w:r>
              <w:rPr>
                <w:rFonts w:ascii="宋体" w:hAnsi="宋体" w:eastAsia="宋体"/>
                <w:sz w:val="24"/>
              </w:rPr>
              <w:t>项目支出绩效自评表</w:t>
            </w:r>
          </w:p>
        </w:tc>
      </w:tr>
      <w:tr w14:paraId="27B151DD">
        <w:tblPrEx>
          <w:tblCellMar>
            <w:top w:w="0" w:type="dxa"/>
            <w:left w:w="108" w:type="dxa"/>
            <w:bottom w:w="0" w:type="dxa"/>
            <w:right w:w="108" w:type="dxa"/>
          </w:tblCellMar>
        </w:tblPrEx>
        <w:tc>
          <w:tcPr>
            <w:tcW w:w="8847" w:type="dxa"/>
            <w:gridSpan w:val="9"/>
            <w:vAlign w:val="center"/>
          </w:tcPr>
          <w:p w14:paraId="659B8B39">
            <w:pPr>
              <w:jc w:val="center"/>
            </w:pPr>
            <w:r>
              <w:rPr>
                <w:rFonts w:ascii="宋体" w:hAnsi="宋体" w:eastAsia="宋体"/>
                <w:sz w:val="24"/>
              </w:rPr>
              <w:t>(2024年度)</w:t>
            </w:r>
          </w:p>
        </w:tc>
      </w:tr>
      <w:tr w14:paraId="6AEC74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84DD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42BE5C">
            <w:pPr>
              <w:jc w:val="center"/>
            </w:pPr>
            <w:r>
              <w:rPr>
                <w:rFonts w:ascii="宋体" w:hAnsi="宋体" w:eastAsia="宋体"/>
                <w:sz w:val="16"/>
              </w:rPr>
              <w:t>《乌拉泊古城保护利用规划》编制</w:t>
            </w:r>
          </w:p>
        </w:tc>
      </w:tr>
      <w:tr w14:paraId="54DBAF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C1EA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F77D8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4C88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2529FE">
            <w:pPr>
              <w:jc w:val="center"/>
            </w:pPr>
            <w:r>
              <w:rPr>
                <w:rFonts w:ascii="宋体" w:hAnsi="宋体" w:eastAsia="宋体"/>
                <w:sz w:val="16"/>
              </w:rPr>
              <w:t>乌鲁木齐市文化广播电视和旅游局（乌鲁木齐市文物局）</w:t>
            </w:r>
          </w:p>
        </w:tc>
      </w:tr>
      <w:tr w14:paraId="04617A3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98CD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CB275">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9F88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A539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76AE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AABC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79BC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55343">
            <w:pPr>
              <w:jc w:val="center"/>
            </w:pPr>
            <w:r>
              <w:rPr>
                <w:rFonts w:ascii="宋体" w:hAnsi="宋体" w:eastAsia="宋体"/>
                <w:sz w:val="16"/>
              </w:rPr>
              <w:t>得分</w:t>
            </w:r>
          </w:p>
        </w:tc>
      </w:tr>
      <w:tr w14:paraId="2B4EB6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B6E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08CF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E08E">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6FF94">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16F7C">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6AD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6A1C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1959E">
            <w:pPr>
              <w:jc w:val="center"/>
            </w:pPr>
            <w:r>
              <w:rPr>
                <w:rFonts w:ascii="宋体" w:hAnsi="宋体" w:eastAsia="宋体"/>
                <w:sz w:val="16"/>
              </w:rPr>
              <w:t>10.00分</w:t>
            </w:r>
          </w:p>
        </w:tc>
      </w:tr>
      <w:tr w14:paraId="084F38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9DB8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E18C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57C33">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843A1">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F59BD">
            <w:pPr>
              <w:jc w:val="center"/>
            </w:pPr>
            <w:r>
              <w:rPr>
                <w:rFonts w:ascii="宋体" w:hAnsi="宋体" w:eastAsia="宋体"/>
                <w:sz w:val="16"/>
              </w:rPr>
              <w:t>31.52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432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D3E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E3D36">
            <w:pPr>
              <w:jc w:val="center"/>
            </w:pPr>
            <w:r>
              <w:rPr>
                <w:rFonts w:ascii="宋体" w:hAnsi="宋体" w:eastAsia="宋体"/>
                <w:sz w:val="16"/>
              </w:rPr>
              <w:t>—</w:t>
            </w:r>
          </w:p>
        </w:tc>
      </w:tr>
      <w:tr w14:paraId="54981A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111F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660F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E4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4F4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E43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61C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4CB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F1A48">
            <w:pPr>
              <w:jc w:val="center"/>
            </w:pPr>
            <w:r>
              <w:rPr>
                <w:rFonts w:ascii="宋体" w:hAnsi="宋体" w:eastAsia="宋体"/>
                <w:sz w:val="16"/>
              </w:rPr>
              <w:t>—</w:t>
            </w:r>
          </w:p>
        </w:tc>
      </w:tr>
      <w:tr w14:paraId="64FA1E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B3ED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68313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CF47F4">
            <w:pPr>
              <w:jc w:val="center"/>
            </w:pPr>
            <w:r>
              <w:rPr>
                <w:rFonts w:ascii="宋体" w:hAnsi="宋体" w:eastAsia="宋体"/>
                <w:sz w:val="16"/>
              </w:rPr>
              <w:t>实际完成情况</w:t>
            </w:r>
          </w:p>
        </w:tc>
      </w:tr>
      <w:tr w14:paraId="077F48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5B88D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517109">
            <w:pPr>
              <w:jc w:val="both"/>
            </w:pPr>
            <w:r>
              <w:rPr>
                <w:rFonts w:ascii="宋体" w:hAnsi="宋体" w:eastAsia="宋体"/>
                <w:sz w:val="16"/>
              </w:rPr>
              <w:t>2024年完成乌拉泊整体保护利用规划的编制工作。与第三方委托机构详细沟通，协调工作，做好规划的编制工作。（该工作无法细分，目标即是编制规划完成）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CC7EF3">
            <w:pPr>
              <w:jc w:val="both"/>
            </w:pPr>
            <w:r>
              <w:rPr>
                <w:rFonts w:ascii="宋体" w:hAnsi="宋体" w:eastAsia="宋体"/>
                <w:sz w:val="16"/>
              </w:rPr>
              <w:t>2024年完成了乌拉泊整体保护利用规划一项，规划覆盖面积136公顷，已经通过市常务会议审核。规划的完成对于乌拉泊的保护利用起到了指导性作用。</w:t>
            </w:r>
            <w:bookmarkStart w:id="0" w:name="_GoBack"/>
            <w:bookmarkEnd w:id="0"/>
          </w:p>
        </w:tc>
      </w:tr>
      <w:tr w14:paraId="04296B4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AC250B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7987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47A2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9D0B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1C673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3029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F8C0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ED5B7">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5D656">
            <w:pPr>
              <w:jc w:val="center"/>
            </w:pPr>
            <w:r>
              <w:rPr>
                <w:rFonts w:ascii="宋体" w:hAnsi="宋体" w:eastAsia="宋体"/>
                <w:sz w:val="16"/>
              </w:rPr>
              <w:t>偏差原因分析及改进措施</w:t>
            </w:r>
          </w:p>
        </w:tc>
      </w:tr>
      <w:tr w14:paraId="195C97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DB86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77FC0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C0F09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70582">
            <w:pPr>
              <w:jc w:val="center"/>
            </w:pPr>
            <w:r>
              <w:rPr>
                <w:rFonts w:ascii="宋体" w:hAnsi="宋体" w:eastAsia="宋体"/>
                <w:sz w:val="16"/>
              </w:rPr>
              <w:t>编制整体保护规划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3009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8563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08F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B1F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E3262">
            <w:pPr>
              <w:jc w:val="center"/>
            </w:pPr>
          </w:p>
        </w:tc>
      </w:tr>
      <w:tr w14:paraId="760596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E7D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78D5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2385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7B1BE">
            <w:pPr>
              <w:jc w:val="center"/>
            </w:pPr>
            <w:r>
              <w:rPr>
                <w:rFonts w:ascii="宋体" w:hAnsi="宋体" w:eastAsia="宋体"/>
                <w:sz w:val="16"/>
              </w:rPr>
              <w:t>规划覆盖面积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DF5E6">
            <w:pPr>
              <w:jc w:val="center"/>
            </w:pPr>
            <w:r>
              <w:rPr>
                <w:rFonts w:ascii="宋体" w:hAnsi="宋体" w:eastAsia="宋体"/>
                <w:sz w:val="16"/>
              </w:rPr>
              <w:t>&gt;=130公顷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FD01E">
            <w:pPr>
              <w:jc w:val="center"/>
            </w:pPr>
            <w:r>
              <w:rPr>
                <w:rFonts w:ascii="宋体" w:hAnsi="宋体" w:eastAsia="宋体"/>
                <w:sz w:val="16"/>
              </w:rPr>
              <w:t>=136.28公顷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63F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6B8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A9232">
            <w:pPr>
              <w:jc w:val="center"/>
            </w:pPr>
          </w:p>
        </w:tc>
      </w:tr>
      <w:tr w14:paraId="387309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8DE1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587C0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948A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ED2DA">
            <w:pPr>
              <w:jc w:val="center"/>
            </w:pPr>
            <w:r>
              <w:rPr>
                <w:rFonts w:ascii="宋体" w:hAnsi="宋体" w:eastAsia="宋体"/>
                <w:sz w:val="16"/>
              </w:rPr>
              <w:t>审批通过率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C2E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1DB33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8E1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782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1889B">
            <w:pPr>
              <w:jc w:val="center"/>
            </w:pPr>
          </w:p>
        </w:tc>
      </w:tr>
      <w:tr w14:paraId="775DA1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D0E5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45EB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A951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3AC24">
            <w:pPr>
              <w:jc w:val="center"/>
            </w:pPr>
            <w:r>
              <w:rPr>
                <w:rFonts w:ascii="宋体" w:hAnsi="宋体" w:eastAsia="宋体"/>
                <w:sz w:val="16"/>
              </w:rPr>
              <w:t>面积测量复核通过率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362CB">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B3B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191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262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F160E">
            <w:pPr>
              <w:jc w:val="center"/>
            </w:pPr>
          </w:p>
        </w:tc>
      </w:tr>
      <w:tr w14:paraId="766632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636A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026E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0FBF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20AB0">
            <w:pPr>
              <w:jc w:val="center"/>
            </w:pPr>
            <w:r>
              <w:rPr>
                <w:rFonts w:ascii="宋体" w:hAnsi="宋体" w:eastAsia="宋体"/>
                <w:sz w:val="16"/>
              </w:rPr>
              <w:t>规划完成及时性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9DDD0">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43E99">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946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3D4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6A572">
            <w:pPr>
              <w:jc w:val="center"/>
            </w:pPr>
          </w:p>
        </w:tc>
      </w:tr>
      <w:tr w14:paraId="17E119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FDC6E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229EF">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3909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A4C7A">
            <w:pPr>
              <w:jc w:val="center"/>
            </w:pPr>
            <w:r>
              <w:rPr>
                <w:rFonts w:ascii="宋体" w:hAnsi="宋体" w:eastAsia="宋体"/>
                <w:sz w:val="16"/>
              </w:rPr>
              <w:t>对新疆文物保护意识提升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38BE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040A4">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07FD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A067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22F82">
            <w:pPr>
              <w:jc w:val="center"/>
            </w:pPr>
          </w:p>
        </w:tc>
      </w:tr>
      <w:tr w14:paraId="057254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553B2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1958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25470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FC8FD">
            <w:pPr>
              <w:jc w:val="center"/>
            </w:pPr>
            <w:r>
              <w:rPr>
                <w:rFonts w:ascii="宋体" w:hAnsi="宋体" w:eastAsia="宋体"/>
                <w:sz w:val="16"/>
              </w:rPr>
              <w:t>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B6D0E">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98C2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190C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56D5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AB5CD">
            <w:pPr>
              <w:jc w:val="center"/>
            </w:pPr>
          </w:p>
        </w:tc>
      </w:tr>
      <w:tr w14:paraId="41DF8F5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AAEF4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F25C6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416D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B0849">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354A37E"/>
        </w:tc>
      </w:tr>
    </w:tbl>
    <w:p w14:paraId="1530C0E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63C44BE">
        <w:tblPrEx>
          <w:tblCellMar>
            <w:top w:w="0" w:type="dxa"/>
            <w:left w:w="108" w:type="dxa"/>
            <w:bottom w:w="0" w:type="dxa"/>
            <w:right w:w="108" w:type="dxa"/>
          </w:tblCellMar>
        </w:tblPrEx>
        <w:tc>
          <w:tcPr>
            <w:tcW w:w="8847" w:type="dxa"/>
            <w:gridSpan w:val="9"/>
            <w:vAlign w:val="center"/>
          </w:tcPr>
          <w:p w14:paraId="06C4A349">
            <w:pPr>
              <w:jc w:val="center"/>
            </w:pPr>
            <w:r>
              <w:rPr>
                <w:rFonts w:ascii="宋体" w:hAnsi="宋体" w:eastAsia="宋体"/>
                <w:sz w:val="24"/>
              </w:rPr>
              <w:t>项目支出绩效自评表</w:t>
            </w:r>
          </w:p>
        </w:tc>
      </w:tr>
      <w:tr w14:paraId="7796DA14">
        <w:tblPrEx>
          <w:tblCellMar>
            <w:top w:w="0" w:type="dxa"/>
            <w:left w:w="108" w:type="dxa"/>
            <w:bottom w:w="0" w:type="dxa"/>
            <w:right w:w="108" w:type="dxa"/>
          </w:tblCellMar>
        </w:tblPrEx>
        <w:tc>
          <w:tcPr>
            <w:tcW w:w="8847" w:type="dxa"/>
            <w:gridSpan w:val="9"/>
            <w:vAlign w:val="center"/>
          </w:tcPr>
          <w:p w14:paraId="4DAACF3C">
            <w:pPr>
              <w:jc w:val="center"/>
            </w:pPr>
            <w:r>
              <w:rPr>
                <w:rFonts w:ascii="宋体" w:hAnsi="宋体" w:eastAsia="宋体"/>
                <w:sz w:val="24"/>
              </w:rPr>
              <w:t>(2024年度)</w:t>
            </w:r>
          </w:p>
        </w:tc>
      </w:tr>
      <w:tr w14:paraId="62E4931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552B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72498DC">
            <w:pPr>
              <w:jc w:val="center"/>
            </w:pPr>
            <w:r>
              <w:rPr>
                <w:rFonts w:ascii="宋体" w:hAnsi="宋体" w:eastAsia="宋体"/>
                <w:sz w:val="16"/>
              </w:rPr>
              <w:t>《乌鲁木齐市乡村旅游发展规划》</w:t>
            </w:r>
          </w:p>
        </w:tc>
      </w:tr>
      <w:tr w14:paraId="4A97068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FAD8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95522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ED35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7D82EC">
            <w:pPr>
              <w:jc w:val="center"/>
            </w:pPr>
            <w:r>
              <w:rPr>
                <w:rFonts w:ascii="宋体" w:hAnsi="宋体" w:eastAsia="宋体"/>
                <w:sz w:val="16"/>
              </w:rPr>
              <w:t>乌鲁木齐市文化广播电视和旅游局（乌鲁木齐市文物局）</w:t>
            </w:r>
          </w:p>
        </w:tc>
      </w:tr>
      <w:tr w14:paraId="2E309F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99B7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9514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1139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C4AB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2BE1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3861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5A34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BCA13">
            <w:pPr>
              <w:jc w:val="center"/>
            </w:pPr>
            <w:r>
              <w:rPr>
                <w:rFonts w:ascii="宋体" w:hAnsi="宋体" w:eastAsia="宋体"/>
                <w:sz w:val="16"/>
              </w:rPr>
              <w:t>得分</w:t>
            </w:r>
          </w:p>
        </w:tc>
      </w:tr>
      <w:tr w14:paraId="668A3D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5314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0AA4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D90DB">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95771">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C877F">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4CB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3C9F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AE954">
            <w:pPr>
              <w:jc w:val="center"/>
            </w:pPr>
            <w:r>
              <w:rPr>
                <w:rFonts w:ascii="宋体" w:hAnsi="宋体" w:eastAsia="宋体"/>
                <w:sz w:val="16"/>
              </w:rPr>
              <w:t>10.00分</w:t>
            </w:r>
          </w:p>
        </w:tc>
      </w:tr>
      <w:tr w14:paraId="052DCC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D1AC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D9F4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0C97C">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C1475">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A1627">
            <w:pPr>
              <w:jc w:val="center"/>
            </w:pPr>
            <w:r>
              <w:rPr>
                <w:rFonts w:ascii="宋体" w:hAnsi="宋体" w:eastAsia="宋体"/>
                <w:sz w:val="16"/>
              </w:rPr>
              <w:t>24.85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94E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0C7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FC9A2">
            <w:pPr>
              <w:jc w:val="center"/>
            </w:pPr>
            <w:r>
              <w:rPr>
                <w:rFonts w:ascii="宋体" w:hAnsi="宋体" w:eastAsia="宋体"/>
                <w:sz w:val="16"/>
              </w:rPr>
              <w:t>—</w:t>
            </w:r>
          </w:p>
        </w:tc>
      </w:tr>
      <w:tr w14:paraId="132A88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1B216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245E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7156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A76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9D0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EB9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E07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5C669">
            <w:pPr>
              <w:jc w:val="center"/>
            </w:pPr>
            <w:r>
              <w:rPr>
                <w:rFonts w:ascii="宋体" w:hAnsi="宋体" w:eastAsia="宋体"/>
                <w:sz w:val="16"/>
              </w:rPr>
              <w:t>—</w:t>
            </w:r>
          </w:p>
        </w:tc>
      </w:tr>
      <w:tr w14:paraId="3E5A132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51B8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A600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30746C">
            <w:pPr>
              <w:jc w:val="center"/>
            </w:pPr>
            <w:r>
              <w:rPr>
                <w:rFonts w:ascii="宋体" w:hAnsi="宋体" w:eastAsia="宋体"/>
                <w:sz w:val="16"/>
              </w:rPr>
              <w:t>实际完成情况</w:t>
            </w:r>
          </w:p>
        </w:tc>
      </w:tr>
      <w:tr w14:paraId="2CE7F5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C1C9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8A079C">
            <w:pPr>
              <w:jc w:val="both"/>
            </w:pPr>
            <w:r>
              <w:rPr>
                <w:rFonts w:ascii="宋体" w:hAnsi="宋体" w:eastAsia="宋体"/>
                <w:sz w:val="16"/>
              </w:rPr>
              <w:t>完成《乌鲁木齐市乡村旅游发展规划》项目启动、调研，初稿编制及汇报工作。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59ED1E">
            <w:pPr>
              <w:jc w:val="both"/>
            </w:pPr>
            <w:r>
              <w:rPr>
                <w:rFonts w:ascii="宋体" w:hAnsi="宋体" w:eastAsia="宋体"/>
                <w:sz w:val="16"/>
              </w:rPr>
              <w:t>目前《乌鲁木齐市乡村发展规划》初稿已经完成，并已经汇报了2次，规划院根据修改意见已经完善，目前正在等待上市常务会议。</w:t>
            </w:r>
          </w:p>
        </w:tc>
      </w:tr>
      <w:tr w14:paraId="5AD7544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5E09E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DA38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BE20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3DEF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C761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5635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C861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AB90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39B63">
            <w:pPr>
              <w:jc w:val="center"/>
            </w:pPr>
            <w:r>
              <w:rPr>
                <w:rFonts w:ascii="宋体" w:hAnsi="宋体" w:eastAsia="宋体"/>
                <w:sz w:val="16"/>
              </w:rPr>
              <w:t>偏差原因分析及改进措施</w:t>
            </w:r>
          </w:p>
        </w:tc>
      </w:tr>
      <w:tr w14:paraId="2E32278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C278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92A1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9249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A3E3B">
            <w:pPr>
              <w:jc w:val="center"/>
            </w:pPr>
            <w:r>
              <w:rPr>
                <w:rFonts w:ascii="宋体" w:hAnsi="宋体" w:eastAsia="宋体"/>
                <w:sz w:val="16"/>
              </w:rPr>
              <w:t>乌鲁木齐市乡村旅游发展规划文本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C245A">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63E9B">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B75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727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F6E23">
            <w:pPr>
              <w:jc w:val="center"/>
            </w:pPr>
          </w:p>
        </w:tc>
      </w:tr>
      <w:tr w14:paraId="7A99C3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1BDD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B96E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FBAFC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8AD2E">
            <w:pPr>
              <w:jc w:val="center"/>
            </w:pPr>
            <w:r>
              <w:rPr>
                <w:rFonts w:ascii="宋体" w:hAnsi="宋体" w:eastAsia="宋体"/>
                <w:sz w:val="16"/>
              </w:rPr>
              <w:t>规划图集册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E4426">
            <w:pPr>
              <w:jc w:val="center"/>
            </w:pPr>
            <w:r>
              <w:rPr>
                <w:rFonts w:ascii="宋体" w:hAnsi="宋体" w:eastAsia="宋体"/>
                <w:sz w:val="16"/>
              </w:rPr>
              <w: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E1CBB">
            <w:pPr>
              <w:jc w:val="center"/>
            </w:pPr>
            <w:r>
              <w:rPr>
                <w:rFonts w:ascii="宋体" w:hAnsi="宋体" w:eastAsia="宋体"/>
                <w:sz w:val="16"/>
              </w:rPr>
              <w: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BAC0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378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C8E62">
            <w:pPr>
              <w:jc w:val="center"/>
            </w:pPr>
          </w:p>
        </w:tc>
      </w:tr>
      <w:tr w14:paraId="5F4C19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9C6F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E4A6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FED0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0EE4C">
            <w:pPr>
              <w:jc w:val="center"/>
            </w:pPr>
            <w:r>
              <w:rPr>
                <w:rFonts w:ascii="宋体" w:hAnsi="宋体" w:eastAsia="宋体"/>
                <w:sz w:val="16"/>
              </w:rPr>
              <w:t>规划完成合格率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6A8C3">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928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4E1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3EC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D21A6">
            <w:pPr>
              <w:jc w:val="center"/>
            </w:pPr>
          </w:p>
        </w:tc>
      </w:tr>
      <w:tr w14:paraId="1B41E5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E462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384B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DB67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ADBE0">
            <w:pPr>
              <w:jc w:val="center"/>
            </w:pPr>
            <w:r>
              <w:rPr>
                <w:rFonts w:ascii="宋体" w:hAnsi="宋体" w:eastAsia="宋体"/>
                <w:sz w:val="16"/>
              </w:rPr>
              <w:t>图集验收通过率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B610E">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006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E8A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37C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C58E9">
            <w:pPr>
              <w:jc w:val="center"/>
            </w:pPr>
            <w:r>
              <w:rPr>
                <w:rFonts w:ascii="宋体" w:hAnsi="宋体" w:eastAsia="宋体"/>
                <w:sz w:val="16"/>
              </w:rPr>
              <w:t>预计2025年验收</w:t>
            </w:r>
          </w:p>
        </w:tc>
      </w:tr>
      <w:tr w14:paraId="51819C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14B6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1815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2A04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2FCA4">
            <w:pPr>
              <w:jc w:val="center"/>
            </w:pPr>
            <w:r>
              <w:rPr>
                <w:rFonts w:ascii="宋体" w:hAnsi="宋体" w:eastAsia="宋体"/>
                <w:sz w:val="16"/>
              </w:rPr>
              <w:t>规划完成时限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A2FB6">
            <w:pPr>
              <w:jc w:val="center"/>
            </w:pPr>
            <w:r>
              <w:rPr>
                <w:rFonts w:ascii="宋体" w:hAnsi="宋体" w:eastAsia="宋体"/>
                <w:sz w:val="16"/>
              </w:rPr>
              <w:t>&lt;=5个月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FD7D4">
            <w:pPr>
              <w:jc w:val="center"/>
            </w:pPr>
            <w:r>
              <w:rPr>
                <w:rFonts w:ascii="宋体" w:hAnsi="宋体" w:eastAsia="宋体"/>
                <w:sz w:val="16"/>
              </w:rPr>
              <w:t>=3个月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A61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FEC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64B33">
            <w:pPr>
              <w:jc w:val="center"/>
            </w:pPr>
          </w:p>
        </w:tc>
      </w:tr>
      <w:tr w14:paraId="46DA66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4CAD1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DBC8E">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2EF7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CF2C9">
            <w:pPr>
              <w:jc w:val="center"/>
            </w:pPr>
            <w:r>
              <w:rPr>
                <w:rFonts w:ascii="宋体" w:hAnsi="宋体" w:eastAsia="宋体"/>
                <w:sz w:val="16"/>
              </w:rPr>
              <w:t>乡村旅游产品完善情况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383BE">
            <w:pPr>
              <w:jc w:val="center"/>
            </w:pPr>
            <w:r>
              <w:rPr>
                <w:rFonts w:ascii="宋体" w:hAnsi="宋体" w:eastAsia="宋体"/>
                <w:sz w:val="16"/>
              </w:rPr>
              <w:t>有效完善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B696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A27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060E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ECE9E">
            <w:pPr>
              <w:jc w:val="center"/>
            </w:pPr>
          </w:p>
        </w:tc>
      </w:tr>
      <w:tr w14:paraId="053A50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15B7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69A9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7D571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CC939">
            <w:pPr>
              <w:jc w:val="center"/>
            </w:pPr>
            <w:r>
              <w:rPr>
                <w:rFonts w:ascii="宋体" w:hAnsi="宋体" w:eastAsia="宋体"/>
                <w:sz w:val="16"/>
              </w:rPr>
              <w:t>乌鲁木齐乡村旅游发展推动情况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7679F">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7956C">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C0AD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37ED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757F">
            <w:pPr>
              <w:jc w:val="center"/>
            </w:pPr>
          </w:p>
        </w:tc>
      </w:tr>
      <w:tr w14:paraId="73A8C920">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1BCFA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D425C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065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A4FA1">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50D2C40"/>
        </w:tc>
      </w:tr>
    </w:tbl>
    <w:p w14:paraId="0919798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6248C18">
        <w:tblPrEx>
          <w:tblCellMar>
            <w:top w:w="0" w:type="dxa"/>
            <w:left w:w="108" w:type="dxa"/>
            <w:bottom w:w="0" w:type="dxa"/>
            <w:right w:w="108" w:type="dxa"/>
          </w:tblCellMar>
        </w:tblPrEx>
        <w:tc>
          <w:tcPr>
            <w:tcW w:w="8847" w:type="dxa"/>
            <w:gridSpan w:val="9"/>
            <w:vAlign w:val="center"/>
          </w:tcPr>
          <w:p w14:paraId="64704F74">
            <w:pPr>
              <w:jc w:val="center"/>
            </w:pPr>
            <w:r>
              <w:rPr>
                <w:rFonts w:ascii="宋体" w:hAnsi="宋体" w:eastAsia="宋体"/>
                <w:sz w:val="24"/>
              </w:rPr>
              <w:t>项目支出绩效自评表</w:t>
            </w:r>
          </w:p>
        </w:tc>
      </w:tr>
      <w:tr w14:paraId="453E33E4">
        <w:tblPrEx>
          <w:tblCellMar>
            <w:top w:w="0" w:type="dxa"/>
            <w:left w:w="108" w:type="dxa"/>
            <w:bottom w:w="0" w:type="dxa"/>
            <w:right w:w="108" w:type="dxa"/>
          </w:tblCellMar>
        </w:tblPrEx>
        <w:tc>
          <w:tcPr>
            <w:tcW w:w="8847" w:type="dxa"/>
            <w:gridSpan w:val="9"/>
            <w:vAlign w:val="center"/>
          </w:tcPr>
          <w:p w14:paraId="5AD7A852">
            <w:pPr>
              <w:jc w:val="center"/>
            </w:pPr>
            <w:r>
              <w:rPr>
                <w:rFonts w:ascii="宋体" w:hAnsi="宋体" w:eastAsia="宋体"/>
                <w:sz w:val="24"/>
              </w:rPr>
              <w:t>(2024年度)</w:t>
            </w:r>
          </w:p>
        </w:tc>
      </w:tr>
      <w:tr w14:paraId="01CAC57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9D89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29160BB">
            <w:pPr>
              <w:jc w:val="center"/>
            </w:pPr>
            <w:r>
              <w:rPr>
                <w:rFonts w:ascii="宋体" w:hAnsi="宋体" w:eastAsia="宋体"/>
                <w:sz w:val="16"/>
              </w:rPr>
              <w:t>丝绸之路文化展示中心项目</w:t>
            </w:r>
          </w:p>
        </w:tc>
      </w:tr>
      <w:tr w14:paraId="1C3FFCD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E777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4E7D5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4FDD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09FBEF">
            <w:pPr>
              <w:jc w:val="center"/>
            </w:pPr>
            <w:r>
              <w:rPr>
                <w:rFonts w:ascii="宋体" w:hAnsi="宋体" w:eastAsia="宋体"/>
                <w:sz w:val="16"/>
              </w:rPr>
              <w:t>乌鲁木齐市文化广播电视和旅游局（乌鲁木齐市文物局）</w:t>
            </w:r>
          </w:p>
        </w:tc>
      </w:tr>
      <w:tr w14:paraId="72CEFC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BB6F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5E15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AAAF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AF29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CC5F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AB33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0938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2483E">
            <w:pPr>
              <w:jc w:val="center"/>
            </w:pPr>
            <w:r>
              <w:rPr>
                <w:rFonts w:ascii="宋体" w:hAnsi="宋体" w:eastAsia="宋体"/>
                <w:sz w:val="16"/>
              </w:rPr>
              <w:t>得分</w:t>
            </w:r>
          </w:p>
        </w:tc>
      </w:tr>
      <w:tr w14:paraId="14D922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C919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437F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4E2EA">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5290D">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DE08E">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C2F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981D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1EFA1">
            <w:pPr>
              <w:jc w:val="center"/>
            </w:pPr>
            <w:r>
              <w:rPr>
                <w:rFonts w:ascii="宋体" w:hAnsi="宋体" w:eastAsia="宋体"/>
                <w:sz w:val="16"/>
              </w:rPr>
              <w:t>10.00分</w:t>
            </w:r>
          </w:p>
        </w:tc>
      </w:tr>
      <w:tr w14:paraId="3E9E9C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5B8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61C1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36A41">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A9193">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0B91A">
            <w:pPr>
              <w:jc w:val="center"/>
            </w:pPr>
            <w:r>
              <w:rPr>
                <w:rFonts w:ascii="宋体" w:hAnsi="宋体" w:eastAsia="宋体"/>
                <w:sz w:val="16"/>
              </w:rPr>
              <w:t>1,600.00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4D7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A79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A2843">
            <w:pPr>
              <w:jc w:val="center"/>
            </w:pPr>
            <w:r>
              <w:rPr>
                <w:rFonts w:ascii="宋体" w:hAnsi="宋体" w:eastAsia="宋体"/>
                <w:sz w:val="16"/>
              </w:rPr>
              <w:t>—</w:t>
            </w:r>
          </w:p>
        </w:tc>
      </w:tr>
      <w:tr w14:paraId="33273F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537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2BED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754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EEE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9D4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0B6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250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9B437">
            <w:pPr>
              <w:jc w:val="center"/>
            </w:pPr>
            <w:r>
              <w:rPr>
                <w:rFonts w:ascii="宋体" w:hAnsi="宋体" w:eastAsia="宋体"/>
                <w:sz w:val="16"/>
              </w:rPr>
              <w:t>—</w:t>
            </w:r>
          </w:p>
        </w:tc>
      </w:tr>
      <w:tr w14:paraId="2617EC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DA0A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76CC2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A2915">
            <w:pPr>
              <w:jc w:val="center"/>
            </w:pPr>
            <w:r>
              <w:rPr>
                <w:rFonts w:ascii="宋体" w:hAnsi="宋体" w:eastAsia="宋体"/>
                <w:sz w:val="16"/>
              </w:rPr>
              <w:t>实际完成情况</w:t>
            </w:r>
          </w:p>
        </w:tc>
      </w:tr>
      <w:tr w14:paraId="482570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529A6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C95B25">
            <w:pPr>
              <w:jc w:val="both"/>
            </w:pPr>
            <w:r>
              <w:rPr>
                <w:rFonts w:ascii="宋体" w:hAnsi="宋体" w:eastAsia="宋体"/>
                <w:sz w:val="16"/>
              </w:rPr>
              <w:t>2024年计划做好剧目排演、演员招募、市场营销、安全保障。</w:t>
            </w:r>
            <w:r>
              <w:rPr>
                <w:rFonts w:ascii="宋体" w:hAnsi="宋体" w:eastAsia="宋体"/>
                <w:sz w:val="16"/>
              </w:rPr>
              <w:br w:type="textWrapping"/>
            </w:r>
            <w:r>
              <w:rPr>
                <w:rFonts w:ascii="宋体" w:hAnsi="宋体" w:eastAsia="宋体"/>
                <w:sz w:val="16"/>
              </w:rPr>
              <w:t>丝绸之路文化展示中心项目2024年在持续抓好剧目排演、演员招募、市场营销、安全保障等各项工作的基础上，重点围绕擦亮品牌、控减成本、推广宣传等方面下攻夫、出实招。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C0B829">
            <w:pPr>
              <w:jc w:val="both"/>
            </w:pPr>
            <w:r>
              <w:rPr>
                <w:rFonts w:ascii="宋体" w:hAnsi="宋体" w:eastAsia="宋体"/>
                <w:sz w:val="16"/>
              </w:rPr>
              <w:t>2024年丝绸之路文化展示中心剧目演出场次数达到89场，提供大学生实习岗位达到70人，年度接待观众人次2.77万人。 丝绸之路文化展示中心项目将在2025年进行转型发展。</w:t>
            </w:r>
          </w:p>
        </w:tc>
      </w:tr>
      <w:tr w14:paraId="5A8FD1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3F2D31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0A04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AF72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10C6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FA93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12147">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564B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E539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C5989">
            <w:pPr>
              <w:jc w:val="center"/>
            </w:pPr>
            <w:r>
              <w:rPr>
                <w:rFonts w:ascii="宋体" w:hAnsi="宋体" w:eastAsia="宋体"/>
                <w:sz w:val="16"/>
              </w:rPr>
              <w:t>偏差原因分析及改进措施</w:t>
            </w:r>
          </w:p>
        </w:tc>
      </w:tr>
      <w:tr w14:paraId="76DA02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1BA7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1A54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EEB4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855E0">
            <w:pPr>
              <w:jc w:val="center"/>
            </w:pPr>
            <w:r>
              <w:rPr>
                <w:rFonts w:ascii="宋体" w:hAnsi="宋体" w:eastAsia="宋体"/>
                <w:sz w:val="16"/>
              </w:rPr>
              <w:t>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1E11A">
            <w:pPr>
              <w:jc w:val="center"/>
            </w:pPr>
            <w:r>
              <w:rPr>
                <w:rFonts w:ascii="宋体" w:hAnsi="宋体" w:eastAsia="宋体"/>
                <w:sz w:val="16"/>
              </w:rPr>
              <w:t>&gt;=80场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FE830">
            <w:pPr>
              <w:jc w:val="center"/>
            </w:pPr>
            <w:r>
              <w:rPr>
                <w:rFonts w:ascii="宋体" w:hAnsi="宋体" w:eastAsia="宋体"/>
                <w:sz w:val="16"/>
              </w:rPr>
              <w:t>=89场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D12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274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86212">
            <w:pPr>
              <w:jc w:val="center"/>
            </w:pPr>
            <w:r>
              <w:rPr>
                <w:rFonts w:ascii="宋体" w:hAnsi="宋体" w:eastAsia="宋体"/>
                <w:sz w:val="16"/>
              </w:rPr>
              <w:t>由于本年该项目通过市领导会议后项目调整，演出减少</w:t>
            </w:r>
          </w:p>
        </w:tc>
      </w:tr>
      <w:tr w14:paraId="719A5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B75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E91E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27D39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744BA">
            <w:pPr>
              <w:jc w:val="center"/>
            </w:pPr>
            <w:r>
              <w:rPr>
                <w:rFonts w:ascii="宋体" w:hAnsi="宋体" w:eastAsia="宋体"/>
                <w:sz w:val="16"/>
              </w:rPr>
              <w:t>年度接待观众人次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4B664">
            <w:pPr>
              <w:jc w:val="center"/>
            </w:pPr>
            <w:r>
              <w:rPr>
                <w:rFonts w:ascii="宋体" w:hAnsi="宋体" w:eastAsia="宋体"/>
                <w:sz w:val="16"/>
              </w:rPr>
              <w:t>&gt;=4万人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261E2">
            <w:pPr>
              <w:jc w:val="center"/>
            </w:pPr>
            <w:r>
              <w:rPr>
                <w:rFonts w:ascii="宋体" w:hAnsi="宋体" w:eastAsia="宋体"/>
                <w:sz w:val="16"/>
              </w:rPr>
              <w:t>=2.77万人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F30A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1C318">
            <w:pPr>
              <w:jc w:val="center"/>
            </w:pPr>
            <w:r>
              <w:rPr>
                <w:rFonts w:ascii="宋体" w:hAnsi="宋体" w:eastAsia="宋体"/>
                <w:sz w:val="16"/>
              </w:rPr>
              <w:t>6.92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EA78C">
            <w:pPr>
              <w:jc w:val="center"/>
            </w:pPr>
            <w:r>
              <w:rPr>
                <w:rFonts w:ascii="宋体" w:hAnsi="宋体" w:eastAsia="宋体"/>
                <w:sz w:val="16"/>
              </w:rPr>
              <w:t>一是24年新疆大剧院复演，同类产品增多；二是24年演出89场，较23年演出场次减少</w:t>
            </w:r>
          </w:p>
        </w:tc>
      </w:tr>
      <w:tr w14:paraId="798709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281A3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286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D100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25139">
            <w:pPr>
              <w:jc w:val="center"/>
            </w:pPr>
            <w:r>
              <w:rPr>
                <w:rFonts w:ascii="宋体" w:hAnsi="宋体" w:eastAsia="宋体"/>
                <w:sz w:val="16"/>
              </w:rPr>
              <w:t>提供大学生实习岗位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3B365">
            <w:pPr>
              <w:jc w:val="center"/>
            </w:pPr>
            <w:r>
              <w:rPr>
                <w:rFonts w:ascii="宋体" w:hAnsi="宋体" w:eastAsia="宋体"/>
                <w:sz w:val="16"/>
              </w:rPr>
              <w:t>&gt;=60个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10B9E">
            <w:pPr>
              <w:jc w:val="center"/>
            </w:pPr>
            <w:r>
              <w:rPr>
                <w:rFonts w:ascii="宋体" w:hAnsi="宋体" w:eastAsia="宋体"/>
                <w:sz w:val="16"/>
              </w:rPr>
              <w:t>=70个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01D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1D7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79773">
            <w:pPr>
              <w:jc w:val="center"/>
            </w:pPr>
            <w:r>
              <w:rPr>
                <w:rFonts w:ascii="宋体" w:hAnsi="宋体" w:eastAsia="宋体"/>
                <w:sz w:val="16"/>
              </w:rPr>
              <w:t>企业根据工作计划，多提供了大学生实习岗位</w:t>
            </w:r>
          </w:p>
        </w:tc>
      </w:tr>
      <w:tr w14:paraId="6BF3C2D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7458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DB51C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F4BA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19C46">
            <w:pPr>
              <w:jc w:val="center"/>
            </w:pPr>
            <w:r>
              <w:rPr>
                <w:rFonts w:ascii="宋体" w:hAnsi="宋体" w:eastAsia="宋体"/>
                <w:sz w:val="16"/>
              </w:rPr>
              <w:t>演出完整率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B9535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A7D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A8A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FF8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CC088">
            <w:pPr>
              <w:jc w:val="center"/>
            </w:pPr>
            <w:r>
              <w:rPr>
                <w:rFonts w:ascii="宋体" w:hAnsi="宋体" w:eastAsia="宋体"/>
                <w:sz w:val="16"/>
              </w:rPr>
              <w:t>预计演出完整率95%，实际100%，89场演出均完整完成演出。</w:t>
            </w:r>
          </w:p>
        </w:tc>
      </w:tr>
      <w:tr w14:paraId="656AB0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57CF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0635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A339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02E67">
            <w:pPr>
              <w:jc w:val="center"/>
            </w:pPr>
            <w:r>
              <w:rPr>
                <w:rFonts w:ascii="宋体" w:hAnsi="宋体" w:eastAsia="宋体"/>
                <w:sz w:val="16"/>
              </w:rPr>
              <w:t>大学生实习岗位完成率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F5439">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707A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311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9FD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50209">
            <w:pPr>
              <w:jc w:val="center"/>
            </w:pPr>
            <w:r>
              <w:rPr>
                <w:rFonts w:ascii="宋体" w:hAnsi="宋体" w:eastAsia="宋体"/>
                <w:sz w:val="16"/>
              </w:rPr>
              <w:t>计划完成率90%，实际提供大学生岗位超预期，100%完成。</w:t>
            </w:r>
          </w:p>
        </w:tc>
      </w:tr>
      <w:tr w14:paraId="3E050C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F54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67C0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3EE5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96F81">
            <w:pPr>
              <w:jc w:val="center"/>
            </w:pPr>
            <w:r>
              <w:rPr>
                <w:rFonts w:ascii="宋体" w:hAnsi="宋体" w:eastAsia="宋体"/>
                <w:sz w:val="16"/>
              </w:rPr>
              <w:t>带动旅游经济及当地居民就业增收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18913">
            <w:pPr>
              <w:jc w:val="center"/>
            </w:pPr>
            <w:r>
              <w:rPr>
                <w:rFonts w:ascii="宋体" w:hAnsi="宋体" w:eastAsia="宋体"/>
                <w:sz w:val="16"/>
              </w:rPr>
              <w:t>稳步提升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62908D">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79BC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9F6D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632D1">
            <w:pPr>
              <w:jc w:val="center"/>
            </w:pPr>
          </w:p>
        </w:tc>
      </w:tr>
      <w:tr w14:paraId="7BC6B9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E09F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9A5B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DA95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1E26E">
            <w:pPr>
              <w:jc w:val="center"/>
            </w:pPr>
            <w:r>
              <w:rPr>
                <w:rFonts w:ascii="宋体" w:hAnsi="宋体" w:eastAsia="宋体"/>
                <w:sz w:val="16"/>
              </w:rPr>
              <w:t>观众满意度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375E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A6448">
            <w:pPr>
              <w:jc w:val="center"/>
            </w:pPr>
            <w:r>
              <w:rPr>
                <w:rFonts w:ascii="宋体" w:hAnsi="宋体" w:eastAsia="宋体"/>
                <w:sz w:val="16"/>
              </w:rPr>
              <w:t>=95.8%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401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4FF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785F1">
            <w:pPr>
              <w:jc w:val="center"/>
            </w:pPr>
            <w:r>
              <w:rPr>
                <w:rFonts w:ascii="宋体" w:hAnsi="宋体" w:eastAsia="宋体"/>
                <w:sz w:val="16"/>
              </w:rPr>
              <w:t>24年演出剧目完全达到预期</w:t>
            </w:r>
          </w:p>
        </w:tc>
      </w:tr>
      <w:tr w14:paraId="435FDA0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7AC29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1403A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9618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275A9">
            <w:pPr>
              <w:jc w:val="center"/>
            </w:pPr>
            <w:r>
              <w:rPr>
                <w:rFonts w:ascii="宋体" w:hAnsi="宋体" w:eastAsia="宋体"/>
                <w:sz w:val="16"/>
              </w:rPr>
              <w:t>96.92分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F7663BB"/>
        </w:tc>
      </w:tr>
    </w:tbl>
    <w:p w14:paraId="716AE4E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3039115">
        <w:tblPrEx>
          <w:tblCellMar>
            <w:top w:w="0" w:type="dxa"/>
            <w:left w:w="108" w:type="dxa"/>
            <w:bottom w:w="0" w:type="dxa"/>
            <w:right w:w="108" w:type="dxa"/>
          </w:tblCellMar>
        </w:tblPrEx>
        <w:tc>
          <w:tcPr>
            <w:tcW w:w="8847" w:type="dxa"/>
            <w:gridSpan w:val="9"/>
            <w:vAlign w:val="center"/>
          </w:tcPr>
          <w:p w14:paraId="2B73D093">
            <w:pPr>
              <w:jc w:val="center"/>
            </w:pPr>
            <w:r>
              <w:rPr>
                <w:rFonts w:ascii="宋体" w:hAnsi="宋体" w:eastAsia="宋体"/>
                <w:sz w:val="24"/>
              </w:rPr>
              <w:t>项目支出绩效自评表</w:t>
            </w:r>
          </w:p>
        </w:tc>
      </w:tr>
      <w:tr w14:paraId="2B0D3B9A">
        <w:tblPrEx>
          <w:tblCellMar>
            <w:top w:w="0" w:type="dxa"/>
            <w:left w:w="108" w:type="dxa"/>
            <w:bottom w:w="0" w:type="dxa"/>
            <w:right w:w="108" w:type="dxa"/>
          </w:tblCellMar>
        </w:tblPrEx>
        <w:tc>
          <w:tcPr>
            <w:tcW w:w="8847" w:type="dxa"/>
            <w:gridSpan w:val="9"/>
            <w:vAlign w:val="center"/>
          </w:tcPr>
          <w:p w14:paraId="4B1201C8">
            <w:pPr>
              <w:jc w:val="center"/>
            </w:pPr>
            <w:r>
              <w:rPr>
                <w:rFonts w:ascii="宋体" w:hAnsi="宋体" w:eastAsia="宋体"/>
                <w:sz w:val="24"/>
              </w:rPr>
              <w:t>(2024年度)</w:t>
            </w:r>
          </w:p>
        </w:tc>
      </w:tr>
      <w:tr w14:paraId="370100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EC1E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AA8D167">
            <w:pPr>
              <w:jc w:val="center"/>
            </w:pPr>
            <w:r>
              <w:rPr>
                <w:rFonts w:ascii="宋体" w:hAnsi="宋体" w:eastAsia="宋体"/>
                <w:sz w:val="16"/>
              </w:rPr>
              <w:t>乌鲁木齐市文化中心 PPP 项目绩效考核</w:t>
            </w:r>
          </w:p>
        </w:tc>
      </w:tr>
      <w:tr w14:paraId="6B73A11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7AD16">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CDBB95">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FEDD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F2E918">
            <w:pPr>
              <w:jc w:val="center"/>
            </w:pPr>
            <w:r>
              <w:rPr>
                <w:rFonts w:ascii="宋体" w:hAnsi="宋体" w:eastAsia="宋体"/>
                <w:sz w:val="16"/>
              </w:rPr>
              <w:t>乌鲁木齐市文化广播电视和旅游局（乌鲁木齐市文物局）</w:t>
            </w:r>
          </w:p>
        </w:tc>
      </w:tr>
      <w:tr w14:paraId="0C840D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8F98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5137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13F3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F74F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B415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1FB4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30B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6F232">
            <w:pPr>
              <w:jc w:val="center"/>
            </w:pPr>
            <w:r>
              <w:rPr>
                <w:rFonts w:ascii="宋体" w:hAnsi="宋体" w:eastAsia="宋体"/>
                <w:sz w:val="16"/>
              </w:rPr>
              <w:t>得分</w:t>
            </w:r>
          </w:p>
        </w:tc>
      </w:tr>
      <w:tr w14:paraId="089688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27EB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7D084">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6B9F4">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48D74">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EDEDD">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D513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74B61">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D01FD">
            <w:pPr>
              <w:jc w:val="center"/>
            </w:pPr>
            <w:r>
              <w:rPr>
                <w:rFonts w:ascii="宋体" w:hAnsi="宋体" w:eastAsia="宋体"/>
                <w:sz w:val="16"/>
              </w:rPr>
              <w:t>10.00分</w:t>
            </w:r>
          </w:p>
        </w:tc>
      </w:tr>
      <w:tr w14:paraId="24CFDC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75B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7CFB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518EA">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2F310">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57DCF">
            <w:pPr>
              <w:jc w:val="center"/>
            </w:pPr>
            <w:r>
              <w:rPr>
                <w:rFonts w:ascii="宋体" w:hAnsi="宋体" w:eastAsia="宋体"/>
                <w:sz w:val="16"/>
              </w:rPr>
              <w:t>31.50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DE5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A4A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6A171">
            <w:pPr>
              <w:jc w:val="center"/>
            </w:pPr>
            <w:r>
              <w:rPr>
                <w:rFonts w:ascii="宋体" w:hAnsi="宋体" w:eastAsia="宋体"/>
                <w:sz w:val="16"/>
              </w:rPr>
              <w:t>—</w:t>
            </w:r>
          </w:p>
        </w:tc>
      </w:tr>
      <w:tr w14:paraId="3ACA22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789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70E2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487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55A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530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7730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656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29A1E">
            <w:pPr>
              <w:jc w:val="center"/>
            </w:pPr>
            <w:r>
              <w:rPr>
                <w:rFonts w:ascii="宋体" w:hAnsi="宋体" w:eastAsia="宋体"/>
                <w:sz w:val="16"/>
              </w:rPr>
              <w:t>—</w:t>
            </w:r>
          </w:p>
        </w:tc>
      </w:tr>
      <w:tr w14:paraId="7ADEDB1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1C82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F5491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6E4D12">
            <w:pPr>
              <w:jc w:val="center"/>
            </w:pPr>
            <w:r>
              <w:rPr>
                <w:rFonts w:ascii="宋体" w:hAnsi="宋体" w:eastAsia="宋体"/>
                <w:sz w:val="16"/>
              </w:rPr>
              <w:t>实际完成情况</w:t>
            </w:r>
          </w:p>
        </w:tc>
      </w:tr>
      <w:tr w14:paraId="6169DC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CD827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552FDD">
            <w:pPr>
              <w:jc w:val="both"/>
            </w:pPr>
            <w:r>
              <w:rPr>
                <w:rFonts w:ascii="宋体" w:hAnsi="宋体" w:eastAsia="宋体"/>
                <w:sz w:val="16"/>
              </w:rPr>
              <w:t>2024年对文化中心PPP项目、丝绸之路文化中心PPP项目进行考核，常规考核每季度进行1次。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62620B">
            <w:pPr>
              <w:jc w:val="both"/>
            </w:pPr>
            <w:r>
              <w:rPr>
                <w:rFonts w:ascii="宋体" w:hAnsi="宋体" w:eastAsia="宋体"/>
                <w:sz w:val="16"/>
              </w:rPr>
              <w:t>2024年对文化中心PPP项目、丝绸之路文化中心PPP项目进行考核，常规考核每季度进行1次。聘请专家人数7人，完成总体考核报告一份。</w:t>
            </w:r>
          </w:p>
        </w:tc>
      </w:tr>
      <w:tr w14:paraId="1CA9FE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88919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D5BD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ED79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0167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1BD0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734E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DF5B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95E7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6B530">
            <w:pPr>
              <w:jc w:val="center"/>
            </w:pPr>
            <w:r>
              <w:rPr>
                <w:rFonts w:ascii="宋体" w:hAnsi="宋体" w:eastAsia="宋体"/>
                <w:sz w:val="16"/>
              </w:rPr>
              <w:t>偏差原因分析及改进措施</w:t>
            </w:r>
          </w:p>
        </w:tc>
      </w:tr>
      <w:tr w14:paraId="0A68E7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F5059">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B965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EA32C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BB5DD">
            <w:pPr>
              <w:jc w:val="center"/>
            </w:pPr>
            <w:r>
              <w:rPr>
                <w:rFonts w:ascii="宋体" w:hAnsi="宋体" w:eastAsia="宋体"/>
                <w:sz w:val="16"/>
              </w:rPr>
              <w:t>常规考核次数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DA50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BCA8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CE6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530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72601">
            <w:pPr>
              <w:jc w:val="center"/>
            </w:pPr>
          </w:p>
        </w:tc>
      </w:tr>
      <w:tr w14:paraId="117E59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D1FA1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FE1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DE44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031AD">
            <w:pPr>
              <w:jc w:val="center"/>
            </w:pPr>
            <w:r>
              <w:rPr>
                <w:rFonts w:ascii="宋体" w:hAnsi="宋体" w:eastAsia="宋体"/>
                <w:sz w:val="16"/>
              </w:rPr>
              <w:t>聘请专家人数（人）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F4EA3">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6B6D9">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D22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F5C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90A66">
            <w:pPr>
              <w:jc w:val="center"/>
            </w:pPr>
            <w:r>
              <w:rPr>
                <w:rFonts w:ascii="宋体" w:hAnsi="宋体" w:eastAsia="宋体"/>
                <w:sz w:val="16"/>
              </w:rPr>
              <w:t>聘请专家原计划5人，考核时根据工作要求多邀请两人</w:t>
            </w:r>
          </w:p>
        </w:tc>
      </w:tr>
      <w:tr w14:paraId="23ED97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4557E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EA3A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42F4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3E0EC">
            <w:pPr>
              <w:jc w:val="center"/>
            </w:pPr>
            <w:r>
              <w:rPr>
                <w:rFonts w:ascii="宋体" w:hAnsi="宋体" w:eastAsia="宋体"/>
                <w:sz w:val="16"/>
              </w:rPr>
              <w:t>绩效评价报告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C915F">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29C1B">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3A1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FC97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5EFE3">
            <w:pPr>
              <w:jc w:val="center"/>
            </w:pPr>
          </w:p>
        </w:tc>
      </w:tr>
      <w:tr w14:paraId="66482E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2DF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4DD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B63D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CE309">
            <w:pPr>
              <w:jc w:val="center"/>
            </w:pPr>
            <w:r>
              <w:rPr>
                <w:rFonts w:ascii="宋体" w:hAnsi="宋体" w:eastAsia="宋体"/>
                <w:sz w:val="16"/>
              </w:rPr>
              <w:t>单次考核专家出具意见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74F9F">
            <w:pPr>
              <w:jc w:val="center"/>
            </w:pPr>
            <w:r>
              <w:rPr>
                <w:rFonts w:ascii="宋体" w:hAnsi="宋体" w:eastAsia="宋体"/>
                <w:sz w:val="16"/>
              </w:rPr>
              <w:t>&gt;=5份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F3437">
            <w:pPr>
              <w:jc w:val="center"/>
            </w:pPr>
            <w:r>
              <w:rPr>
                <w:rFonts w:ascii="宋体" w:hAnsi="宋体" w:eastAsia="宋体"/>
                <w:sz w:val="16"/>
              </w:rPr>
              <w:t>=5份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6AB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96D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648D6">
            <w:pPr>
              <w:jc w:val="center"/>
            </w:pPr>
          </w:p>
        </w:tc>
      </w:tr>
      <w:tr w14:paraId="1A1F39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8BA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A58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77B5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2CCF4">
            <w:pPr>
              <w:jc w:val="center"/>
            </w:pPr>
            <w:r>
              <w:rPr>
                <w:rFonts w:ascii="宋体" w:hAnsi="宋体" w:eastAsia="宋体"/>
                <w:sz w:val="16"/>
              </w:rPr>
              <w:t>报告通过率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F531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ABE3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5B03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F836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35D9F">
            <w:pPr>
              <w:jc w:val="center"/>
            </w:pPr>
          </w:p>
        </w:tc>
      </w:tr>
      <w:tr w14:paraId="0F477A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A88F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38C8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2DAE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6C1F0">
            <w:pPr>
              <w:jc w:val="center"/>
            </w:pPr>
            <w:r>
              <w:rPr>
                <w:rFonts w:ascii="宋体" w:hAnsi="宋体" w:eastAsia="宋体"/>
                <w:sz w:val="16"/>
              </w:rPr>
              <w:t>每季度报告撰写时间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3FAA8">
            <w:pPr>
              <w:jc w:val="center"/>
            </w:pPr>
            <w:r>
              <w:rPr>
                <w:rFonts w:ascii="宋体" w:hAnsi="宋体" w:eastAsia="宋体"/>
                <w:sz w:val="16"/>
              </w:rPr>
              <w:t>&lt;=2个月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B54A1">
            <w:pPr>
              <w:jc w:val="center"/>
            </w:pPr>
            <w:r>
              <w:rPr>
                <w:rFonts w:ascii="宋体" w:hAnsi="宋体" w:eastAsia="宋体"/>
                <w:sz w:val="16"/>
              </w:rPr>
              <w:t>=2个月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1F07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BBD4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4E828">
            <w:pPr>
              <w:jc w:val="center"/>
            </w:pPr>
          </w:p>
        </w:tc>
      </w:tr>
      <w:tr w14:paraId="314F55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DD0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27E4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1198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B613D">
            <w:pPr>
              <w:jc w:val="center"/>
            </w:pPr>
            <w:r>
              <w:rPr>
                <w:rFonts w:ascii="宋体" w:hAnsi="宋体" w:eastAsia="宋体"/>
                <w:sz w:val="16"/>
              </w:rPr>
              <w:t>保障项目提供公共服务水平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C6C15">
            <w:pPr>
              <w:jc w:val="center"/>
            </w:pPr>
            <w:r>
              <w:rPr>
                <w:rFonts w:ascii="宋体" w:hAnsi="宋体" w:eastAsia="宋体"/>
                <w:sz w:val="16"/>
              </w:rPr>
              <w:t>持续保障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1C3A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23C14">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B6F6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FE7AA">
            <w:pPr>
              <w:jc w:val="center"/>
            </w:pPr>
          </w:p>
        </w:tc>
      </w:tr>
      <w:tr w14:paraId="10E5A78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B24D9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8F07F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B795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AF24E">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B4D8D57"/>
        </w:tc>
      </w:tr>
    </w:tbl>
    <w:p w14:paraId="594AC0C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8E3C14B">
        <w:tblPrEx>
          <w:tblCellMar>
            <w:top w:w="0" w:type="dxa"/>
            <w:left w:w="108" w:type="dxa"/>
            <w:bottom w:w="0" w:type="dxa"/>
            <w:right w:w="108" w:type="dxa"/>
          </w:tblCellMar>
        </w:tblPrEx>
        <w:tc>
          <w:tcPr>
            <w:tcW w:w="8847" w:type="dxa"/>
            <w:gridSpan w:val="9"/>
            <w:vAlign w:val="center"/>
          </w:tcPr>
          <w:p w14:paraId="7D62D765">
            <w:pPr>
              <w:jc w:val="center"/>
            </w:pPr>
            <w:r>
              <w:rPr>
                <w:rFonts w:ascii="宋体" w:hAnsi="宋体" w:eastAsia="宋体"/>
                <w:sz w:val="24"/>
              </w:rPr>
              <w:t>项目支出绩效自评表</w:t>
            </w:r>
          </w:p>
        </w:tc>
      </w:tr>
      <w:tr w14:paraId="72076327">
        <w:tblPrEx>
          <w:tblCellMar>
            <w:top w:w="0" w:type="dxa"/>
            <w:left w:w="108" w:type="dxa"/>
            <w:bottom w:w="0" w:type="dxa"/>
            <w:right w:w="108" w:type="dxa"/>
          </w:tblCellMar>
        </w:tblPrEx>
        <w:tc>
          <w:tcPr>
            <w:tcW w:w="8847" w:type="dxa"/>
            <w:gridSpan w:val="9"/>
            <w:vAlign w:val="center"/>
          </w:tcPr>
          <w:p w14:paraId="197751EF">
            <w:pPr>
              <w:jc w:val="center"/>
            </w:pPr>
            <w:r>
              <w:rPr>
                <w:rFonts w:ascii="宋体" w:hAnsi="宋体" w:eastAsia="宋体"/>
                <w:sz w:val="24"/>
              </w:rPr>
              <w:t>(2024年度)</w:t>
            </w:r>
          </w:p>
        </w:tc>
      </w:tr>
      <w:tr w14:paraId="0FFF6B0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48ACB">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177A773">
            <w:pPr>
              <w:jc w:val="center"/>
            </w:pPr>
            <w:r>
              <w:rPr>
                <w:rFonts w:ascii="宋体" w:hAnsi="宋体" w:eastAsia="宋体"/>
                <w:sz w:val="16"/>
              </w:rPr>
              <w:t>乌鲁木齐市文化中心项目</w:t>
            </w:r>
          </w:p>
        </w:tc>
      </w:tr>
      <w:tr w14:paraId="682DC5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1801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BF6A1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3E6E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8E2D8D">
            <w:pPr>
              <w:jc w:val="center"/>
            </w:pPr>
            <w:r>
              <w:rPr>
                <w:rFonts w:ascii="宋体" w:hAnsi="宋体" w:eastAsia="宋体"/>
                <w:sz w:val="16"/>
              </w:rPr>
              <w:t>乌鲁木齐市文化广播电视和旅游局（乌鲁木齐市文物局）</w:t>
            </w:r>
          </w:p>
        </w:tc>
      </w:tr>
      <w:tr w14:paraId="559A00A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8DB3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AB5C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59A2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973A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7E70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8750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41E6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F3CC6">
            <w:pPr>
              <w:jc w:val="center"/>
            </w:pPr>
            <w:r>
              <w:rPr>
                <w:rFonts w:ascii="宋体" w:hAnsi="宋体" w:eastAsia="宋体"/>
                <w:sz w:val="16"/>
              </w:rPr>
              <w:t>得分</w:t>
            </w:r>
          </w:p>
        </w:tc>
      </w:tr>
      <w:tr w14:paraId="133DB2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8649A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CF61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CFB28">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F5DE5">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8F874">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C31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566E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33B01">
            <w:pPr>
              <w:jc w:val="center"/>
            </w:pPr>
            <w:r>
              <w:rPr>
                <w:rFonts w:ascii="宋体" w:hAnsi="宋体" w:eastAsia="宋体"/>
                <w:sz w:val="16"/>
              </w:rPr>
              <w:t>10.00分</w:t>
            </w:r>
          </w:p>
        </w:tc>
      </w:tr>
      <w:tr w14:paraId="61B011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C80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9706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A1C6E">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C1B72">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0C7AC">
            <w:pPr>
              <w:jc w:val="center"/>
            </w:pPr>
            <w:r>
              <w:rPr>
                <w:rFonts w:ascii="宋体" w:hAnsi="宋体" w:eastAsia="宋体"/>
                <w:sz w:val="16"/>
              </w:rPr>
              <w:t>5,600.00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824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6F0D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9F5FC">
            <w:pPr>
              <w:jc w:val="center"/>
            </w:pPr>
            <w:r>
              <w:rPr>
                <w:rFonts w:ascii="宋体" w:hAnsi="宋体" w:eastAsia="宋体"/>
                <w:sz w:val="16"/>
              </w:rPr>
              <w:t>—</w:t>
            </w:r>
          </w:p>
        </w:tc>
      </w:tr>
      <w:tr w14:paraId="724F7A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0701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9ED1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EE2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0A8E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777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9D21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F15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FDAC9">
            <w:pPr>
              <w:jc w:val="center"/>
            </w:pPr>
            <w:r>
              <w:rPr>
                <w:rFonts w:ascii="宋体" w:hAnsi="宋体" w:eastAsia="宋体"/>
                <w:sz w:val="16"/>
              </w:rPr>
              <w:t>—</w:t>
            </w:r>
          </w:p>
        </w:tc>
      </w:tr>
      <w:tr w14:paraId="3E60B5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35E3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A605A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78DB24">
            <w:pPr>
              <w:jc w:val="center"/>
            </w:pPr>
            <w:r>
              <w:rPr>
                <w:rFonts w:ascii="宋体" w:hAnsi="宋体" w:eastAsia="宋体"/>
                <w:sz w:val="16"/>
              </w:rPr>
              <w:t>实际完成情况</w:t>
            </w:r>
          </w:p>
        </w:tc>
      </w:tr>
      <w:tr w14:paraId="6202FF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50C8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A5CD9C">
            <w:pPr>
              <w:jc w:val="both"/>
            </w:pPr>
            <w:r>
              <w:rPr>
                <w:rFonts w:ascii="宋体" w:hAnsi="宋体" w:eastAsia="宋体"/>
                <w:sz w:val="16"/>
              </w:rPr>
              <w:t>文化中心项目2024年在全面做好展陈场馆、演艺场馆、同文书店、中心影城运营，打造演艺+图书+院线品牌的基础上，下大力开展配套商业区对外招商工作。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CB3CB7">
            <w:pPr>
              <w:jc w:val="both"/>
            </w:pPr>
            <w:r>
              <w:rPr>
                <w:rFonts w:ascii="宋体" w:hAnsi="宋体" w:eastAsia="宋体"/>
                <w:sz w:val="16"/>
              </w:rPr>
              <w:t>文化中心项目2024年成功获评国家级AAA级旅游景区，为文化惠民项目提升整体综合质量、推动服务升级迭代打下坚实基础。一是文化中心紧跟市场需求，不断丰富文化内容和形式，举办市民喜闻乐见的文化活动、展览和演出，文化阵地作用充分发挥；二是积极与自治区文旅厅及市文广旅局对接，已引入中演院线合作，为后续引进高质量、高标准演出提供有力保障。2024年完成176场演出，接待人次合计299.7万人。</w:t>
            </w:r>
          </w:p>
        </w:tc>
      </w:tr>
      <w:tr w14:paraId="64768B4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8DE83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A28A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F3C7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B5BF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275E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FF88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20AE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B463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8AD91">
            <w:pPr>
              <w:jc w:val="center"/>
            </w:pPr>
            <w:r>
              <w:rPr>
                <w:rFonts w:ascii="宋体" w:hAnsi="宋体" w:eastAsia="宋体"/>
                <w:sz w:val="16"/>
              </w:rPr>
              <w:t>偏差原因分析及改进措施</w:t>
            </w:r>
          </w:p>
        </w:tc>
      </w:tr>
      <w:tr w14:paraId="73A98AF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5CEB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E146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4660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2AC25">
            <w:pPr>
              <w:jc w:val="center"/>
            </w:pPr>
            <w:r>
              <w:rPr>
                <w:rFonts w:ascii="宋体" w:hAnsi="宋体" w:eastAsia="宋体"/>
                <w:sz w:val="16"/>
              </w:rPr>
              <w:t>演出总场次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CBBAC">
            <w:pPr>
              <w:jc w:val="center"/>
            </w:pPr>
            <w:r>
              <w:rPr>
                <w:rFonts w:ascii="宋体" w:hAnsi="宋体" w:eastAsia="宋体"/>
                <w:sz w:val="16"/>
              </w:rPr>
              <w:t>&gt;=150场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0602E">
            <w:pPr>
              <w:jc w:val="center"/>
            </w:pPr>
            <w:r>
              <w:rPr>
                <w:rFonts w:ascii="宋体" w:hAnsi="宋体" w:eastAsia="宋体"/>
                <w:sz w:val="16"/>
              </w:rPr>
              <w:t>=176场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86E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9B22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0834A">
            <w:pPr>
              <w:jc w:val="center"/>
            </w:pPr>
            <w:r>
              <w:rPr>
                <w:rFonts w:ascii="宋体" w:hAnsi="宋体" w:eastAsia="宋体"/>
                <w:sz w:val="16"/>
              </w:rPr>
              <w:t>计划演出150场，实际演出176场，由于本年民间艺术局活动举办本年演出场次超预期</w:t>
            </w:r>
          </w:p>
        </w:tc>
      </w:tr>
      <w:tr w14:paraId="63EC9D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B0B8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F424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5C1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E4649">
            <w:pPr>
              <w:jc w:val="center"/>
            </w:pPr>
            <w:r>
              <w:rPr>
                <w:rFonts w:ascii="宋体" w:hAnsi="宋体" w:eastAsia="宋体"/>
                <w:sz w:val="16"/>
              </w:rPr>
              <w:t>全年接待人次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2DCA9">
            <w:pPr>
              <w:jc w:val="center"/>
            </w:pPr>
            <w:r>
              <w:rPr>
                <w:rFonts w:ascii="宋体" w:hAnsi="宋体" w:eastAsia="宋体"/>
                <w:sz w:val="16"/>
              </w:rPr>
              <w:t>&gt;=120万人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7DEDD">
            <w:pPr>
              <w:jc w:val="center"/>
            </w:pPr>
            <w:r>
              <w:rPr>
                <w:rFonts w:ascii="宋体" w:hAnsi="宋体" w:eastAsia="宋体"/>
                <w:sz w:val="16"/>
              </w:rPr>
              <w:t>=299.7万人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CD9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8E4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4657F">
            <w:pPr>
              <w:jc w:val="center"/>
            </w:pPr>
            <w:r>
              <w:rPr>
                <w:rFonts w:ascii="宋体" w:hAnsi="宋体" w:eastAsia="宋体"/>
                <w:sz w:val="16"/>
              </w:rPr>
              <w:t>全年预计接待120万人，实际接待299.7万人，本年演出活动多，接待人次上涨</w:t>
            </w:r>
          </w:p>
        </w:tc>
      </w:tr>
      <w:tr w14:paraId="62B41A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BC20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FD96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913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30DDB">
            <w:pPr>
              <w:jc w:val="center"/>
            </w:pPr>
            <w:r>
              <w:rPr>
                <w:rFonts w:ascii="宋体" w:hAnsi="宋体" w:eastAsia="宋体"/>
                <w:sz w:val="16"/>
              </w:rPr>
              <w:t>全年开展社会文化活动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471EC">
            <w:pPr>
              <w:jc w:val="center"/>
            </w:pPr>
            <w:r>
              <w:rPr>
                <w:rFonts w:ascii="宋体" w:hAnsi="宋体" w:eastAsia="宋体"/>
                <w:sz w:val="16"/>
              </w:rPr>
              <w:t>&gt;=80场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B8310">
            <w:pPr>
              <w:jc w:val="center"/>
            </w:pPr>
            <w:r>
              <w:rPr>
                <w:rFonts w:ascii="宋体" w:hAnsi="宋体" w:eastAsia="宋体"/>
                <w:sz w:val="16"/>
              </w:rPr>
              <w:t>=96场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3DA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CD7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4DEC6">
            <w:pPr>
              <w:jc w:val="center"/>
            </w:pPr>
            <w:r>
              <w:rPr>
                <w:rFonts w:ascii="宋体" w:hAnsi="宋体" w:eastAsia="宋体"/>
                <w:sz w:val="16"/>
              </w:rPr>
              <w:t>全年预计开展文化活动80场，实际开展96场。本年文化活动较多。</w:t>
            </w:r>
            <w:r>
              <w:rPr>
                <w:rFonts w:ascii="宋体" w:hAnsi="宋体" w:eastAsia="宋体"/>
                <w:sz w:val="16"/>
              </w:rPr>
              <w:tab/>
            </w:r>
          </w:p>
        </w:tc>
      </w:tr>
      <w:tr w14:paraId="79FF1A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6A9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3A1D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6EC4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38E8B">
            <w:pPr>
              <w:jc w:val="center"/>
            </w:pPr>
            <w:r>
              <w:rPr>
                <w:rFonts w:ascii="宋体" w:hAnsi="宋体" w:eastAsia="宋体"/>
                <w:sz w:val="16"/>
              </w:rPr>
              <w:t>提供毕业生实习就业岗位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C7585">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2CF0D">
            <w:pPr>
              <w:jc w:val="center"/>
            </w:pPr>
            <w:r>
              <w:rPr>
                <w:rFonts w:ascii="宋体" w:hAnsi="宋体" w:eastAsia="宋体"/>
                <w:sz w:val="16"/>
              </w:rPr>
              <w: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C1F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FFE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54DCF">
            <w:pPr>
              <w:jc w:val="center"/>
            </w:pPr>
          </w:p>
        </w:tc>
      </w:tr>
      <w:tr w14:paraId="10A6BE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6720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BD8E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01D8F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9EF76">
            <w:pPr>
              <w:jc w:val="center"/>
            </w:pPr>
            <w:r>
              <w:rPr>
                <w:rFonts w:ascii="宋体" w:hAnsi="宋体" w:eastAsia="宋体"/>
                <w:sz w:val="16"/>
              </w:rPr>
              <w:t>演员出勤率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5477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D075A">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DF28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98B3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87FD3">
            <w:pPr>
              <w:jc w:val="center"/>
            </w:pPr>
            <w:r>
              <w:rPr>
                <w:rFonts w:ascii="宋体" w:hAnsi="宋体" w:eastAsia="宋体"/>
                <w:sz w:val="16"/>
              </w:rPr>
              <w:t>预计出勤率90%，演员实际出勤率98%，较预计情况出勤好</w:t>
            </w:r>
          </w:p>
        </w:tc>
      </w:tr>
      <w:tr w14:paraId="3E68EC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4E7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740B6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E658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71AF7">
            <w:pPr>
              <w:jc w:val="center"/>
            </w:pPr>
            <w:r>
              <w:rPr>
                <w:rFonts w:ascii="宋体" w:hAnsi="宋体" w:eastAsia="宋体"/>
                <w:sz w:val="16"/>
              </w:rPr>
              <w:t>资金到位及时率（%）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F947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787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39E7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0904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C0C19">
            <w:pPr>
              <w:jc w:val="center"/>
            </w:pPr>
            <w:r>
              <w:rPr>
                <w:rFonts w:ascii="宋体" w:hAnsi="宋体" w:eastAsia="宋体"/>
                <w:sz w:val="16"/>
              </w:rPr>
              <w:t>资金到位情况良好，财政保障PPP项目补助</w:t>
            </w:r>
          </w:p>
        </w:tc>
      </w:tr>
      <w:tr w14:paraId="0A8C68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96A77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821B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A8FA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5FED9">
            <w:pPr>
              <w:jc w:val="center"/>
            </w:pPr>
            <w:r>
              <w:rPr>
                <w:rFonts w:ascii="宋体" w:hAnsi="宋体" w:eastAsia="宋体"/>
                <w:sz w:val="16"/>
              </w:rPr>
              <w:t>发展文化旅游产业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0E6D8">
            <w:pPr>
              <w:jc w:val="center"/>
            </w:pPr>
            <w:r>
              <w:rPr>
                <w:rFonts w:ascii="宋体" w:hAnsi="宋体" w:eastAsia="宋体"/>
                <w:sz w:val="16"/>
              </w:rPr>
              <w:t>效果显著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38248">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FF17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70D8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A5D5B">
            <w:pPr>
              <w:jc w:val="center"/>
            </w:pPr>
          </w:p>
        </w:tc>
      </w:tr>
      <w:tr w14:paraId="0A35FA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46243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9961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78E2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CC29F">
            <w:pPr>
              <w:jc w:val="center"/>
            </w:pPr>
            <w:r>
              <w:rPr>
                <w:rFonts w:ascii="宋体" w:hAnsi="宋体" w:eastAsia="宋体"/>
                <w:sz w:val="16"/>
              </w:rPr>
              <w:t>社会公众满意度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B374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457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975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C26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E97DF">
            <w:pPr>
              <w:jc w:val="center"/>
            </w:pPr>
            <w:r>
              <w:rPr>
                <w:rFonts w:ascii="宋体" w:hAnsi="宋体" w:eastAsia="宋体"/>
                <w:sz w:val="16"/>
              </w:rPr>
              <w:t>社会满意度高于预期</w:t>
            </w:r>
          </w:p>
        </w:tc>
      </w:tr>
      <w:tr w14:paraId="4B27392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FE218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23E3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76B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059F2">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2E9704F"/>
        </w:tc>
      </w:tr>
    </w:tbl>
    <w:p w14:paraId="08D942E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5D9E888">
        <w:tblPrEx>
          <w:tblCellMar>
            <w:top w:w="0" w:type="dxa"/>
            <w:left w:w="108" w:type="dxa"/>
            <w:bottom w:w="0" w:type="dxa"/>
            <w:right w:w="108" w:type="dxa"/>
          </w:tblCellMar>
        </w:tblPrEx>
        <w:tc>
          <w:tcPr>
            <w:tcW w:w="8847" w:type="dxa"/>
            <w:gridSpan w:val="9"/>
            <w:vAlign w:val="center"/>
          </w:tcPr>
          <w:p w14:paraId="6D91C806">
            <w:pPr>
              <w:jc w:val="center"/>
            </w:pPr>
            <w:r>
              <w:rPr>
                <w:rFonts w:ascii="宋体" w:hAnsi="宋体" w:eastAsia="宋体"/>
                <w:sz w:val="24"/>
              </w:rPr>
              <w:t>项目支出绩效自评表</w:t>
            </w:r>
          </w:p>
        </w:tc>
      </w:tr>
      <w:tr w14:paraId="135CE389">
        <w:tblPrEx>
          <w:tblCellMar>
            <w:top w:w="0" w:type="dxa"/>
            <w:left w:w="108" w:type="dxa"/>
            <w:bottom w:w="0" w:type="dxa"/>
            <w:right w:w="108" w:type="dxa"/>
          </w:tblCellMar>
        </w:tblPrEx>
        <w:tc>
          <w:tcPr>
            <w:tcW w:w="8847" w:type="dxa"/>
            <w:gridSpan w:val="9"/>
            <w:vAlign w:val="center"/>
          </w:tcPr>
          <w:p w14:paraId="4CF0CBDE">
            <w:pPr>
              <w:jc w:val="center"/>
            </w:pPr>
            <w:r>
              <w:rPr>
                <w:rFonts w:ascii="宋体" w:hAnsi="宋体" w:eastAsia="宋体"/>
                <w:sz w:val="24"/>
              </w:rPr>
              <w:t>(2024年度)</w:t>
            </w:r>
          </w:p>
        </w:tc>
      </w:tr>
      <w:tr w14:paraId="780241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D7B9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213823">
            <w:pPr>
              <w:jc w:val="center"/>
            </w:pPr>
            <w:r>
              <w:rPr>
                <w:rFonts w:ascii="宋体" w:hAnsi="宋体" w:eastAsia="宋体"/>
                <w:sz w:val="16"/>
              </w:rPr>
              <w:t>乌鲁木齐市第四次全国文物普查项目</w:t>
            </w:r>
          </w:p>
        </w:tc>
      </w:tr>
      <w:tr w14:paraId="59525A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9556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A10557">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9E8C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364210">
            <w:pPr>
              <w:jc w:val="center"/>
            </w:pPr>
            <w:r>
              <w:rPr>
                <w:rFonts w:ascii="宋体" w:hAnsi="宋体" w:eastAsia="宋体"/>
                <w:sz w:val="16"/>
              </w:rPr>
              <w:t>乌鲁木齐市文化广播电视和旅游局（乌鲁木齐市文物局）</w:t>
            </w:r>
          </w:p>
        </w:tc>
      </w:tr>
      <w:tr w14:paraId="32B9E1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5991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B046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67FC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4333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0548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601E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187E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9B2ED">
            <w:pPr>
              <w:jc w:val="center"/>
            </w:pPr>
            <w:r>
              <w:rPr>
                <w:rFonts w:ascii="宋体" w:hAnsi="宋体" w:eastAsia="宋体"/>
                <w:sz w:val="16"/>
              </w:rPr>
              <w:t>得分</w:t>
            </w:r>
          </w:p>
        </w:tc>
      </w:tr>
      <w:tr w14:paraId="63593B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D4B3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F935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BB953">
            <w:pPr>
              <w:jc w:val="center"/>
            </w:pPr>
            <w:r>
              <w:rPr>
                <w:rFonts w:ascii="宋体" w:hAnsi="宋体" w:eastAsia="宋体"/>
                <w:sz w:val="16"/>
              </w:rPr>
              <w:t>153.34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0CC92">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E8796">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724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C089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557F1">
            <w:pPr>
              <w:jc w:val="center"/>
            </w:pPr>
            <w:r>
              <w:rPr>
                <w:rFonts w:ascii="宋体" w:hAnsi="宋体" w:eastAsia="宋体"/>
                <w:sz w:val="16"/>
              </w:rPr>
              <w:t>10.00分</w:t>
            </w:r>
          </w:p>
        </w:tc>
      </w:tr>
      <w:tr w14:paraId="0EF899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A4E3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00FD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2E597">
            <w:pPr>
              <w:jc w:val="center"/>
            </w:pPr>
            <w:r>
              <w:rPr>
                <w:rFonts w:ascii="宋体" w:hAnsi="宋体" w:eastAsia="宋体"/>
                <w:sz w:val="16"/>
              </w:rPr>
              <w:t>153.34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91DB4">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9FB75">
            <w:pPr>
              <w:jc w:val="center"/>
            </w:pPr>
            <w:r>
              <w:rPr>
                <w:rFonts w:ascii="宋体" w:hAnsi="宋体" w:eastAsia="宋体"/>
                <w:sz w:val="16"/>
              </w:rPr>
              <w:t>138.05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9D2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7E1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520B6">
            <w:pPr>
              <w:jc w:val="center"/>
            </w:pPr>
            <w:r>
              <w:rPr>
                <w:rFonts w:ascii="宋体" w:hAnsi="宋体" w:eastAsia="宋体"/>
                <w:sz w:val="16"/>
              </w:rPr>
              <w:t>—</w:t>
            </w:r>
          </w:p>
        </w:tc>
      </w:tr>
      <w:tr w14:paraId="6B667B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2883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5B45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512F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33F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456D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FDB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25F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99AA3">
            <w:pPr>
              <w:jc w:val="center"/>
            </w:pPr>
            <w:r>
              <w:rPr>
                <w:rFonts w:ascii="宋体" w:hAnsi="宋体" w:eastAsia="宋体"/>
                <w:sz w:val="16"/>
              </w:rPr>
              <w:t>—</w:t>
            </w:r>
          </w:p>
        </w:tc>
      </w:tr>
      <w:tr w14:paraId="45998C9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4612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E41D6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11E78D">
            <w:pPr>
              <w:jc w:val="center"/>
            </w:pPr>
            <w:r>
              <w:rPr>
                <w:rFonts w:ascii="宋体" w:hAnsi="宋体" w:eastAsia="宋体"/>
                <w:sz w:val="16"/>
              </w:rPr>
              <w:t>实际完成情况</w:t>
            </w:r>
          </w:p>
        </w:tc>
      </w:tr>
      <w:tr w14:paraId="3B9B0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74E1B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83B1E4">
            <w:pPr>
              <w:jc w:val="both"/>
            </w:pPr>
            <w:r>
              <w:rPr>
                <w:rFonts w:ascii="宋体" w:hAnsi="宋体" w:eastAsia="宋体"/>
                <w:sz w:val="16"/>
              </w:rPr>
              <w:t>1.以县域为基本单元，实地开展文物调查。按普查标准规范采集填报不可移动文物基础信息，开展测量、绘图、标本采集、拍照等，认真做好文物数据和相关资料的采集和登记工作。2.整理、录入调查资料和信息数据，保证资料、信息和各项原始数据真实完整。3.对相关普查资料和信息数据进行实地检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085BE6">
            <w:pPr>
              <w:jc w:val="both"/>
            </w:pPr>
            <w:r>
              <w:rPr>
                <w:rFonts w:ascii="宋体" w:hAnsi="宋体" w:eastAsia="宋体"/>
                <w:sz w:val="16"/>
              </w:rPr>
              <w:t>2024年根据自治区统一工作安排，我单位开展了第四次文物普查工作，按照工作安排进度逐项完成目标任务。对4个新增的不可移动文物进行调查，对已登记文物复查，已上传自治区平台。</w:t>
            </w:r>
          </w:p>
        </w:tc>
      </w:tr>
      <w:tr w14:paraId="3582259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87D355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8A1E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2DE6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A645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4C0A1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A43E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93C0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D9FC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68693">
            <w:pPr>
              <w:jc w:val="center"/>
            </w:pPr>
            <w:r>
              <w:rPr>
                <w:rFonts w:ascii="宋体" w:hAnsi="宋体" w:eastAsia="宋体"/>
                <w:sz w:val="16"/>
              </w:rPr>
              <w:t>偏差原因分析及改进措施</w:t>
            </w:r>
          </w:p>
        </w:tc>
      </w:tr>
      <w:tr w14:paraId="595C3D8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197D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6EF0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822B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98265">
            <w:pPr>
              <w:jc w:val="center"/>
            </w:pPr>
            <w:r>
              <w:rPr>
                <w:rFonts w:ascii="宋体" w:hAnsi="宋体" w:eastAsia="宋体"/>
                <w:sz w:val="16"/>
              </w:rPr>
              <w:t>对已登记的不可移动文物进行复查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DE18B">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DB436">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DAAA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955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2A410">
            <w:pPr>
              <w:jc w:val="center"/>
            </w:pPr>
          </w:p>
        </w:tc>
      </w:tr>
      <w:tr w14:paraId="434B0A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91A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F562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B9C2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7066D">
            <w:pPr>
              <w:jc w:val="center"/>
            </w:pPr>
            <w:r>
              <w:rPr>
                <w:rFonts w:ascii="宋体" w:hAnsi="宋体" w:eastAsia="宋体"/>
                <w:sz w:val="16"/>
              </w:rPr>
              <w:t>对新增的不可移动文物进行调查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3FE84">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FE4A9">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943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F63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C8F8D">
            <w:pPr>
              <w:jc w:val="center"/>
            </w:pPr>
          </w:p>
        </w:tc>
      </w:tr>
      <w:tr w14:paraId="266972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1F5A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3AC6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391E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FD4B8">
            <w:pPr>
              <w:jc w:val="center"/>
            </w:pPr>
            <w:r>
              <w:rPr>
                <w:rFonts w:ascii="宋体" w:hAnsi="宋体" w:eastAsia="宋体"/>
                <w:sz w:val="16"/>
              </w:rPr>
              <w:t>对普查数据进行采集填报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70A85">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F7EDC">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25E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917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010B2">
            <w:pPr>
              <w:jc w:val="center"/>
            </w:pPr>
          </w:p>
        </w:tc>
      </w:tr>
      <w:tr w14:paraId="5C34F3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7D17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2B0F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9849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D3642">
            <w:pPr>
              <w:jc w:val="center"/>
            </w:pPr>
            <w:r>
              <w:rPr>
                <w:rFonts w:ascii="宋体" w:hAnsi="宋体" w:eastAsia="宋体"/>
                <w:sz w:val="16"/>
              </w:rPr>
              <w:t>普查数据通过自治区四普办审核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D7E8D">
            <w:pPr>
              <w:jc w:val="center"/>
            </w:pPr>
            <w:r>
              <w:rPr>
                <w:rFonts w:ascii="宋体" w:hAnsi="宋体" w:eastAsia="宋体"/>
                <w:sz w:val="16"/>
              </w:rPr>
              <w:t>&gt;=50个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0B13B">
            <w:pPr>
              <w:jc w:val="center"/>
            </w:pPr>
            <w:r>
              <w:rPr>
                <w:rFonts w:ascii="宋体" w:hAnsi="宋体" w:eastAsia="宋体"/>
                <w:sz w:val="16"/>
              </w:rPr>
              <w:t>=60个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2983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2F54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2F53B">
            <w:pPr>
              <w:jc w:val="center"/>
            </w:pPr>
            <w:r>
              <w:rPr>
                <w:rFonts w:ascii="宋体" w:hAnsi="宋体" w:eastAsia="宋体"/>
                <w:sz w:val="16"/>
              </w:rPr>
              <w:t>预计通过审核50个，实际审核通过系统60个，因此存在偏差。</w:t>
            </w:r>
          </w:p>
        </w:tc>
      </w:tr>
      <w:tr w14:paraId="5D4E36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132A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B7CE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B742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696F7">
            <w:pPr>
              <w:jc w:val="center"/>
            </w:pPr>
            <w:r>
              <w:rPr>
                <w:rFonts w:ascii="宋体" w:hAnsi="宋体" w:eastAsia="宋体"/>
                <w:sz w:val="16"/>
              </w:rPr>
              <w:t>普查数据通过国家四普办审核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967AC">
            <w:pPr>
              <w:jc w:val="center"/>
            </w:pPr>
            <w:r>
              <w:rPr>
                <w:rFonts w:ascii="宋体" w:hAnsi="宋体" w:eastAsia="宋体"/>
                <w:sz w:val="16"/>
              </w:rPr>
              <w:t>&gt;=50个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F2C97">
            <w:pPr>
              <w:jc w:val="center"/>
            </w:pPr>
            <w:r>
              <w:rPr>
                <w:rFonts w:ascii="宋体" w:hAnsi="宋体" w:eastAsia="宋体"/>
                <w:sz w:val="16"/>
              </w:rPr>
              <w:t>=0个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B2034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0F7C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0ED2C">
            <w:pPr>
              <w:jc w:val="center"/>
            </w:pPr>
            <w:r>
              <w:rPr>
                <w:rFonts w:ascii="宋体" w:hAnsi="宋体" w:eastAsia="宋体"/>
                <w:sz w:val="16"/>
              </w:rPr>
              <w:t>根据四普工作方案，2025年5月上报国家四普办审核</w:t>
            </w:r>
          </w:p>
        </w:tc>
      </w:tr>
      <w:tr w14:paraId="6C3B5A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D1DD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DB45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46B0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98F8E">
            <w:pPr>
              <w:jc w:val="center"/>
            </w:pPr>
            <w:r>
              <w:rPr>
                <w:rFonts w:ascii="宋体" w:hAnsi="宋体" w:eastAsia="宋体"/>
                <w:sz w:val="16"/>
              </w:rPr>
              <w:t>登记验收时间点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7D366">
            <w:pPr>
              <w:jc w:val="center"/>
            </w:pPr>
            <w:r>
              <w:rPr>
                <w:rFonts w:ascii="宋体" w:hAnsi="宋体" w:eastAsia="宋体"/>
                <w:sz w:val="16"/>
              </w:rPr>
              <w:t>&lt;=11月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67694">
            <w:pPr>
              <w:jc w:val="center"/>
            </w:pPr>
            <w:r>
              <w:rPr>
                <w:rFonts w:ascii="宋体" w:hAnsi="宋体" w:eastAsia="宋体"/>
                <w:sz w:val="16"/>
              </w:rPr>
              <w: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B81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92E4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F67B8">
            <w:pPr>
              <w:jc w:val="center"/>
            </w:pPr>
          </w:p>
        </w:tc>
      </w:tr>
      <w:tr w14:paraId="2377E1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C8D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0882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39D7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3DE6C">
            <w:pPr>
              <w:jc w:val="center"/>
            </w:pPr>
            <w:r>
              <w:rPr>
                <w:rFonts w:ascii="宋体" w:hAnsi="宋体" w:eastAsia="宋体"/>
                <w:sz w:val="16"/>
              </w:rPr>
              <w:t>文物保护力度不断增大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EE746">
            <w:pPr>
              <w:jc w:val="center"/>
            </w:pPr>
            <w:r>
              <w:rPr>
                <w:rFonts w:ascii="宋体" w:hAnsi="宋体" w:eastAsia="宋体"/>
                <w:sz w:val="16"/>
              </w:rPr>
              <w:t>继续上升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BF62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3F351">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06E41">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CF725">
            <w:pPr>
              <w:jc w:val="center"/>
            </w:pPr>
          </w:p>
        </w:tc>
      </w:tr>
      <w:tr w14:paraId="394382A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C7404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7309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7A42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F146">
            <w:pPr>
              <w:jc w:val="center"/>
            </w:pPr>
            <w:r>
              <w:rPr>
                <w:rFonts w:ascii="宋体" w:hAnsi="宋体" w:eastAsia="宋体"/>
                <w:sz w:val="16"/>
              </w:rPr>
              <w:t>95.00分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8BA2349"/>
        </w:tc>
      </w:tr>
    </w:tbl>
    <w:p w14:paraId="12886CB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C5D2A3B">
        <w:tblPrEx>
          <w:tblCellMar>
            <w:top w:w="0" w:type="dxa"/>
            <w:left w:w="108" w:type="dxa"/>
            <w:bottom w:w="0" w:type="dxa"/>
            <w:right w:w="108" w:type="dxa"/>
          </w:tblCellMar>
        </w:tblPrEx>
        <w:tc>
          <w:tcPr>
            <w:tcW w:w="8847" w:type="dxa"/>
            <w:gridSpan w:val="9"/>
            <w:vAlign w:val="center"/>
          </w:tcPr>
          <w:p w14:paraId="61C793A1">
            <w:pPr>
              <w:jc w:val="center"/>
            </w:pPr>
            <w:r>
              <w:rPr>
                <w:rFonts w:ascii="宋体" w:hAnsi="宋体" w:eastAsia="宋体"/>
                <w:sz w:val="24"/>
              </w:rPr>
              <w:t>项目支出绩效自评表</w:t>
            </w:r>
          </w:p>
        </w:tc>
      </w:tr>
      <w:tr w14:paraId="3CE70F1D">
        <w:tblPrEx>
          <w:tblCellMar>
            <w:top w:w="0" w:type="dxa"/>
            <w:left w:w="108" w:type="dxa"/>
            <w:bottom w:w="0" w:type="dxa"/>
            <w:right w:w="108" w:type="dxa"/>
          </w:tblCellMar>
        </w:tblPrEx>
        <w:tc>
          <w:tcPr>
            <w:tcW w:w="8847" w:type="dxa"/>
            <w:gridSpan w:val="9"/>
            <w:vAlign w:val="center"/>
          </w:tcPr>
          <w:p w14:paraId="1600E62F">
            <w:pPr>
              <w:jc w:val="center"/>
            </w:pPr>
            <w:r>
              <w:rPr>
                <w:rFonts w:ascii="宋体" w:hAnsi="宋体" w:eastAsia="宋体"/>
                <w:sz w:val="24"/>
              </w:rPr>
              <w:t>(2024年度)</w:t>
            </w:r>
          </w:p>
        </w:tc>
      </w:tr>
      <w:tr w14:paraId="136D93E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06F1F">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7A7065">
            <w:pPr>
              <w:jc w:val="center"/>
            </w:pPr>
            <w:r>
              <w:rPr>
                <w:rFonts w:ascii="宋体" w:hAnsi="宋体" w:eastAsia="宋体"/>
                <w:sz w:val="16"/>
              </w:rPr>
              <w:t>保安服务费</w:t>
            </w:r>
          </w:p>
        </w:tc>
      </w:tr>
      <w:tr w14:paraId="1EEADD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278B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B7236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7484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A19C24">
            <w:pPr>
              <w:jc w:val="center"/>
            </w:pPr>
            <w:r>
              <w:rPr>
                <w:rFonts w:ascii="宋体" w:hAnsi="宋体" w:eastAsia="宋体"/>
                <w:sz w:val="16"/>
              </w:rPr>
              <w:t>乌鲁木齐市文化广播电视和旅游局（乌鲁木齐市文物局）</w:t>
            </w:r>
          </w:p>
        </w:tc>
      </w:tr>
      <w:tr w14:paraId="0F37B50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8239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D55B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71DE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3C99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F1E4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6720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ECC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4B794">
            <w:pPr>
              <w:jc w:val="center"/>
            </w:pPr>
            <w:r>
              <w:rPr>
                <w:rFonts w:ascii="宋体" w:hAnsi="宋体" w:eastAsia="宋体"/>
                <w:sz w:val="16"/>
              </w:rPr>
              <w:t>得分</w:t>
            </w:r>
          </w:p>
        </w:tc>
      </w:tr>
      <w:tr w14:paraId="642ACA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7FFD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31FF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5E923">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8C632">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95947">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96E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08A56">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013C7">
            <w:pPr>
              <w:jc w:val="center"/>
            </w:pPr>
            <w:r>
              <w:rPr>
                <w:rFonts w:ascii="宋体" w:hAnsi="宋体" w:eastAsia="宋体"/>
                <w:sz w:val="16"/>
              </w:rPr>
              <w:t>10.00分</w:t>
            </w:r>
          </w:p>
        </w:tc>
      </w:tr>
      <w:tr w14:paraId="32EC6D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D38D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EBF9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81C6E">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EB02E">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B48AF">
            <w:pPr>
              <w:jc w:val="center"/>
            </w:pPr>
            <w:r>
              <w:rPr>
                <w:rFonts w:ascii="宋体" w:hAnsi="宋体" w:eastAsia="宋体"/>
                <w:sz w:val="16"/>
              </w:rPr>
              <w:t>34.68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297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230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4823">
            <w:pPr>
              <w:jc w:val="center"/>
            </w:pPr>
            <w:r>
              <w:rPr>
                <w:rFonts w:ascii="宋体" w:hAnsi="宋体" w:eastAsia="宋体"/>
                <w:sz w:val="16"/>
              </w:rPr>
              <w:t>—</w:t>
            </w:r>
          </w:p>
        </w:tc>
      </w:tr>
      <w:tr w14:paraId="7D9C5D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C197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32C03">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E3A4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9549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863D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7FF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D84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AB836">
            <w:pPr>
              <w:jc w:val="center"/>
            </w:pPr>
            <w:r>
              <w:rPr>
                <w:rFonts w:ascii="宋体" w:hAnsi="宋体" w:eastAsia="宋体"/>
                <w:sz w:val="16"/>
              </w:rPr>
              <w:t>—</w:t>
            </w:r>
          </w:p>
        </w:tc>
      </w:tr>
      <w:tr w14:paraId="287BEBF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59CE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F9847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16BCB9">
            <w:pPr>
              <w:jc w:val="center"/>
            </w:pPr>
            <w:r>
              <w:rPr>
                <w:rFonts w:ascii="宋体" w:hAnsi="宋体" w:eastAsia="宋体"/>
                <w:sz w:val="16"/>
              </w:rPr>
              <w:t>实际完成情况</w:t>
            </w:r>
          </w:p>
        </w:tc>
      </w:tr>
      <w:tr w14:paraId="3072C0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B323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602A95">
            <w:pPr>
              <w:jc w:val="both"/>
            </w:pPr>
            <w:r>
              <w:rPr>
                <w:rFonts w:ascii="宋体" w:hAnsi="宋体" w:eastAsia="宋体"/>
                <w:sz w:val="16"/>
              </w:rPr>
              <w:t>保证广播影视译制中心大楼安全运行，为广大干部创造和谐的办公环境，为群众营造美好的办事氛围。配备大楼内及院内监控室保安7人。共计34.68万元，按需完成工作。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0B421C">
            <w:pPr>
              <w:jc w:val="both"/>
            </w:pPr>
            <w:r>
              <w:rPr>
                <w:rFonts w:ascii="宋体" w:hAnsi="宋体" w:eastAsia="宋体"/>
                <w:sz w:val="16"/>
              </w:rPr>
              <w:t>2024年办案服务费用于原广电局所在译制中心大楼安全运行，共有保安人员7人，安保人员持证上岗率100%，每日巡查次数4次，为广大干部创造和谐的办公环境，为群众营造美好的办事氛围。</w:t>
            </w:r>
          </w:p>
        </w:tc>
      </w:tr>
      <w:tr w14:paraId="3303E11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095CF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D8B3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5012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D5D9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2D7A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48EAC">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A6F6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6EB9B">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8D5D3">
            <w:pPr>
              <w:jc w:val="center"/>
            </w:pPr>
            <w:r>
              <w:rPr>
                <w:rFonts w:ascii="宋体" w:hAnsi="宋体" w:eastAsia="宋体"/>
                <w:sz w:val="16"/>
              </w:rPr>
              <w:t>偏差原因分析及改进措施</w:t>
            </w:r>
          </w:p>
        </w:tc>
      </w:tr>
      <w:tr w14:paraId="17A8AF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C00A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1435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1012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C888E">
            <w:pPr>
              <w:jc w:val="center"/>
            </w:pPr>
            <w:r>
              <w:rPr>
                <w:rFonts w:ascii="宋体" w:hAnsi="宋体" w:eastAsia="宋体"/>
                <w:sz w:val="16"/>
              </w:rPr>
              <w:t>保安人员数量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7114F">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8CD39">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8FC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E04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D7C3D">
            <w:pPr>
              <w:jc w:val="center"/>
            </w:pPr>
          </w:p>
        </w:tc>
      </w:tr>
      <w:tr w14:paraId="3A2718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44C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968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78E9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F0D1D">
            <w:pPr>
              <w:jc w:val="center"/>
            </w:pPr>
            <w:r>
              <w:rPr>
                <w:rFonts w:ascii="宋体" w:hAnsi="宋体" w:eastAsia="宋体"/>
                <w:sz w:val="16"/>
              </w:rPr>
              <w:t>每天巡查大楼次数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28E72">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A8DA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008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63B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2C3E0">
            <w:pPr>
              <w:jc w:val="center"/>
            </w:pPr>
          </w:p>
        </w:tc>
      </w:tr>
      <w:tr w14:paraId="2FE4D4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EC6C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B59D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747C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DE844">
            <w:pPr>
              <w:jc w:val="center"/>
            </w:pPr>
            <w:r>
              <w:rPr>
                <w:rFonts w:ascii="宋体" w:hAnsi="宋体" w:eastAsia="宋体"/>
                <w:sz w:val="16"/>
              </w:rPr>
              <w:t>安保人员持证上岗率（%）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40B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398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5C3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FED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F0C37">
            <w:pPr>
              <w:jc w:val="center"/>
            </w:pPr>
          </w:p>
        </w:tc>
      </w:tr>
      <w:tr w14:paraId="15762C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C647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D63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E3D9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0319C">
            <w:pPr>
              <w:jc w:val="center"/>
            </w:pPr>
            <w:r>
              <w:rPr>
                <w:rFonts w:ascii="宋体" w:hAnsi="宋体" w:eastAsia="宋体"/>
                <w:sz w:val="16"/>
              </w:rPr>
              <w:t>保安在岗时间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5F424">
            <w:pPr>
              <w:jc w:val="center"/>
            </w:pPr>
            <w:r>
              <w:rPr>
                <w:rFonts w:ascii="宋体" w:hAnsi="宋体" w:eastAsia="宋体"/>
                <w:sz w:val="16"/>
              </w:rPr>
              <w:t>=24小时/天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A6667">
            <w:pPr>
              <w:jc w:val="center"/>
            </w:pPr>
            <w:r>
              <w:rPr>
                <w:rFonts w:ascii="宋体" w:hAnsi="宋体" w:eastAsia="宋体"/>
                <w:sz w:val="16"/>
              </w:rPr>
              <w:t>=24小时/天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07A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CC89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2D720">
            <w:pPr>
              <w:jc w:val="center"/>
            </w:pPr>
          </w:p>
        </w:tc>
      </w:tr>
      <w:tr w14:paraId="3F94D2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EF9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1923B">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C6F5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674EE">
            <w:pPr>
              <w:jc w:val="center"/>
            </w:pPr>
            <w:r>
              <w:rPr>
                <w:rFonts w:ascii="宋体" w:hAnsi="宋体" w:eastAsia="宋体"/>
                <w:sz w:val="16"/>
              </w:rPr>
              <w:t>安保月平均费用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CBD84">
            <w:pPr>
              <w:jc w:val="center"/>
            </w:pPr>
            <w:r>
              <w:rPr>
                <w:rFonts w:ascii="宋体" w:hAnsi="宋体" w:eastAsia="宋体"/>
                <w:sz w:val="16"/>
              </w:rPr>
              <w:t>&lt;=2.89万元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F40E9">
            <w:pPr>
              <w:jc w:val="center"/>
            </w:pPr>
            <w:r>
              <w:rPr>
                <w:rFonts w:ascii="宋体" w:hAnsi="宋体" w:eastAsia="宋体"/>
                <w:sz w:val="16"/>
              </w:rPr>
              <w:t>=2.89万元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EEF2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AEBA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5837F">
            <w:pPr>
              <w:jc w:val="center"/>
            </w:pPr>
          </w:p>
        </w:tc>
      </w:tr>
      <w:tr w14:paraId="15FE49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400C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5CF9C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84D7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3D323">
            <w:pPr>
              <w:jc w:val="center"/>
            </w:pPr>
            <w:r>
              <w:rPr>
                <w:rFonts w:ascii="宋体" w:hAnsi="宋体" w:eastAsia="宋体"/>
                <w:sz w:val="16"/>
              </w:rPr>
              <w:t>保障办公环境安全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AA9DD">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A7EC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AEBE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EEF6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02F6A">
            <w:pPr>
              <w:jc w:val="center"/>
            </w:pPr>
          </w:p>
        </w:tc>
      </w:tr>
      <w:tr w14:paraId="686A42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972E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96F5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9D0B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D431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52ACD">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88A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213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B7A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B0DF8">
            <w:pPr>
              <w:jc w:val="center"/>
            </w:pPr>
          </w:p>
        </w:tc>
      </w:tr>
      <w:tr w14:paraId="2295AD8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FE79C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8D55C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1F13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6F60A">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69C9C9C"/>
        </w:tc>
      </w:tr>
    </w:tbl>
    <w:p w14:paraId="1872B0C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D6FAD47">
        <w:tblPrEx>
          <w:tblCellMar>
            <w:top w:w="0" w:type="dxa"/>
            <w:left w:w="108" w:type="dxa"/>
            <w:bottom w:w="0" w:type="dxa"/>
            <w:right w:w="108" w:type="dxa"/>
          </w:tblCellMar>
        </w:tblPrEx>
        <w:tc>
          <w:tcPr>
            <w:tcW w:w="8847" w:type="dxa"/>
            <w:gridSpan w:val="9"/>
            <w:vAlign w:val="center"/>
          </w:tcPr>
          <w:p w14:paraId="7D6EC438">
            <w:pPr>
              <w:jc w:val="center"/>
            </w:pPr>
            <w:r>
              <w:rPr>
                <w:rFonts w:ascii="宋体" w:hAnsi="宋体" w:eastAsia="宋体"/>
                <w:sz w:val="24"/>
              </w:rPr>
              <w:t>项目支出绩效自评表</w:t>
            </w:r>
          </w:p>
        </w:tc>
      </w:tr>
      <w:tr w14:paraId="26BF4FBB">
        <w:tblPrEx>
          <w:tblCellMar>
            <w:top w:w="0" w:type="dxa"/>
            <w:left w:w="108" w:type="dxa"/>
            <w:bottom w:w="0" w:type="dxa"/>
            <w:right w:w="108" w:type="dxa"/>
          </w:tblCellMar>
        </w:tblPrEx>
        <w:tc>
          <w:tcPr>
            <w:tcW w:w="8847" w:type="dxa"/>
            <w:gridSpan w:val="9"/>
            <w:vAlign w:val="center"/>
          </w:tcPr>
          <w:p w14:paraId="2BE0821D">
            <w:pPr>
              <w:jc w:val="center"/>
            </w:pPr>
            <w:r>
              <w:rPr>
                <w:rFonts w:ascii="宋体" w:hAnsi="宋体" w:eastAsia="宋体"/>
                <w:sz w:val="24"/>
              </w:rPr>
              <w:t>(2024年度)</w:t>
            </w:r>
          </w:p>
        </w:tc>
      </w:tr>
      <w:tr w14:paraId="6F84557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84CC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C799B6">
            <w:pPr>
              <w:jc w:val="center"/>
            </w:pPr>
            <w:r>
              <w:rPr>
                <w:rFonts w:ascii="宋体" w:hAnsi="宋体" w:eastAsia="宋体"/>
                <w:sz w:val="16"/>
              </w:rPr>
              <w:t>市委组织部2024年重点培训-文旅</w:t>
            </w:r>
          </w:p>
        </w:tc>
      </w:tr>
      <w:tr w14:paraId="7D8E40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B342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01E0C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1AB1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470F02">
            <w:pPr>
              <w:jc w:val="center"/>
            </w:pPr>
            <w:r>
              <w:rPr>
                <w:rFonts w:ascii="宋体" w:hAnsi="宋体" w:eastAsia="宋体"/>
                <w:sz w:val="16"/>
              </w:rPr>
              <w:t>乌鲁木齐市文化广播电视和旅游局（乌鲁木齐市文物局）</w:t>
            </w:r>
          </w:p>
        </w:tc>
      </w:tr>
      <w:tr w14:paraId="03FB93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C6245">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69F0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711A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7D74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C214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03D7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99B3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39774">
            <w:pPr>
              <w:jc w:val="center"/>
            </w:pPr>
            <w:r>
              <w:rPr>
                <w:rFonts w:ascii="宋体" w:hAnsi="宋体" w:eastAsia="宋体"/>
                <w:sz w:val="16"/>
              </w:rPr>
              <w:t>得分</w:t>
            </w:r>
          </w:p>
        </w:tc>
      </w:tr>
      <w:tr w14:paraId="3F0665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FE58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B3A4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301C3">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C3D0A">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5942A">
            <w:pPr>
              <w:jc w:val="center"/>
            </w:pPr>
            <w:r>
              <w:rPr>
                <w:rFonts w:ascii="宋体" w:hAnsi="宋体" w:eastAsia="宋体"/>
                <w:sz w:val="16"/>
              </w:rPr>
              <w:t>42.40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090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FF7D1">
            <w:pPr>
              <w:jc w:val="center"/>
            </w:pPr>
            <w:r>
              <w:rPr>
                <w:rFonts w:ascii="宋体" w:hAnsi="宋体" w:eastAsia="宋体"/>
                <w:sz w:val="16"/>
              </w:rPr>
              <w:t>90.41%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6D41A">
            <w:pPr>
              <w:jc w:val="center"/>
            </w:pPr>
            <w:r>
              <w:rPr>
                <w:rFonts w:ascii="宋体" w:hAnsi="宋体" w:eastAsia="宋体"/>
                <w:sz w:val="16"/>
              </w:rPr>
              <w:t>9.04分</w:t>
            </w:r>
          </w:p>
        </w:tc>
      </w:tr>
      <w:tr w14:paraId="060CE6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3ADD9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6809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401DF">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8053C">
            <w:pPr>
              <w:jc w:val="center"/>
            </w:pPr>
            <w:r>
              <w:rPr>
                <w:rFonts w:ascii="宋体" w:hAnsi="宋体" w:eastAsia="宋体"/>
                <w:sz w:val="16"/>
              </w:rPr>
              <w:t>46.90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FCEA1">
            <w:pPr>
              <w:jc w:val="center"/>
            </w:pPr>
            <w:r>
              <w:rPr>
                <w:rFonts w:ascii="宋体" w:hAnsi="宋体" w:eastAsia="宋体"/>
                <w:sz w:val="16"/>
              </w:rPr>
              <w:t>42.40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B256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ED3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5981A">
            <w:pPr>
              <w:jc w:val="center"/>
            </w:pPr>
            <w:r>
              <w:rPr>
                <w:rFonts w:ascii="宋体" w:hAnsi="宋体" w:eastAsia="宋体"/>
                <w:sz w:val="16"/>
              </w:rPr>
              <w:t>—</w:t>
            </w:r>
          </w:p>
        </w:tc>
      </w:tr>
      <w:tr w14:paraId="6A4166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871A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862C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11B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9FA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6F2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68A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947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DEDE2">
            <w:pPr>
              <w:jc w:val="center"/>
            </w:pPr>
            <w:r>
              <w:rPr>
                <w:rFonts w:ascii="宋体" w:hAnsi="宋体" w:eastAsia="宋体"/>
                <w:sz w:val="16"/>
              </w:rPr>
              <w:t>—</w:t>
            </w:r>
          </w:p>
        </w:tc>
      </w:tr>
      <w:tr w14:paraId="2575C76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E186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E731B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4F15E1">
            <w:pPr>
              <w:jc w:val="center"/>
            </w:pPr>
            <w:r>
              <w:rPr>
                <w:rFonts w:ascii="宋体" w:hAnsi="宋体" w:eastAsia="宋体"/>
                <w:sz w:val="16"/>
              </w:rPr>
              <w:t>实际完成情况</w:t>
            </w:r>
          </w:p>
        </w:tc>
      </w:tr>
      <w:tr w14:paraId="489D11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7A96A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EC6023">
            <w:pPr>
              <w:jc w:val="both"/>
            </w:pPr>
            <w:r>
              <w:rPr>
                <w:rFonts w:ascii="宋体" w:hAnsi="宋体" w:eastAsia="宋体"/>
                <w:sz w:val="16"/>
              </w:rPr>
              <w:t>组织市属相关委办局、各区（县）文旅部门相关负责人参加培训会次数不少于 1次；参加培训会人数不少于45人；培训课时不少于20课时；培训班天数不少于7天;培训计划完成率不少于90%，培训学员满意度不低于90%.充分发挥专项资金的引导作用，提升各级文旅管理部门干部对创新工作的认识，不断宣传普及创新政策，同时引导和激发企业创新能力建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9DECDA">
            <w:pPr>
              <w:jc w:val="both"/>
            </w:pPr>
            <w:r>
              <w:rPr>
                <w:rFonts w:ascii="宋体" w:hAnsi="宋体" w:eastAsia="宋体"/>
                <w:sz w:val="16"/>
              </w:rPr>
              <w:t>组织市属相关委办局、各区（县）文旅部门相关负责人参加培训会两期；参加培训会人数共计99人；每期培训班天数7天。充分发挥专项资金的引导作用，提升各级文旅管理部门干部对创新工作的认识，不断宣传普及创新政策，同时引导和激发企业创新能力建设。</w:t>
            </w:r>
          </w:p>
        </w:tc>
      </w:tr>
      <w:tr w14:paraId="0943E70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AAA69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8506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5ADC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A9DE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E509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380F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33BB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A803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9638E">
            <w:pPr>
              <w:jc w:val="center"/>
            </w:pPr>
            <w:r>
              <w:rPr>
                <w:rFonts w:ascii="宋体" w:hAnsi="宋体" w:eastAsia="宋体"/>
                <w:sz w:val="16"/>
              </w:rPr>
              <w:t>偏差原因分析及改进措施</w:t>
            </w:r>
          </w:p>
        </w:tc>
      </w:tr>
      <w:tr w14:paraId="5EB7FE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1043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9758E">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5471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6F0C0">
            <w:pPr>
              <w:jc w:val="center"/>
            </w:pPr>
            <w:r>
              <w:rPr>
                <w:rFonts w:ascii="宋体" w:hAnsi="宋体" w:eastAsia="宋体"/>
                <w:sz w:val="16"/>
              </w:rPr>
              <w:t>培训期数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11070">
            <w:pPr>
              <w:jc w:val="center"/>
            </w:pPr>
            <w:r>
              <w:rPr>
                <w:rFonts w:ascii="宋体" w:hAnsi="宋体" w:eastAsia="宋体"/>
                <w:sz w:val="16"/>
              </w:rPr>
              <w:t>&gt;=2期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5D2DE">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30D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8CA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BE575">
            <w:pPr>
              <w:jc w:val="center"/>
            </w:pPr>
          </w:p>
        </w:tc>
      </w:tr>
      <w:tr w14:paraId="6DDA5E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10E0B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13B4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43A3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BAF51">
            <w:pPr>
              <w:jc w:val="center"/>
            </w:pPr>
            <w:r>
              <w:rPr>
                <w:rFonts w:ascii="宋体" w:hAnsi="宋体" w:eastAsia="宋体"/>
                <w:sz w:val="16"/>
              </w:rPr>
              <w:t>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8BB4C">
            <w:pPr>
              <w:jc w:val="center"/>
            </w:pPr>
            <w:r>
              <w:rPr>
                <w:rFonts w:ascii="宋体" w:hAnsi="宋体" w:eastAsia="宋体"/>
                <w:sz w:val="16"/>
              </w:rPr>
              <w:t>&gt;=90人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54789">
            <w:pPr>
              <w:jc w:val="center"/>
            </w:pPr>
            <w:r>
              <w:rPr>
                <w:rFonts w:ascii="宋体" w:hAnsi="宋体" w:eastAsia="宋体"/>
                <w:sz w:val="16"/>
              </w:rPr>
              <w:t>=99人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349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483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8E217">
            <w:pPr>
              <w:jc w:val="center"/>
            </w:pPr>
            <w:r>
              <w:rPr>
                <w:rFonts w:ascii="宋体" w:hAnsi="宋体" w:eastAsia="宋体"/>
                <w:sz w:val="16"/>
              </w:rPr>
              <w:t>原计划90人参与培训，根据工作实际情况99人参加培训。</w:t>
            </w:r>
          </w:p>
        </w:tc>
      </w:tr>
      <w:tr w14:paraId="260683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8650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CC6E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731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3117D">
            <w:pPr>
              <w:jc w:val="center"/>
            </w:pPr>
            <w:r>
              <w:rPr>
                <w:rFonts w:ascii="宋体" w:hAnsi="宋体" w:eastAsia="宋体"/>
                <w:sz w:val="16"/>
              </w:rPr>
              <w:t>培训天数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3EB28">
            <w:pPr>
              <w:jc w:val="center"/>
            </w:pPr>
            <w:r>
              <w:rPr>
                <w:rFonts w:ascii="宋体" w:hAnsi="宋体" w:eastAsia="宋体"/>
                <w:sz w:val="16"/>
              </w:rPr>
              <w: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8B597">
            <w:pPr>
              <w:jc w:val="center"/>
            </w:pPr>
            <w:r>
              <w:rPr>
                <w:rFonts w:ascii="宋体" w:hAnsi="宋体" w:eastAsia="宋体"/>
                <w:sz w:val="16"/>
              </w:rPr>
              <w:t>=7天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0E7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2E8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79689">
            <w:pPr>
              <w:jc w:val="center"/>
            </w:pPr>
          </w:p>
        </w:tc>
      </w:tr>
      <w:tr w14:paraId="5E63EC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CD51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FC41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2C82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E80EE">
            <w:pPr>
              <w:jc w:val="center"/>
            </w:pPr>
            <w:r>
              <w:rPr>
                <w:rFonts w:ascii="宋体" w:hAnsi="宋体" w:eastAsia="宋体"/>
                <w:sz w:val="16"/>
              </w:rPr>
              <w:t>培训出勤率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18F0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8C96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786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4B3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94344">
            <w:pPr>
              <w:jc w:val="center"/>
            </w:pPr>
            <w:r>
              <w:rPr>
                <w:rFonts w:ascii="宋体" w:hAnsi="宋体" w:eastAsia="宋体"/>
                <w:sz w:val="16"/>
              </w:rPr>
              <w:t>全员按时参加培训，无人请假，出勤率100%。</w:t>
            </w:r>
          </w:p>
        </w:tc>
      </w:tr>
      <w:tr w14:paraId="55D119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C573A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F9B1B">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A40FD">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E3501">
            <w:pPr>
              <w:jc w:val="center"/>
            </w:pPr>
            <w:r>
              <w:rPr>
                <w:rFonts w:ascii="宋体" w:hAnsi="宋体" w:eastAsia="宋体"/>
                <w:sz w:val="16"/>
              </w:rPr>
              <w:t>培训费用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F6025">
            <w:pPr>
              <w:jc w:val="center"/>
            </w:pPr>
            <w:r>
              <w:rPr>
                <w:rFonts w:ascii="宋体" w:hAnsi="宋体" w:eastAsia="宋体"/>
                <w:sz w:val="16"/>
              </w:rPr>
              <w:t>&lt;=44万元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F4447">
            <w:pPr>
              <w:jc w:val="center"/>
            </w:pPr>
            <w:r>
              <w:rPr>
                <w:rFonts w:ascii="宋体" w:hAnsi="宋体" w:eastAsia="宋体"/>
                <w:sz w:val="16"/>
              </w:rPr>
              <w:t>=42.4万元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652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74C11">
            <w:pPr>
              <w:jc w:val="center"/>
            </w:pPr>
            <w:r>
              <w:rPr>
                <w:rFonts w:ascii="宋体" w:hAnsi="宋体" w:eastAsia="宋体"/>
                <w:sz w:val="16"/>
              </w:rPr>
              <w:t>9.22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B2F3C">
            <w:pPr>
              <w:jc w:val="center"/>
            </w:pPr>
            <w:r>
              <w:rPr>
                <w:rFonts w:ascii="宋体" w:hAnsi="宋体" w:eastAsia="宋体"/>
                <w:sz w:val="16"/>
              </w:rPr>
              <w:t>组织部预算46.9万，实际花费42.4万万元，节约预算。</w:t>
            </w:r>
          </w:p>
        </w:tc>
      </w:tr>
      <w:tr w14:paraId="2E8F0C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F0A9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E062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90343">
            <w:pPr>
              <w:jc w:val="center"/>
            </w:pPr>
            <w:r>
              <w:rPr>
                <w:rFonts w:ascii="宋体" w:hAnsi="宋体" w:eastAsia="宋体"/>
                <w:sz w:val="16"/>
              </w:rPr>
              <w:t>社会成本指标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5B74F">
            <w:pPr>
              <w:jc w:val="center"/>
            </w:pPr>
            <w:r>
              <w:rPr>
                <w:rFonts w:ascii="宋体" w:hAnsi="宋体" w:eastAsia="宋体"/>
                <w:sz w:val="16"/>
              </w:rPr>
              <w:t>差旅费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06CFF">
            <w:pPr>
              <w:jc w:val="center"/>
            </w:pPr>
            <w:r>
              <w:rPr>
                <w:rFonts w:ascii="宋体" w:hAnsi="宋体" w:eastAsia="宋体"/>
                <w:sz w:val="16"/>
              </w:rPr>
              <w:t>&lt;=2.90万元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42B53">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02B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01EF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6F111">
            <w:pPr>
              <w:jc w:val="center"/>
            </w:pPr>
          </w:p>
        </w:tc>
      </w:tr>
      <w:tr w14:paraId="3EBBA9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08E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CD9A8">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0A608">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4F516">
            <w:pPr>
              <w:jc w:val="center"/>
            </w:pPr>
            <w:r>
              <w:rPr>
                <w:rFonts w:ascii="宋体" w:hAnsi="宋体" w:eastAsia="宋体"/>
                <w:sz w:val="16"/>
              </w:rPr>
              <w:t>提升文旅行业人才水平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B5B67">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7306F">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6AFF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2BF4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93562">
            <w:pPr>
              <w:jc w:val="center"/>
            </w:pPr>
          </w:p>
        </w:tc>
      </w:tr>
      <w:tr w14:paraId="18A93A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390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92A7C">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911B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F4219">
            <w:pPr>
              <w:jc w:val="center"/>
            </w:pPr>
            <w:r>
              <w:rPr>
                <w:rFonts w:ascii="宋体" w:hAnsi="宋体" w:eastAsia="宋体"/>
                <w:sz w:val="16"/>
              </w:rPr>
              <w:t>培训人员满意度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0DC7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2E774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302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352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E5749">
            <w:pPr>
              <w:jc w:val="center"/>
            </w:pPr>
            <w:r>
              <w:rPr>
                <w:rFonts w:ascii="宋体" w:hAnsi="宋体" w:eastAsia="宋体"/>
                <w:sz w:val="16"/>
              </w:rPr>
              <w:t>本次培训学员均非常满意</w:t>
            </w:r>
          </w:p>
        </w:tc>
      </w:tr>
      <w:tr w14:paraId="053016F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817A6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59B71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A853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267D9">
            <w:pPr>
              <w:jc w:val="center"/>
            </w:pPr>
            <w:r>
              <w:rPr>
                <w:rFonts w:ascii="宋体" w:hAnsi="宋体" w:eastAsia="宋体"/>
                <w:sz w:val="16"/>
              </w:rPr>
              <w:t>98.26分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74BC372"/>
        </w:tc>
      </w:tr>
    </w:tbl>
    <w:p w14:paraId="55EE4CD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3F852D1">
        <w:tblPrEx>
          <w:tblCellMar>
            <w:top w:w="0" w:type="dxa"/>
            <w:left w:w="108" w:type="dxa"/>
            <w:bottom w:w="0" w:type="dxa"/>
            <w:right w:w="108" w:type="dxa"/>
          </w:tblCellMar>
        </w:tblPrEx>
        <w:tc>
          <w:tcPr>
            <w:tcW w:w="8847" w:type="dxa"/>
            <w:gridSpan w:val="9"/>
            <w:vAlign w:val="center"/>
          </w:tcPr>
          <w:p w14:paraId="5D664C35">
            <w:pPr>
              <w:jc w:val="center"/>
            </w:pPr>
            <w:r>
              <w:rPr>
                <w:rFonts w:ascii="宋体" w:hAnsi="宋体" w:eastAsia="宋体"/>
                <w:sz w:val="24"/>
              </w:rPr>
              <w:t>项目支出绩效自评表</w:t>
            </w:r>
          </w:p>
        </w:tc>
      </w:tr>
      <w:tr w14:paraId="377E4F80">
        <w:tblPrEx>
          <w:tblCellMar>
            <w:top w:w="0" w:type="dxa"/>
            <w:left w:w="108" w:type="dxa"/>
            <w:bottom w:w="0" w:type="dxa"/>
            <w:right w:w="108" w:type="dxa"/>
          </w:tblCellMar>
        </w:tblPrEx>
        <w:tc>
          <w:tcPr>
            <w:tcW w:w="8847" w:type="dxa"/>
            <w:gridSpan w:val="9"/>
            <w:vAlign w:val="center"/>
          </w:tcPr>
          <w:p w14:paraId="6F436DAD">
            <w:pPr>
              <w:jc w:val="center"/>
            </w:pPr>
            <w:r>
              <w:rPr>
                <w:rFonts w:ascii="宋体" w:hAnsi="宋体" w:eastAsia="宋体"/>
                <w:sz w:val="24"/>
              </w:rPr>
              <w:t>(2024年度)</w:t>
            </w:r>
          </w:p>
        </w:tc>
      </w:tr>
      <w:tr w14:paraId="3C1D66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292F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3AAEA1">
            <w:pPr>
              <w:jc w:val="center"/>
            </w:pPr>
            <w:r>
              <w:rPr>
                <w:rFonts w:ascii="宋体" w:hAnsi="宋体" w:eastAsia="宋体"/>
                <w:sz w:val="16"/>
              </w:rPr>
              <w:t>文化润疆-文化惠民综合项目</w:t>
            </w:r>
          </w:p>
        </w:tc>
      </w:tr>
      <w:tr w14:paraId="4EF930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2D43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08B8C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AB49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58B6D2">
            <w:pPr>
              <w:jc w:val="center"/>
            </w:pPr>
            <w:r>
              <w:rPr>
                <w:rFonts w:ascii="宋体" w:hAnsi="宋体" w:eastAsia="宋体"/>
                <w:sz w:val="16"/>
              </w:rPr>
              <w:t>乌鲁木齐市文化广播电视和旅游局（乌鲁木齐市文物局）</w:t>
            </w:r>
          </w:p>
        </w:tc>
      </w:tr>
      <w:tr w14:paraId="06EDCEF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DC56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F8F4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C7CE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84A2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E096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1363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93F6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29DC7">
            <w:pPr>
              <w:jc w:val="center"/>
            </w:pPr>
            <w:r>
              <w:rPr>
                <w:rFonts w:ascii="宋体" w:hAnsi="宋体" w:eastAsia="宋体"/>
                <w:sz w:val="16"/>
              </w:rPr>
              <w:t>得分</w:t>
            </w:r>
          </w:p>
        </w:tc>
      </w:tr>
      <w:tr w14:paraId="44E25C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735B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AAA2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53F46">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5E234">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8AE37">
            <w:pPr>
              <w:jc w:val="center"/>
            </w:pPr>
            <w:r>
              <w:rPr>
                <w:rFonts w:ascii="宋体" w:hAnsi="宋体" w:eastAsia="宋体"/>
                <w:sz w:val="16"/>
              </w:rPr>
              <w:t>130.31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7D8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1EF23">
            <w:pPr>
              <w:jc w:val="center"/>
            </w:pPr>
            <w:r>
              <w:rPr>
                <w:rFonts w:ascii="宋体" w:hAnsi="宋体" w:eastAsia="宋体"/>
                <w:sz w:val="16"/>
              </w:rPr>
              <w:t>99.95%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BC94D">
            <w:pPr>
              <w:jc w:val="center"/>
            </w:pPr>
            <w:r>
              <w:rPr>
                <w:rFonts w:ascii="宋体" w:hAnsi="宋体" w:eastAsia="宋体"/>
                <w:sz w:val="16"/>
              </w:rPr>
              <w:t>10.00分</w:t>
            </w:r>
          </w:p>
        </w:tc>
      </w:tr>
      <w:tr w14:paraId="6557E2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259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7C38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99922">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00EDE">
            <w:pPr>
              <w:jc w:val="center"/>
            </w:pPr>
            <w:r>
              <w:rPr>
                <w:rFonts w:ascii="宋体" w:hAnsi="宋体" w:eastAsia="宋体"/>
                <w:sz w:val="16"/>
              </w:rPr>
              <w:t>130.38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BA057">
            <w:pPr>
              <w:jc w:val="center"/>
            </w:pPr>
            <w:r>
              <w:rPr>
                <w:rFonts w:ascii="宋体" w:hAnsi="宋体" w:eastAsia="宋体"/>
                <w:sz w:val="16"/>
              </w:rPr>
              <w:t>130.31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351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835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36A02">
            <w:pPr>
              <w:jc w:val="center"/>
            </w:pPr>
            <w:r>
              <w:rPr>
                <w:rFonts w:ascii="宋体" w:hAnsi="宋体" w:eastAsia="宋体"/>
                <w:sz w:val="16"/>
              </w:rPr>
              <w:t>—</w:t>
            </w:r>
          </w:p>
        </w:tc>
      </w:tr>
      <w:tr w14:paraId="79D090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3D2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AD14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4DCD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A7D0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6D1F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1E7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9A5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CC9FC">
            <w:pPr>
              <w:jc w:val="center"/>
            </w:pPr>
            <w:r>
              <w:rPr>
                <w:rFonts w:ascii="宋体" w:hAnsi="宋体" w:eastAsia="宋体"/>
                <w:sz w:val="16"/>
              </w:rPr>
              <w:t>—</w:t>
            </w:r>
          </w:p>
        </w:tc>
      </w:tr>
      <w:tr w14:paraId="1DB690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1F0C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DBAF0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B4DE48">
            <w:pPr>
              <w:jc w:val="center"/>
            </w:pPr>
            <w:r>
              <w:rPr>
                <w:rFonts w:ascii="宋体" w:hAnsi="宋体" w:eastAsia="宋体"/>
                <w:sz w:val="16"/>
              </w:rPr>
              <w:t>实际完成情况</w:t>
            </w:r>
          </w:p>
        </w:tc>
      </w:tr>
      <w:tr w14:paraId="5167D7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81B63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AD3136">
            <w:pPr>
              <w:jc w:val="both"/>
            </w:pPr>
            <w:r>
              <w:rPr>
                <w:rFonts w:ascii="宋体" w:hAnsi="宋体" w:eastAsia="宋体"/>
                <w:sz w:val="16"/>
              </w:rPr>
              <w:t>全年计划发卡2500张，使居民用于文化消费，增加安全使用更有品味格调的文创产品供给、加强引导时尚消费，提升居民的文化消费层级。行业主管部门通过公开招募，并从行业布局、行业资质、经济效益、社会影响力的方面考虑，确定文惠卡联盟单位。文惠卡用户可持文惠卡在联盟单位享受消费优惠。文旅局按月对联盟商户进行结算。</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54BDFB">
            <w:pPr>
              <w:jc w:val="both"/>
            </w:pPr>
            <w:r>
              <w:rPr>
                <w:rFonts w:ascii="宋体" w:hAnsi="宋体" w:eastAsia="宋体"/>
                <w:sz w:val="16"/>
              </w:rPr>
              <w:t>全年发卡13040张，使居民用于文化消费，增加安全使用更有品味格调的文创产品供给、加强引导时尚消费，提升居民的文化消费层级。文惠卡用户可持文惠卡在联盟单位享受消费优惠。文旅局按月对联盟商户进行结算。</w:t>
            </w:r>
          </w:p>
        </w:tc>
      </w:tr>
      <w:tr w14:paraId="1FD8EF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97DC6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EECD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F2B6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DB68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2EAC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9CC6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1BC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B2A2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05FD5">
            <w:pPr>
              <w:jc w:val="center"/>
            </w:pPr>
            <w:r>
              <w:rPr>
                <w:rFonts w:ascii="宋体" w:hAnsi="宋体" w:eastAsia="宋体"/>
                <w:sz w:val="16"/>
              </w:rPr>
              <w:t>偏差原因分析及改进措施</w:t>
            </w:r>
          </w:p>
        </w:tc>
      </w:tr>
      <w:tr w14:paraId="080DD9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5872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298F9">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247F5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7F596">
            <w:pPr>
              <w:jc w:val="center"/>
            </w:pPr>
            <w:r>
              <w:rPr>
                <w:rFonts w:ascii="宋体" w:hAnsi="宋体" w:eastAsia="宋体"/>
                <w:sz w:val="16"/>
              </w:rPr>
              <w:t>发卡项目数量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875BE">
            <w:pPr>
              <w:jc w:val="center"/>
            </w:pPr>
            <w:r>
              <w:rPr>
                <w:rFonts w:ascii="宋体" w:hAnsi="宋体" w:eastAsia="宋体"/>
                <w:sz w:val="16"/>
              </w:rPr>
              <w:t>&gt;=2500张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91628">
            <w:pPr>
              <w:jc w:val="center"/>
            </w:pPr>
            <w:r>
              <w:rPr>
                <w:rFonts w:ascii="宋体" w:hAnsi="宋体" w:eastAsia="宋体"/>
                <w:sz w:val="16"/>
              </w:rPr>
              <w:t>=13040张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222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A1B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544C5">
            <w:pPr>
              <w:jc w:val="center"/>
            </w:pPr>
            <w:r>
              <w:rPr>
                <w:rFonts w:ascii="宋体" w:hAnsi="宋体" w:eastAsia="宋体"/>
                <w:sz w:val="16"/>
              </w:rPr>
              <w:t>预期发卡2500张，实际超过预期数量</w:t>
            </w:r>
          </w:p>
        </w:tc>
      </w:tr>
      <w:tr w14:paraId="5B931B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3B1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973B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553D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9B8DD">
            <w:pPr>
              <w:jc w:val="center"/>
            </w:pPr>
            <w:r>
              <w:rPr>
                <w:rFonts w:ascii="宋体" w:hAnsi="宋体" w:eastAsia="宋体"/>
                <w:sz w:val="16"/>
              </w:rPr>
              <w:t>备案单位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B1083">
            <w:pPr>
              <w:jc w:val="center"/>
            </w:pPr>
            <w:r>
              <w:rPr>
                <w:rFonts w:ascii="宋体" w:hAnsi="宋体" w:eastAsia="宋体"/>
                <w:sz w:val="16"/>
              </w:rPr>
              <w:t>&gt;=10家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76630">
            <w:pPr>
              <w:jc w:val="center"/>
            </w:pPr>
            <w:r>
              <w:rPr>
                <w:rFonts w:ascii="宋体" w:hAnsi="宋体" w:eastAsia="宋体"/>
                <w:sz w:val="16"/>
              </w:rPr>
              <w:t>=14家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38F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2DD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18F2B">
            <w:pPr>
              <w:jc w:val="center"/>
            </w:pPr>
            <w:r>
              <w:rPr>
                <w:rFonts w:ascii="宋体" w:hAnsi="宋体" w:eastAsia="宋体"/>
                <w:sz w:val="16"/>
              </w:rPr>
              <w:t>预期备案单位10家，实际14家，商户参与积极性较高</w:t>
            </w:r>
          </w:p>
        </w:tc>
      </w:tr>
      <w:tr w14:paraId="670D4E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65D4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D52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829A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FD8D5">
            <w:pPr>
              <w:jc w:val="center"/>
            </w:pPr>
            <w:r>
              <w:rPr>
                <w:rFonts w:ascii="宋体" w:hAnsi="宋体" w:eastAsia="宋体"/>
                <w:sz w:val="16"/>
              </w:rPr>
              <w:t>涉及板块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7520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C7081">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18B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F15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D3412">
            <w:pPr>
              <w:jc w:val="center"/>
            </w:pPr>
          </w:p>
        </w:tc>
      </w:tr>
      <w:tr w14:paraId="7F64E0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A1B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1828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11BC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EF191">
            <w:pPr>
              <w:jc w:val="center"/>
            </w:pPr>
            <w:r>
              <w:rPr>
                <w:rFonts w:ascii="宋体" w:hAnsi="宋体" w:eastAsia="宋体"/>
                <w:sz w:val="16"/>
              </w:rPr>
              <w:t>商家上架产品合格率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B3AEA">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CC5A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719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641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69212">
            <w:pPr>
              <w:jc w:val="center"/>
            </w:pPr>
            <w:r>
              <w:rPr>
                <w:rFonts w:ascii="宋体" w:hAnsi="宋体" w:eastAsia="宋体"/>
                <w:sz w:val="16"/>
              </w:rPr>
              <w:t>预期上架合格率90%，实际100%。上架演出均合格</w:t>
            </w:r>
          </w:p>
        </w:tc>
      </w:tr>
      <w:tr w14:paraId="0F7537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7A8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460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F86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56972">
            <w:pPr>
              <w:jc w:val="center"/>
            </w:pPr>
            <w:r>
              <w:rPr>
                <w:rFonts w:ascii="宋体" w:hAnsi="宋体" w:eastAsia="宋体"/>
                <w:sz w:val="16"/>
              </w:rPr>
              <w:t>备案单位转化联盟商户率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F23BF">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3500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4EB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458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9D06D">
            <w:pPr>
              <w:jc w:val="center"/>
            </w:pPr>
            <w:r>
              <w:rPr>
                <w:rFonts w:ascii="宋体" w:hAnsi="宋体" w:eastAsia="宋体"/>
                <w:sz w:val="16"/>
              </w:rPr>
              <w:t>预期备案单位转化联盟商户率80%，实际转化率100%。</w:t>
            </w:r>
          </w:p>
        </w:tc>
      </w:tr>
      <w:tr w14:paraId="77B535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0534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2DA8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1C6B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94ED9">
            <w:pPr>
              <w:jc w:val="center"/>
            </w:pPr>
            <w:r>
              <w:rPr>
                <w:rFonts w:ascii="宋体" w:hAnsi="宋体" w:eastAsia="宋体"/>
                <w:sz w:val="16"/>
              </w:rPr>
              <w:t>丰富市民文化生活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256E1">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0A18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7298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0219A">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3E3DE">
            <w:pPr>
              <w:jc w:val="center"/>
            </w:pPr>
          </w:p>
        </w:tc>
      </w:tr>
      <w:tr w14:paraId="7A0322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310F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95165">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A8BF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843BA">
            <w:pPr>
              <w:jc w:val="center"/>
            </w:pPr>
            <w:r>
              <w:rPr>
                <w:rFonts w:ascii="宋体" w:hAnsi="宋体" w:eastAsia="宋体"/>
                <w:sz w:val="16"/>
              </w:rPr>
              <w:t>文惠卡用户满意度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447A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C209B">
            <w:pPr>
              <w:jc w:val="center"/>
            </w:pPr>
            <w:r>
              <w:rPr>
                <w:rFonts w:ascii="宋体" w:hAnsi="宋体" w:eastAsia="宋体"/>
                <w:sz w:val="16"/>
              </w:rPr>
              <w:t>=82%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A18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95F93">
            <w:pPr>
              <w:jc w:val="center"/>
            </w:pPr>
            <w:r>
              <w:rPr>
                <w:rFonts w:ascii="宋体" w:hAnsi="宋体" w:eastAsia="宋体"/>
                <w:sz w:val="16"/>
              </w:rPr>
              <w:t>9.11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736F5">
            <w:pPr>
              <w:jc w:val="center"/>
            </w:pPr>
            <w:r>
              <w:rPr>
                <w:rFonts w:ascii="宋体" w:hAnsi="宋体" w:eastAsia="宋体"/>
                <w:sz w:val="16"/>
              </w:rPr>
              <w:t>文惠卡使用方式局限性，个别用户满意度不高</w:t>
            </w:r>
          </w:p>
        </w:tc>
      </w:tr>
      <w:tr w14:paraId="740FF95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F924EA">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1C569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D65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98065">
            <w:pPr>
              <w:jc w:val="center"/>
            </w:pPr>
            <w:r>
              <w:rPr>
                <w:rFonts w:ascii="宋体" w:hAnsi="宋体" w:eastAsia="宋体"/>
                <w:sz w:val="16"/>
              </w:rPr>
              <w:t>99.11分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2A34A71"/>
        </w:tc>
      </w:tr>
    </w:tbl>
    <w:p w14:paraId="2451FC6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5A26E59">
        <w:tblPrEx>
          <w:tblCellMar>
            <w:top w:w="0" w:type="dxa"/>
            <w:left w:w="108" w:type="dxa"/>
            <w:bottom w:w="0" w:type="dxa"/>
            <w:right w:w="108" w:type="dxa"/>
          </w:tblCellMar>
        </w:tblPrEx>
        <w:tc>
          <w:tcPr>
            <w:tcW w:w="8847" w:type="dxa"/>
            <w:gridSpan w:val="9"/>
            <w:vAlign w:val="center"/>
          </w:tcPr>
          <w:p w14:paraId="29D85C2F">
            <w:pPr>
              <w:jc w:val="center"/>
            </w:pPr>
            <w:r>
              <w:rPr>
                <w:rFonts w:ascii="宋体" w:hAnsi="宋体" w:eastAsia="宋体"/>
                <w:sz w:val="24"/>
              </w:rPr>
              <w:t>项目支出绩效自评表</w:t>
            </w:r>
          </w:p>
        </w:tc>
      </w:tr>
      <w:tr w14:paraId="6F8C60C7">
        <w:tblPrEx>
          <w:tblCellMar>
            <w:top w:w="0" w:type="dxa"/>
            <w:left w:w="108" w:type="dxa"/>
            <w:bottom w:w="0" w:type="dxa"/>
            <w:right w:w="108" w:type="dxa"/>
          </w:tblCellMar>
        </w:tblPrEx>
        <w:tc>
          <w:tcPr>
            <w:tcW w:w="8847" w:type="dxa"/>
            <w:gridSpan w:val="9"/>
            <w:vAlign w:val="center"/>
          </w:tcPr>
          <w:p w14:paraId="05578CBC">
            <w:pPr>
              <w:jc w:val="center"/>
            </w:pPr>
            <w:r>
              <w:rPr>
                <w:rFonts w:ascii="宋体" w:hAnsi="宋体" w:eastAsia="宋体"/>
                <w:sz w:val="24"/>
              </w:rPr>
              <w:t>(2024年度)</w:t>
            </w:r>
          </w:p>
        </w:tc>
      </w:tr>
      <w:tr w14:paraId="0A1DE3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DAFF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DD1788B">
            <w:pPr>
              <w:jc w:val="center"/>
            </w:pPr>
            <w:r>
              <w:rPr>
                <w:rFonts w:ascii="宋体" w:hAnsi="宋体" w:eastAsia="宋体"/>
                <w:sz w:val="16"/>
              </w:rPr>
              <w:t>文化润疆-文化旅游行业管理经费</w:t>
            </w:r>
          </w:p>
        </w:tc>
      </w:tr>
      <w:tr w14:paraId="6AF9D67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F1630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253F7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7F48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667ABD">
            <w:pPr>
              <w:jc w:val="center"/>
            </w:pPr>
            <w:r>
              <w:rPr>
                <w:rFonts w:ascii="宋体" w:hAnsi="宋体" w:eastAsia="宋体"/>
                <w:sz w:val="16"/>
              </w:rPr>
              <w:t>乌鲁木齐市文化广播电视和旅游局（乌鲁木齐市文物局）</w:t>
            </w:r>
          </w:p>
        </w:tc>
      </w:tr>
      <w:tr w14:paraId="39084C1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80556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1D1A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7245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DB0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52B6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E958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D5D5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35E84">
            <w:pPr>
              <w:jc w:val="center"/>
            </w:pPr>
            <w:r>
              <w:rPr>
                <w:rFonts w:ascii="宋体" w:hAnsi="宋体" w:eastAsia="宋体"/>
                <w:sz w:val="16"/>
              </w:rPr>
              <w:t>得分</w:t>
            </w:r>
          </w:p>
        </w:tc>
      </w:tr>
      <w:tr w14:paraId="6A680A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22C2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8408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8FA4D">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3C465">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E9F67">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A42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00293">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747413">
            <w:pPr>
              <w:jc w:val="center"/>
            </w:pPr>
            <w:r>
              <w:rPr>
                <w:rFonts w:ascii="宋体" w:hAnsi="宋体" w:eastAsia="宋体"/>
                <w:sz w:val="16"/>
              </w:rPr>
              <w:t>10.00分</w:t>
            </w:r>
          </w:p>
        </w:tc>
      </w:tr>
      <w:tr w14:paraId="0A1A2B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AD02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76AE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01F38">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ED68B">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AF26">
            <w:pPr>
              <w:jc w:val="center"/>
            </w:pPr>
            <w:r>
              <w:rPr>
                <w:rFonts w:ascii="宋体" w:hAnsi="宋体" w:eastAsia="宋体"/>
                <w:sz w:val="16"/>
              </w:rPr>
              <w:t>27.00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DB4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45D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6C2F6">
            <w:pPr>
              <w:jc w:val="center"/>
            </w:pPr>
            <w:r>
              <w:rPr>
                <w:rFonts w:ascii="宋体" w:hAnsi="宋体" w:eastAsia="宋体"/>
                <w:sz w:val="16"/>
              </w:rPr>
              <w:t>—</w:t>
            </w:r>
          </w:p>
        </w:tc>
      </w:tr>
      <w:tr w14:paraId="178CC5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5131C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BD58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FDC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A8D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8F7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AE6E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457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B6BD3">
            <w:pPr>
              <w:jc w:val="center"/>
            </w:pPr>
            <w:r>
              <w:rPr>
                <w:rFonts w:ascii="宋体" w:hAnsi="宋体" w:eastAsia="宋体"/>
                <w:sz w:val="16"/>
              </w:rPr>
              <w:t>—</w:t>
            </w:r>
          </w:p>
        </w:tc>
      </w:tr>
      <w:tr w14:paraId="4279842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7DC1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3668E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253579">
            <w:pPr>
              <w:jc w:val="center"/>
            </w:pPr>
            <w:r>
              <w:rPr>
                <w:rFonts w:ascii="宋体" w:hAnsi="宋体" w:eastAsia="宋体"/>
                <w:sz w:val="16"/>
              </w:rPr>
              <w:t>实际完成情况</w:t>
            </w:r>
          </w:p>
        </w:tc>
      </w:tr>
      <w:tr w14:paraId="12144A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2D047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1AE534">
            <w:pPr>
              <w:jc w:val="both"/>
            </w:pPr>
            <w:r>
              <w:rPr>
                <w:rFonts w:ascii="宋体" w:hAnsi="宋体" w:eastAsia="宋体"/>
                <w:sz w:val="16"/>
              </w:rPr>
              <w:t>2024年对文化旅游市场进行督导管理，加强市场安全稳定。其中需要支付两个人员工资12万，行业检查3次以上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EF5B5E">
            <w:pPr>
              <w:jc w:val="both"/>
            </w:pPr>
            <w:r>
              <w:rPr>
                <w:rFonts w:ascii="宋体" w:hAnsi="宋体" w:eastAsia="宋体"/>
                <w:sz w:val="16"/>
              </w:rPr>
              <w:t>2024年文化旅游行业管理经费主要用于司机人员的聘用和车辆维修费用。2024年聘用两个人员，支付工资12万，节假日行业检查3次，通过行业检查对文化旅游市场进行督导管理，加强市场安全稳定。</w:t>
            </w:r>
          </w:p>
        </w:tc>
      </w:tr>
      <w:tr w14:paraId="4374B0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84AFB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53E7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254CC">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44A1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1658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11FB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3729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0FED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24745">
            <w:pPr>
              <w:jc w:val="center"/>
            </w:pPr>
            <w:r>
              <w:rPr>
                <w:rFonts w:ascii="宋体" w:hAnsi="宋体" w:eastAsia="宋体"/>
                <w:sz w:val="16"/>
              </w:rPr>
              <w:t>偏差原因分析及改进措施</w:t>
            </w:r>
          </w:p>
        </w:tc>
      </w:tr>
      <w:tr w14:paraId="1A05CF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9CF9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303C1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C99A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E98BA">
            <w:pPr>
              <w:jc w:val="center"/>
            </w:pPr>
            <w:r>
              <w:rPr>
                <w:rFonts w:ascii="宋体" w:hAnsi="宋体" w:eastAsia="宋体"/>
                <w:sz w:val="16"/>
              </w:rPr>
              <w:t>行业检查次数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247BC">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27D8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E8B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87E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62B7A">
            <w:pPr>
              <w:jc w:val="center"/>
            </w:pPr>
          </w:p>
        </w:tc>
      </w:tr>
      <w:tr w14:paraId="7132E2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40DD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B20E6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92AE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B11E5">
            <w:pPr>
              <w:jc w:val="center"/>
            </w:pPr>
            <w:r>
              <w:rPr>
                <w:rFonts w:ascii="宋体" w:hAnsi="宋体" w:eastAsia="宋体"/>
                <w:sz w:val="16"/>
              </w:rPr>
              <w:t>聘用劳务派遣人数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D4708">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CE41">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8D2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9FE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1324F">
            <w:pPr>
              <w:jc w:val="center"/>
            </w:pPr>
          </w:p>
        </w:tc>
      </w:tr>
      <w:tr w14:paraId="453176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788D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1BB2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B376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EE09A">
            <w:pPr>
              <w:jc w:val="center"/>
            </w:pPr>
            <w:r>
              <w:rPr>
                <w:rFonts w:ascii="宋体" w:hAnsi="宋体" w:eastAsia="宋体"/>
                <w:sz w:val="16"/>
              </w:rPr>
              <w:t>行业检查完成率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ABEC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E018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8F1D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576E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C4F18">
            <w:pPr>
              <w:jc w:val="center"/>
            </w:pPr>
          </w:p>
        </w:tc>
      </w:tr>
      <w:tr w14:paraId="028237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C1258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9D62B">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D3A34">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9D6D6">
            <w:pPr>
              <w:jc w:val="center"/>
            </w:pPr>
            <w:r>
              <w:rPr>
                <w:rFonts w:ascii="宋体" w:hAnsi="宋体" w:eastAsia="宋体"/>
                <w:sz w:val="16"/>
              </w:rPr>
              <w:t>车辆运行成本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CE3C6">
            <w:pPr>
              <w:jc w:val="center"/>
            </w:pPr>
            <w:r>
              <w:rPr>
                <w:rFonts w:ascii="宋体" w:hAnsi="宋体" w:eastAsia="宋体"/>
                <w:sz w:val="16"/>
              </w:rPr>
              <w:t>&lt;=15万元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00003">
            <w:pPr>
              <w:jc w:val="center"/>
            </w:pPr>
            <w:r>
              <w:rPr>
                <w:rFonts w:ascii="宋体" w:hAnsi="宋体" w:eastAsia="宋体"/>
                <w:sz w:val="16"/>
              </w:rPr>
              <w:t>=13.27万元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2FF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9C0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84B38">
            <w:pPr>
              <w:jc w:val="center"/>
            </w:pPr>
          </w:p>
        </w:tc>
      </w:tr>
      <w:tr w14:paraId="60A428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7756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6541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080E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44EA8">
            <w:pPr>
              <w:jc w:val="center"/>
            </w:pPr>
            <w:r>
              <w:rPr>
                <w:rFonts w:ascii="宋体" w:hAnsi="宋体" w:eastAsia="宋体"/>
                <w:sz w:val="16"/>
              </w:rPr>
              <w:t>人员聘用成本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ACBA4">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39A73">
            <w:pPr>
              <w:jc w:val="center"/>
            </w:pPr>
            <w:r>
              <w:rPr>
                <w:rFonts w:ascii="宋体" w:hAnsi="宋体" w:eastAsia="宋体"/>
                <w:sz w:val="16"/>
              </w:rPr>
              <w: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73B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A4D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6A6B4">
            <w:pPr>
              <w:jc w:val="center"/>
            </w:pPr>
          </w:p>
        </w:tc>
      </w:tr>
      <w:tr w14:paraId="4B322F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EF9EC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04281">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E8C6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EA8F51">
            <w:pPr>
              <w:jc w:val="center"/>
            </w:pPr>
            <w:r>
              <w:rPr>
                <w:rFonts w:ascii="宋体" w:hAnsi="宋体" w:eastAsia="宋体"/>
                <w:sz w:val="16"/>
              </w:rPr>
              <w:t>文化旅游市场安全意识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501F2">
            <w:pPr>
              <w:jc w:val="center"/>
            </w:pPr>
            <w:r>
              <w:rPr>
                <w:rFonts w:ascii="宋体" w:hAnsi="宋体" w:eastAsia="宋体"/>
                <w:sz w:val="16"/>
              </w:rPr>
              <w:t>显著提升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13BE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766F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B1DA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DBF62">
            <w:pPr>
              <w:jc w:val="center"/>
            </w:pPr>
          </w:p>
        </w:tc>
      </w:tr>
      <w:tr w14:paraId="6FD8E6D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4EE05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1D55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102D0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1559F">
            <w:pPr>
              <w:jc w:val="center"/>
            </w:pPr>
            <w:r>
              <w:rPr>
                <w:rFonts w:ascii="宋体" w:hAnsi="宋体" w:eastAsia="宋体"/>
                <w:sz w:val="16"/>
              </w:rPr>
              <w:t>保障游客安全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D9FCF">
            <w:pPr>
              <w:jc w:val="center"/>
            </w:pPr>
            <w:r>
              <w:rPr>
                <w:rFonts w:ascii="宋体" w:hAnsi="宋体" w:eastAsia="宋体"/>
                <w:sz w:val="16"/>
              </w:rPr>
              <w:t>持续保障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DF0EA">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641D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A913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B659D">
            <w:pPr>
              <w:jc w:val="center"/>
            </w:pPr>
          </w:p>
        </w:tc>
      </w:tr>
      <w:tr w14:paraId="54E7503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DFC0A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AA1AB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B9DB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FEE63">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1905F45"/>
        </w:tc>
      </w:tr>
    </w:tbl>
    <w:p w14:paraId="380BAF2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B3B891D">
        <w:tblPrEx>
          <w:tblCellMar>
            <w:top w:w="0" w:type="dxa"/>
            <w:left w:w="108" w:type="dxa"/>
            <w:bottom w:w="0" w:type="dxa"/>
            <w:right w:w="108" w:type="dxa"/>
          </w:tblCellMar>
        </w:tblPrEx>
        <w:tc>
          <w:tcPr>
            <w:tcW w:w="8847" w:type="dxa"/>
            <w:gridSpan w:val="9"/>
            <w:vAlign w:val="center"/>
          </w:tcPr>
          <w:p w14:paraId="1D4620DD">
            <w:pPr>
              <w:jc w:val="center"/>
            </w:pPr>
            <w:r>
              <w:rPr>
                <w:rFonts w:ascii="宋体" w:hAnsi="宋体" w:eastAsia="宋体"/>
                <w:sz w:val="24"/>
              </w:rPr>
              <w:t>项目支出绩效自评表</w:t>
            </w:r>
          </w:p>
        </w:tc>
      </w:tr>
      <w:tr w14:paraId="29F850EE">
        <w:tblPrEx>
          <w:tblCellMar>
            <w:top w:w="0" w:type="dxa"/>
            <w:left w:w="108" w:type="dxa"/>
            <w:bottom w:w="0" w:type="dxa"/>
            <w:right w:w="108" w:type="dxa"/>
          </w:tblCellMar>
        </w:tblPrEx>
        <w:tc>
          <w:tcPr>
            <w:tcW w:w="8847" w:type="dxa"/>
            <w:gridSpan w:val="9"/>
            <w:vAlign w:val="center"/>
          </w:tcPr>
          <w:p w14:paraId="2527769F">
            <w:pPr>
              <w:jc w:val="center"/>
            </w:pPr>
            <w:r>
              <w:rPr>
                <w:rFonts w:ascii="宋体" w:hAnsi="宋体" w:eastAsia="宋体"/>
                <w:sz w:val="24"/>
              </w:rPr>
              <w:t>(2024年度)</w:t>
            </w:r>
          </w:p>
        </w:tc>
      </w:tr>
      <w:tr w14:paraId="5A76170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7977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657B2DF">
            <w:pPr>
              <w:jc w:val="center"/>
            </w:pPr>
            <w:r>
              <w:rPr>
                <w:rFonts w:ascii="宋体" w:hAnsi="宋体" w:eastAsia="宋体"/>
                <w:sz w:val="16"/>
              </w:rPr>
              <w:t>文化润疆-文物保护经费</w:t>
            </w:r>
          </w:p>
        </w:tc>
      </w:tr>
      <w:tr w14:paraId="6545E9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F588E">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2FD9B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8876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5EF63B">
            <w:pPr>
              <w:jc w:val="center"/>
            </w:pPr>
            <w:r>
              <w:rPr>
                <w:rFonts w:ascii="宋体" w:hAnsi="宋体" w:eastAsia="宋体"/>
                <w:sz w:val="16"/>
              </w:rPr>
              <w:t>乌鲁木齐市文化广播电视和旅游局（乌鲁木齐市文物局）</w:t>
            </w:r>
          </w:p>
        </w:tc>
      </w:tr>
      <w:tr w14:paraId="5A98B56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B7CA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B867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A74E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2774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C132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7997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B3E4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22863">
            <w:pPr>
              <w:jc w:val="center"/>
            </w:pPr>
            <w:r>
              <w:rPr>
                <w:rFonts w:ascii="宋体" w:hAnsi="宋体" w:eastAsia="宋体"/>
                <w:sz w:val="16"/>
              </w:rPr>
              <w:t>得分</w:t>
            </w:r>
          </w:p>
        </w:tc>
      </w:tr>
      <w:tr w14:paraId="0CAAE7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F83DC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4669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EBDA5">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2154E">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7D037">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456C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0B5E8">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9668A">
            <w:pPr>
              <w:jc w:val="center"/>
            </w:pPr>
            <w:r>
              <w:rPr>
                <w:rFonts w:ascii="宋体" w:hAnsi="宋体" w:eastAsia="宋体"/>
                <w:sz w:val="16"/>
              </w:rPr>
              <w:t>10.00分</w:t>
            </w:r>
          </w:p>
        </w:tc>
      </w:tr>
      <w:tr w14:paraId="1EC744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C42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05C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DF33E">
            <w:pPr>
              <w:jc w:val="center"/>
            </w:pPr>
            <w:r>
              <w:rPr>
                <w:rFonts w:ascii="宋体" w:hAnsi="宋体" w:eastAsia="宋体"/>
                <w:sz w:val="16"/>
              </w:rPr>
              <w:t>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1DA0C">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F8809">
            <w:pPr>
              <w:jc w:val="center"/>
            </w:pPr>
            <w:r>
              <w:rPr>
                <w:rFonts w:ascii="宋体" w:hAnsi="宋体" w:eastAsia="宋体"/>
                <w:sz w:val="16"/>
              </w:rPr>
              <w:t>15.84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046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AB2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F28AF">
            <w:pPr>
              <w:jc w:val="center"/>
            </w:pPr>
            <w:r>
              <w:rPr>
                <w:rFonts w:ascii="宋体" w:hAnsi="宋体" w:eastAsia="宋体"/>
                <w:sz w:val="16"/>
              </w:rPr>
              <w:t>—</w:t>
            </w:r>
          </w:p>
        </w:tc>
      </w:tr>
      <w:tr w14:paraId="1C3774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5637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6A36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CF7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BEF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443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CC24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C26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A5D5B">
            <w:pPr>
              <w:jc w:val="center"/>
            </w:pPr>
            <w:r>
              <w:rPr>
                <w:rFonts w:ascii="宋体" w:hAnsi="宋体" w:eastAsia="宋体"/>
                <w:sz w:val="16"/>
              </w:rPr>
              <w:t>—</w:t>
            </w:r>
          </w:p>
        </w:tc>
      </w:tr>
      <w:tr w14:paraId="0400EB8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CF6C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2250F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48F55F">
            <w:pPr>
              <w:jc w:val="center"/>
            </w:pPr>
            <w:r>
              <w:rPr>
                <w:rFonts w:ascii="宋体" w:hAnsi="宋体" w:eastAsia="宋体"/>
                <w:sz w:val="16"/>
              </w:rPr>
              <w:t>实际完成情况</w:t>
            </w:r>
          </w:p>
        </w:tc>
      </w:tr>
      <w:tr w14:paraId="22FB3F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CD7B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175B92">
            <w:pPr>
              <w:jc w:val="both"/>
            </w:pPr>
            <w:r>
              <w:rPr>
                <w:rFonts w:ascii="宋体" w:hAnsi="宋体" w:eastAsia="宋体"/>
                <w:sz w:val="16"/>
              </w:rPr>
              <w:t>2024年完成巩宁城城墙遗址整体保护利用规划的编制工作。与第三方委托机构详细沟通，协调工作，做好规划的编制工作。（该工作无法细分，目标即是编制规划完成）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FB30F0">
            <w:pPr>
              <w:jc w:val="both"/>
            </w:pPr>
            <w:r>
              <w:rPr>
                <w:rFonts w:ascii="宋体" w:hAnsi="宋体" w:eastAsia="宋体"/>
                <w:sz w:val="16"/>
              </w:rPr>
              <w:t>2024年我单位文物保护科与第三方签订协议，已经完成巩宁城城墙遗址整体保护利用规划的编制工作，目前等待上常务会议。</w:t>
            </w:r>
          </w:p>
        </w:tc>
      </w:tr>
      <w:tr w14:paraId="7D4835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F1C7E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0E22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4456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2141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96E3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2F44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C93C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73D6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32551">
            <w:pPr>
              <w:jc w:val="center"/>
            </w:pPr>
            <w:r>
              <w:rPr>
                <w:rFonts w:ascii="宋体" w:hAnsi="宋体" w:eastAsia="宋体"/>
                <w:sz w:val="16"/>
              </w:rPr>
              <w:t>偏差原因分析及改进措施</w:t>
            </w:r>
          </w:p>
        </w:tc>
      </w:tr>
      <w:tr w14:paraId="4506EB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5C46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BC84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47CF0D">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12450">
            <w:pPr>
              <w:jc w:val="center"/>
            </w:pPr>
            <w:r>
              <w:rPr>
                <w:rFonts w:ascii="宋体" w:hAnsi="宋体" w:eastAsia="宋体"/>
                <w:sz w:val="16"/>
              </w:rPr>
              <w:t>编制整体保护规划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2836E">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2DCD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C32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1C3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39577">
            <w:pPr>
              <w:jc w:val="center"/>
            </w:pPr>
          </w:p>
        </w:tc>
      </w:tr>
      <w:tr w14:paraId="1B247B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9FFC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7A7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F5C4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B1B08">
            <w:pPr>
              <w:jc w:val="center"/>
            </w:pPr>
            <w:r>
              <w:rPr>
                <w:rFonts w:ascii="宋体" w:hAnsi="宋体" w:eastAsia="宋体"/>
                <w:sz w:val="16"/>
              </w:rPr>
              <w:t>验收聘请专家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7B6E2">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41AE3">
            <w:pPr>
              <w:jc w:val="center"/>
            </w:pPr>
            <w:r>
              <w:rPr>
                <w:rFonts w:ascii="宋体" w:hAnsi="宋体" w:eastAsia="宋体"/>
                <w:sz w:val="16"/>
              </w:rPr>
              <w:t>=2人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9AA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54A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3C252">
            <w:pPr>
              <w:jc w:val="center"/>
            </w:pPr>
          </w:p>
        </w:tc>
      </w:tr>
      <w:tr w14:paraId="38E344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F8C1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05E84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43B0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555B2">
            <w:pPr>
              <w:jc w:val="center"/>
            </w:pPr>
            <w:r>
              <w:rPr>
                <w:rFonts w:ascii="宋体" w:hAnsi="宋体" w:eastAsia="宋体"/>
                <w:sz w:val="16"/>
              </w:rPr>
              <w:t>规划质量合格率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35EB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A6E9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F8D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8A43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22A50">
            <w:pPr>
              <w:jc w:val="center"/>
            </w:pPr>
            <w:r>
              <w:rPr>
                <w:rFonts w:ascii="宋体" w:hAnsi="宋体" w:eastAsia="宋体"/>
                <w:sz w:val="16"/>
              </w:rPr>
              <w:t>该规划已编制完成，等待上常务会审批，通过后对外发布。</w:t>
            </w:r>
          </w:p>
        </w:tc>
      </w:tr>
      <w:tr w14:paraId="0A58F5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18F1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DAB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0821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EEA86">
            <w:pPr>
              <w:jc w:val="center"/>
            </w:pPr>
            <w:r>
              <w:rPr>
                <w:rFonts w:ascii="宋体" w:hAnsi="宋体" w:eastAsia="宋体"/>
                <w:sz w:val="16"/>
              </w:rPr>
              <w:t>资金拨付率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1EAC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EC6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390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B70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5A408">
            <w:pPr>
              <w:jc w:val="center"/>
            </w:pPr>
          </w:p>
        </w:tc>
      </w:tr>
      <w:tr w14:paraId="7A95D6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B58B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EF09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99DD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AAE2A">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E12AB">
            <w:pPr>
              <w:jc w:val="center"/>
            </w:pPr>
            <w:r>
              <w:rPr>
                <w:rFonts w:ascii="宋体" w:hAnsi="宋体" w:eastAsia="宋体"/>
                <w:sz w:val="16"/>
              </w:rPr>
              <w:t>&lt;=10月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1638F">
            <w:pPr>
              <w:jc w:val="center"/>
            </w:pPr>
            <w:r>
              <w:rPr>
                <w:rFonts w:ascii="宋体" w:hAnsi="宋体" w:eastAsia="宋体"/>
                <w:sz w:val="16"/>
              </w:rPr>
              <w:t>=10月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1BC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775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A4957">
            <w:pPr>
              <w:jc w:val="center"/>
            </w:pPr>
          </w:p>
        </w:tc>
      </w:tr>
      <w:tr w14:paraId="6B4F07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80B68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29B0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BD61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E9B4F">
            <w:pPr>
              <w:jc w:val="center"/>
            </w:pPr>
            <w:r>
              <w:rPr>
                <w:rFonts w:ascii="宋体" w:hAnsi="宋体" w:eastAsia="宋体"/>
                <w:sz w:val="16"/>
              </w:rPr>
              <w:t>对新疆文物保护意识提升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2CF56">
            <w:pPr>
              <w:jc w:val="center"/>
            </w:pPr>
            <w:r>
              <w:rPr>
                <w:rFonts w:ascii="宋体" w:hAnsi="宋体" w:eastAsia="宋体"/>
                <w:sz w:val="16"/>
              </w:rPr>
              <w:t>显著提高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CE3D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3726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390E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5A71D">
            <w:pPr>
              <w:jc w:val="center"/>
            </w:pPr>
          </w:p>
        </w:tc>
      </w:tr>
      <w:tr w14:paraId="4D4C2F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713D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F68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FB637">
            <w:pPr>
              <w:jc w:val="center"/>
            </w:pPr>
            <w:r>
              <w:rPr>
                <w:rFonts w:ascii="宋体" w:hAnsi="宋体" w:eastAsia="宋体"/>
                <w:sz w:val="16"/>
              </w:rPr>
              <w:t>生态效益指标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CA492">
            <w:pPr>
              <w:jc w:val="center"/>
            </w:pPr>
            <w:r>
              <w:rPr>
                <w:rFonts w:ascii="宋体" w:hAnsi="宋体" w:eastAsia="宋体"/>
                <w:sz w:val="16"/>
              </w:rPr>
              <w:t>提升文物生存环境质量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6E4EA">
            <w:pPr>
              <w:jc w:val="center"/>
            </w:pPr>
            <w:r>
              <w:rPr>
                <w:rFonts w:ascii="宋体" w:hAnsi="宋体" w:eastAsia="宋体"/>
                <w:sz w:val="16"/>
              </w:rPr>
              <w:t>明显改善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EBB30">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0E11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4218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DA734">
            <w:pPr>
              <w:jc w:val="center"/>
            </w:pPr>
          </w:p>
        </w:tc>
      </w:tr>
      <w:tr w14:paraId="7A2696B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66440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FAD7B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500B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81396">
            <w:pPr>
              <w:jc w:val="center"/>
            </w:pPr>
            <w:r>
              <w:rPr>
                <w:rFonts w:ascii="宋体" w:hAnsi="宋体" w:eastAsia="宋体"/>
                <w:sz w:val="16"/>
              </w:rPr>
              <w:t>90.00分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0DA014F"/>
        </w:tc>
      </w:tr>
    </w:tbl>
    <w:p w14:paraId="5703EA2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F3138DA">
        <w:tblPrEx>
          <w:tblCellMar>
            <w:top w:w="0" w:type="dxa"/>
            <w:left w:w="108" w:type="dxa"/>
            <w:bottom w:w="0" w:type="dxa"/>
            <w:right w:w="108" w:type="dxa"/>
          </w:tblCellMar>
        </w:tblPrEx>
        <w:tc>
          <w:tcPr>
            <w:tcW w:w="8847" w:type="dxa"/>
            <w:gridSpan w:val="9"/>
            <w:vAlign w:val="center"/>
          </w:tcPr>
          <w:p w14:paraId="33523B31">
            <w:pPr>
              <w:jc w:val="center"/>
            </w:pPr>
            <w:r>
              <w:rPr>
                <w:rFonts w:ascii="宋体" w:hAnsi="宋体" w:eastAsia="宋体"/>
                <w:sz w:val="24"/>
              </w:rPr>
              <w:t>项目支出绩效自评表</w:t>
            </w:r>
          </w:p>
        </w:tc>
      </w:tr>
      <w:tr w14:paraId="79C58146">
        <w:tblPrEx>
          <w:tblCellMar>
            <w:top w:w="0" w:type="dxa"/>
            <w:left w:w="108" w:type="dxa"/>
            <w:bottom w:w="0" w:type="dxa"/>
            <w:right w:w="108" w:type="dxa"/>
          </w:tblCellMar>
        </w:tblPrEx>
        <w:tc>
          <w:tcPr>
            <w:tcW w:w="8847" w:type="dxa"/>
            <w:gridSpan w:val="9"/>
            <w:vAlign w:val="center"/>
          </w:tcPr>
          <w:p w14:paraId="47B7756A">
            <w:pPr>
              <w:jc w:val="center"/>
            </w:pPr>
            <w:r>
              <w:rPr>
                <w:rFonts w:ascii="宋体" w:hAnsi="宋体" w:eastAsia="宋体"/>
                <w:sz w:val="24"/>
              </w:rPr>
              <w:t>(2024年度)</w:t>
            </w:r>
          </w:p>
        </w:tc>
      </w:tr>
      <w:tr w14:paraId="5EAEBD8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FEA2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D351C3C">
            <w:pPr>
              <w:jc w:val="center"/>
            </w:pPr>
            <w:r>
              <w:rPr>
                <w:rFonts w:ascii="宋体" w:hAnsi="宋体" w:eastAsia="宋体"/>
                <w:sz w:val="16"/>
              </w:rPr>
              <w:t>文化润疆-非遗展览</w:t>
            </w:r>
          </w:p>
        </w:tc>
      </w:tr>
      <w:tr w14:paraId="40BBD5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F62A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412F0A">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0552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DD4EF4">
            <w:pPr>
              <w:jc w:val="center"/>
            </w:pPr>
            <w:r>
              <w:rPr>
                <w:rFonts w:ascii="宋体" w:hAnsi="宋体" w:eastAsia="宋体"/>
                <w:sz w:val="16"/>
              </w:rPr>
              <w:t>乌鲁木齐市文化广播电视和旅游局（乌鲁木齐市文物局）</w:t>
            </w:r>
          </w:p>
        </w:tc>
      </w:tr>
      <w:tr w14:paraId="02EDE67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87C30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3188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D5C7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C928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E800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40B5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B8B9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A14FB">
            <w:pPr>
              <w:jc w:val="center"/>
            </w:pPr>
            <w:r>
              <w:rPr>
                <w:rFonts w:ascii="宋体" w:hAnsi="宋体" w:eastAsia="宋体"/>
                <w:sz w:val="16"/>
              </w:rPr>
              <w:t>得分</w:t>
            </w:r>
          </w:p>
        </w:tc>
      </w:tr>
      <w:tr w14:paraId="77A705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976F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21BA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E3D18">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F69D2">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802A9">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2BC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E84D6">
            <w:pPr>
              <w:jc w:val="center"/>
            </w:pPr>
            <w:r>
              <w:rPr>
                <w:rFonts w:ascii="宋体" w:hAnsi="宋体" w:eastAsia="宋体"/>
                <w:sz w:val="16"/>
              </w:rPr>
              <w:t>99.60%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740A9">
            <w:pPr>
              <w:jc w:val="center"/>
            </w:pPr>
            <w:r>
              <w:rPr>
                <w:rFonts w:ascii="宋体" w:hAnsi="宋体" w:eastAsia="宋体"/>
                <w:sz w:val="16"/>
              </w:rPr>
              <w:t>9.96分</w:t>
            </w:r>
          </w:p>
        </w:tc>
      </w:tr>
      <w:tr w14:paraId="2C18B3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3AA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F2AF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B1CFC">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81EA3">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1D610">
            <w:pPr>
              <w:jc w:val="center"/>
            </w:pPr>
            <w:r>
              <w:rPr>
                <w:rFonts w:ascii="宋体" w:hAnsi="宋体" w:eastAsia="宋体"/>
                <w:sz w:val="16"/>
              </w:rPr>
              <w:t>4.98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97F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3A17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66564">
            <w:pPr>
              <w:jc w:val="center"/>
            </w:pPr>
            <w:r>
              <w:rPr>
                <w:rFonts w:ascii="宋体" w:hAnsi="宋体" w:eastAsia="宋体"/>
                <w:sz w:val="16"/>
              </w:rPr>
              <w:t>—</w:t>
            </w:r>
          </w:p>
        </w:tc>
      </w:tr>
      <w:tr w14:paraId="32B8D5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77F5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A340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154B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E389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DB4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2C9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5EE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CB45B">
            <w:pPr>
              <w:jc w:val="center"/>
            </w:pPr>
            <w:r>
              <w:rPr>
                <w:rFonts w:ascii="宋体" w:hAnsi="宋体" w:eastAsia="宋体"/>
                <w:sz w:val="16"/>
              </w:rPr>
              <w:t>—</w:t>
            </w:r>
          </w:p>
        </w:tc>
      </w:tr>
      <w:tr w14:paraId="7C2852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6F4F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AB3BB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B1C9E2">
            <w:pPr>
              <w:jc w:val="center"/>
            </w:pPr>
            <w:r>
              <w:rPr>
                <w:rFonts w:ascii="宋体" w:hAnsi="宋体" w:eastAsia="宋体"/>
                <w:sz w:val="16"/>
              </w:rPr>
              <w:t>实际完成情况</w:t>
            </w:r>
          </w:p>
        </w:tc>
      </w:tr>
      <w:tr w14:paraId="11B764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A7B33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A456F5">
            <w:pPr>
              <w:jc w:val="both"/>
            </w:pPr>
            <w:r>
              <w:rPr>
                <w:rFonts w:ascii="宋体" w:hAnsi="宋体" w:eastAsia="宋体"/>
                <w:sz w:val="16"/>
              </w:rPr>
              <w:t>2024年参加非遗展览活动，通过多种媒体全方位、多层次、宽领域的宣传形式，紧紧围绕“展示非遗发展成果、加强非遗交流与合作、提高非遗综合影响力、推进非遗经济转型升级、促进非遗现代化建设”的宗旨，牢牢把握舆论导向，高密度、立体式、全方位的展示展会信息，营造氛围、聚集人气、创造商机，吸引更多社会群体参与，</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B20455">
            <w:pPr>
              <w:jc w:val="both"/>
            </w:pPr>
            <w:r>
              <w:rPr>
                <w:rFonts w:ascii="宋体" w:hAnsi="宋体" w:eastAsia="宋体"/>
                <w:sz w:val="16"/>
              </w:rPr>
              <w:t>2024年8月20-30日在乌鲁木齐市文化中心开展了中国新疆民间艺术季，2024年8月22日-8月26日在库尔勒会展中心参与了第四届“新疆是个好地方”对口援疆19省市非遗展。邀请乌鲁木齐市非遗代表人参展，展示了多种非遗项目，展示非遗发展成果、加强非遗交流与合作、提高非遗综合影响力。</w:t>
            </w:r>
          </w:p>
        </w:tc>
      </w:tr>
      <w:tr w14:paraId="70B2C60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CFE4D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8305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B333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3D70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7FFE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4B40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067B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6D7A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28266">
            <w:pPr>
              <w:jc w:val="center"/>
            </w:pPr>
            <w:r>
              <w:rPr>
                <w:rFonts w:ascii="宋体" w:hAnsi="宋体" w:eastAsia="宋体"/>
                <w:sz w:val="16"/>
              </w:rPr>
              <w:t>偏差原因分析及改进措施</w:t>
            </w:r>
          </w:p>
        </w:tc>
      </w:tr>
      <w:tr w14:paraId="2FE142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0F16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12D09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6312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39FA0">
            <w:pPr>
              <w:jc w:val="center"/>
            </w:pPr>
            <w:r>
              <w:rPr>
                <w:rFonts w:ascii="宋体" w:hAnsi="宋体" w:eastAsia="宋体"/>
                <w:sz w:val="16"/>
              </w:rPr>
              <w:t>非遗传承人数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039F9">
            <w:pPr>
              <w:jc w:val="center"/>
            </w:pPr>
            <w:r>
              <w:rPr>
                <w:rFonts w:ascii="宋体" w:hAnsi="宋体" w:eastAsia="宋体"/>
                <w:sz w:val="16"/>
              </w:rPr>
              <w:t>=23人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0E785">
            <w:pPr>
              <w:jc w:val="center"/>
            </w:pPr>
            <w:r>
              <w:rPr>
                <w:rFonts w:ascii="宋体" w:hAnsi="宋体" w:eastAsia="宋体"/>
                <w:sz w:val="16"/>
              </w:rPr>
              <w:t>=18人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73F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F93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B5546">
            <w:pPr>
              <w:jc w:val="center"/>
            </w:pPr>
          </w:p>
        </w:tc>
      </w:tr>
      <w:tr w14:paraId="74B252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E1E3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7B9E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BAEF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C82BB">
            <w:pPr>
              <w:jc w:val="center"/>
            </w:pPr>
            <w:r>
              <w:rPr>
                <w:rFonts w:ascii="宋体" w:hAnsi="宋体" w:eastAsia="宋体"/>
                <w:sz w:val="16"/>
              </w:rPr>
              <w:t>非遗展览活动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DA915">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50A85">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407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11F0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B85C61">
            <w:pPr>
              <w:jc w:val="center"/>
            </w:pPr>
          </w:p>
        </w:tc>
      </w:tr>
      <w:tr w14:paraId="75BB91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B0C97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C0F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7437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E910F">
            <w:pPr>
              <w:jc w:val="center"/>
            </w:pPr>
            <w:r>
              <w:rPr>
                <w:rFonts w:ascii="宋体" w:hAnsi="宋体" w:eastAsia="宋体"/>
                <w:sz w:val="16"/>
              </w:rPr>
              <w:t>非遗展示项目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F19E3">
            <w:pPr>
              <w:jc w:val="center"/>
            </w:pPr>
            <w:r>
              <w:rPr>
                <w:rFonts w:ascii="宋体" w:hAnsi="宋体" w:eastAsia="宋体"/>
                <w:sz w:val="16"/>
              </w:rPr>
              <w:t>&gt;=6个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850C1">
            <w:pPr>
              <w:jc w:val="center"/>
            </w:pPr>
            <w:r>
              <w:rPr>
                <w:rFonts w:ascii="宋体" w:hAnsi="宋体" w:eastAsia="宋体"/>
                <w:sz w:val="16"/>
              </w:rPr>
              <w:t>=18个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8A13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2E3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0C90E">
            <w:pPr>
              <w:jc w:val="center"/>
            </w:pPr>
          </w:p>
        </w:tc>
      </w:tr>
      <w:tr w14:paraId="0894A04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1160D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E360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CA65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4BDCB">
            <w:pPr>
              <w:jc w:val="center"/>
            </w:pPr>
            <w:r>
              <w:rPr>
                <w:rFonts w:ascii="宋体" w:hAnsi="宋体" w:eastAsia="宋体"/>
                <w:sz w:val="16"/>
              </w:rPr>
              <w:t>活动完成率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D73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887F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CF3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7FC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C2140">
            <w:pPr>
              <w:jc w:val="center"/>
            </w:pPr>
          </w:p>
        </w:tc>
      </w:tr>
      <w:tr w14:paraId="00F202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68EA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317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B3AB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29B5B">
            <w:pPr>
              <w:jc w:val="center"/>
            </w:pPr>
            <w:r>
              <w:rPr>
                <w:rFonts w:ascii="宋体" w:hAnsi="宋体" w:eastAsia="宋体"/>
                <w:sz w:val="16"/>
              </w:rPr>
              <w:t>非遗传承人到场率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7B61E">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B2793">
            <w:pPr>
              <w:jc w:val="center"/>
            </w:pPr>
            <w:r>
              <w:rPr>
                <w:rFonts w:ascii="宋体" w:hAnsi="宋体" w:eastAsia="宋体"/>
                <w:sz w:val="16"/>
              </w:rPr>
              <w:t>=78.26%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590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F971E">
            <w:pPr>
              <w:jc w:val="center"/>
            </w:pPr>
            <w:r>
              <w:rPr>
                <w:rFonts w:ascii="宋体" w:hAnsi="宋体" w:eastAsia="宋体"/>
                <w:sz w:val="16"/>
              </w:rPr>
              <w:t>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DE020">
            <w:pPr>
              <w:jc w:val="center"/>
            </w:pPr>
            <w:r>
              <w:rPr>
                <w:rFonts w:ascii="宋体" w:hAnsi="宋体" w:eastAsia="宋体"/>
                <w:sz w:val="16"/>
              </w:rPr>
              <w:t>应到23人实到18人，未到场非遗传承人是因赴外地参加其他活动未到场</w:t>
            </w:r>
          </w:p>
        </w:tc>
      </w:tr>
      <w:tr w14:paraId="57E7DE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E70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7DD6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C81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4306F">
            <w:pPr>
              <w:jc w:val="center"/>
            </w:pPr>
            <w:r>
              <w:rPr>
                <w:rFonts w:ascii="宋体" w:hAnsi="宋体" w:eastAsia="宋体"/>
                <w:sz w:val="16"/>
              </w:rPr>
              <w:t>展示项目完成率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ABDA1">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32F0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159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809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8AA21">
            <w:pPr>
              <w:jc w:val="center"/>
            </w:pPr>
          </w:p>
        </w:tc>
      </w:tr>
      <w:tr w14:paraId="40DBFE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E02C7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EC56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3F33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A8593">
            <w:pPr>
              <w:jc w:val="center"/>
            </w:pPr>
            <w:r>
              <w:rPr>
                <w:rFonts w:ascii="宋体" w:hAnsi="宋体" w:eastAsia="宋体"/>
                <w:sz w:val="16"/>
              </w:rPr>
              <w:t>推动非遗文化知晓率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A42F8">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C870D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E8235">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D8407">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2958C">
            <w:pPr>
              <w:jc w:val="center"/>
            </w:pPr>
          </w:p>
        </w:tc>
      </w:tr>
      <w:tr w14:paraId="78DA4D5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ED803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274E6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C4DE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55773">
            <w:pPr>
              <w:jc w:val="center"/>
            </w:pPr>
            <w:r>
              <w:rPr>
                <w:rFonts w:ascii="宋体" w:hAnsi="宋体" w:eastAsia="宋体"/>
                <w:sz w:val="16"/>
              </w:rPr>
              <w:t>98.66分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640C6D6"/>
        </w:tc>
      </w:tr>
    </w:tbl>
    <w:p w14:paraId="44266DD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CCFB56F">
        <w:tblPrEx>
          <w:tblCellMar>
            <w:top w:w="0" w:type="dxa"/>
            <w:left w:w="108" w:type="dxa"/>
            <w:bottom w:w="0" w:type="dxa"/>
            <w:right w:w="108" w:type="dxa"/>
          </w:tblCellMar>
        </w:tblPrEx>
        <w:tc>
          <w:tcPr>
            <w:tcW w:w="8847" w:type="dxa"/>
            <w:gridSpan w:val="9"/>
            <w:vAlign w:val="center"/>
          </w:tcPr>
          <w:p w14:paraId="79F79D91">
            <w:pPr>
              <w:jc w:val="center"/>
            </w:pPr>
            <w:r>
              <w:rPr>
                <w:rFonts w:ascii="宋体" w:hAnsi="宋体" w:eastAsia="宋体"/>
                <w:sz w:val="24"/>
              </w:rPr>
              <w:t>项目支出绩效自评表</w:t>
            </w:r>
          </w:p>
        </w:tc>
      </w:tr>
      <w:tr w14:paraId="4444C169">
        <w:tblPrEx>
          <w:tblCellMar>
            <w:top w:w="0" w:type="dxa"/>
            <w:left w:w="108" w:type="dxa"/>
            <w:bottom w:w="0" w:type="dxa"/>
            <w:right w:w="108" w:type="dxa"/>
          </w:tblCellMar>
        </w:tblPrEx>
        <w:tc>
          <w:tcPr>
            <w:tcW w:w="8847" w:type="dxa"/>
            <w:gridSpan w:val="9"/>
            <w:vAlign w:val="center"/>
          </w:tcPr>
          <w:p w14:paraId="0B67522D">
            <w:pPr>
              <w:jc w:val="center"/>
            </w:pPr>
            <w:r>
              <w:rPr>
                <w:rFonts w:ascii="宋体" w:hAnsi="宋体" w:eastAsia="宋体"/>
                <w:sz w:val="24"/>
              </w:rPr>
              <w:t>(2024年度)</w:t>
            </w:r>
          </w:p>
        </w:tc>
      </w:tr>
      <w:tr w14:paraId="11F1949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0E74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F0B850E">
            <w:pPr>
              <w:jc w:val="center"/>
            </w:pPr>
            <w:r>
              <w:rPr>
                <w:rFonts w:ascii="宋体" w:hAnsi="宋体" w:eastAsia="宋体"/>
                <w:sz w:val="16"/>
              </w:rPr>
              <w:t>文化润疆引进剧目项目</w:t>
            </w:r>
          </w:p>
        </w:tc>
      </w:tr>
      <w:tr w14:paraId="1A5D7AB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961C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D1FA4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9B441">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7F8768">
            <w:pPr>
              <w:jc w:val="center"/>
            </w:pPr>
            <w:r>
              <w:rPr>
                <w:rFonts w:ascii="宋体" w:hAnsi="宋体" w:eastAsia="宋体"/>
                <w:sz w:val="16"/>
              </w:rPr>
              <w:t>乌鲁木齐市文化广播电视和旅游局（乌鲁木齐市文物局）</w:t>
            </w:r>
          </w:p>
        </w:tc>
      </w:tr>
      <w:tr w14:paraId="4B1322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7BEE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F46A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4F5D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6E15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970F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2ADA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1F7F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748D2">
            <w:pPr>
              <w:jc w:val="center"/>
            </w:pPr>
            <w:r>
              <w:rPr>
                <w:rFonts w:ascii="宋体" w:hAnsi="宋体" w:eastAsia="宋体"/>
                <w:sz w:val="16"/>
              </w:rPr>
              <w:t>得分</w:t>
            </w:r>
          </w:p>
        </w:tc>
      </w:tr>
      <w:tr w14:paraId="2F630B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0BC9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F261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5F207">
            <w:pPr>
              <w:jc w:val="center"/>
            </w:pPr>
            <w:r>
              <w:rPr>
                <w:rFonts w:ascii="宋体" w:hAnsi="宋体" w:eastAsia="宋体"/>
                <w:sz w:val="16"/>
              </w:rPr>
              <w:t>450.00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193E1">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54666">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E9D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55135">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164C2">
            <w:pPr>
              <w:jc w:val="center"/>
            </w:pPr>
            <w:r>
              <w:rPr>
                <w:rFonts w:ascii="宋体" w:hAnsi="宋体" w:eastAsia="宋体"/>
                <w:sz w:val="16"/>
              </w:rPr>
              <w:t>10.00分</w:t>
            </w:r>
          </w:p>
        </w:tc>
      </w:tr>
      <w:tr w14:paraId="380C19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CE80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C158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C657A">
            <w:pPr>
              <w:jc w:val="center"/>
            </w:pPr>
            <w:r>
              <w:rPr>
                <w:rFonts w:ascii="宋体" w:hAnsi="宋体" w:eastAsia="宋体"/>
                <w:sz w:val="16"/>
              </w:rPr>
              <w:t>450.00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0A5C3">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18CB5">
            <w:pPr>
              <w:jc w:val="center"/>
            </w:pPr>
            <w:r>
              <w:rPr>
                <w:rFonts w:ascii="宋体" w:hAnsi="宋体" w:eastAsia="宋体"/>
                <w:sz w:val="16"/>
              </w:rPr>
              <w:t>164.82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7E2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C11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7D4C2">
            <w:pPr>
              <w:jc w:val="center"/>
            </w:pPr>
            <w:r>
              <w:rPr>
                <w:rFonts w:ascii="宋体" w:hAnsi="宋体" w:eastAsia="宋体"/>
                <w:sz w:val="16"/>
              </w:rPr>
              <w:t>—</w:t>
            </w:r>
          </w:p>
        </w:tc>
      </w:tr>
      <w:tr w14:paraId="55FFF3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D46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9D1D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96B8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3BBB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2998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E3F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43E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9725B">
            <w:pPr>
              <w:jc w:val="center"/>
            </w:pPr>
            <w:r>
              <w:rPr>
                <w:rFonts w:ascii="宋体" w:hAnsi="宋体" w:eastAsia="宋体"/>
                <w:sz w:val="16"/>
              </w:rPr>
              <w:t>—</w:t>
            </w:r>
          </w:p>
        </w:tc>
      </w:tr>
      <w:tr w14:paraId="0F43B83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BF16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931C8B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8F7324">
            <w:pPr>
              <w:jc w:val="center"/>
            </w:pPr>
            <w:r>
              <w:rPr>
                <w:rFonts w:ascii="宋体" w:hAnsi="宋体" w:eastAsia="宋体"/>
                <w:sz w:val="16"/>
              </w:rPr>
              <w:t>实际完成情况</w:t>
            </w:r>
          </w:p>
        </w:tc>
      </w:tr>
      <w:tr w14:paraId="57D7A8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0AD99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2D3A72">
            <w:pPr>
              <w:jc w:val="both"/>
            </w:pPr>
            <w:r>
              <w:rPr>
                <w:rFonts w:ascii="宋体" w:hAnsi="宋体" w:eastAsia="宋体"/>
                <w:sz w:val="16"/>
              </w:rPr>
              <w:t>2024年引进15-20个国内外优秀剧目到乌鲁木齐演出，制定年度演出计划，洽谈剧目及演出场次，制定运营方案及单个剧目演出实施方案，指导、监督和验收。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1750FA">
            <w:pPr>
              <w:jc w:val="both"/>
            </w:pPr>
            <w:r>
              <w:rPr>
                <w:rFonts w:ascii="宋体" w:hAnsi="宋体" w:eastAsia="宋体"/>
                <w:sz w:val="16"/>
              </w:rPr>
              <w:t>2024年10月我单位与中演集团签订合作协议，引进剧目4个，完成演出6场，在艺术剧院与乌鲁木齐文化中心上演精彩演出，为大众带来视觉盛宴。</w:t>
            </w:r>
          </w:p>
        </w:tc>
      </w:tr>
      <w:tr w14:paraId="7EA16D8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B823E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CAAB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98AC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F5F8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F23D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66B7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E750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C0BB4">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5874F">
            <w:pPr>
              <w:jc w:val="center"/>
            </w:pPr>
            <w:r>
              <w:rPr>
                <w:rFonts w:ascii="宋体" w:hAnsi="宋体" w:eastAsia="宋体"/>
                <w:sz w:val="16"/>
              </w:rPr>
              <w:t>偏差原因分析及改进措施</w:t>
            </w:r>
          </w:p>
        </w:tc>
      </w:tr>
      <w:tr w14:paraId="4CCD76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97AE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B60F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3445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62B34">
            <w:pPr>
              <w:jc w:val="center"/>
            </w:pPr>
            <w:r>
              <w:rPr>
                <w:rFonts w:ascii="宋体" w:hAnsi="宋体" w:eastAsia="宋体"/>
                <w:sz w:val="16"/>
              </w:rPr>
              <w:t>引进剧目数量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407EB">
            <w:pPr>
              <w:jc w:val="center"/>
            </w:pPr>
            <w:r>
              <w:rPr>
                <w:rFonts w:ascii="宋体" w:hAnsi="宋体" w:eastAsia="宋体"/>
                <w:sz w:val="16"/>
              </w:rPr>
              <w:t>&gt;=4个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0F226">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C8E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07D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6422D">
            <w:pPr>
              <w:jc w:val="center"/>
            </w:pPr>
          </w:p>
        </w:tc>
      </w:tr>
      <w:tr w14:paraId="5691D0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FC13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F9F8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83E7A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26123">
            <w:pPr>
              <w:jc w:val="center"/>
            </w:pPr>
            <w:r>
              <w:rPr>
                <w:rFonts w:ascii="宋体" w:hAnsi="宋体" w:eastAsia="宋体"/>
                <w:sz w:val="16"/>
              </w:rPr>
              <w:t>剧目演出场次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E1A46">
            <w:pPr>
              <w:jc w:val="center"/>
            </w:pPr>
            <w:r>
              <w:rPr>
                <w:rFonts w:ascii="宋体" w:hAnsi="宋体" w:eastAsia="宋体"/>
                <w:sz w:val="16"/>
              </w:rPr>
              <w:t>&gt;=6场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F12A1">
            <w:pPr>
              <w:jc w:val="center"/>
            </w:pPr>
            <w:r>
              <w:rPr>
                <w:rFonts w:ascii="宋体" w:hAnsi="宋体" w:eastAsia="宋体"/>
                <w:sz w:val="16"/>
              </w:rPr>
              <w:t>=6场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1380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57C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C09AAA">
            <w:pPr>
              <w:jc w:val="center"/>
            </w:pPr>
          </w:p>
        </w:tc>
      </w:tr>
      <w:tr w14:paraId="0E397C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3AC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A6C6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340E9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52307">
            <w:pPr>
              <w:jc w:val="center"/>
            </w:pPr>
            <w:r>
              <w:rPr>
                <w:rFonts w:ascii="宋体" w:hAnsi="宋体" w:eastAsia="宋体"/>
                <w:sz w:val="16"/>
              </w:rPr>
              <w:t>演出剧院数量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90B7E">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45073">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E5F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02D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826FB">
            <w:pPr>
              <w:jc w:val="center"/>
            </w:pPr>
          </w:p>
        </w:tc>
      </w:tr>
      <w:tr w14:paraId="149506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55C4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15DC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D0EBB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B8292">
            <w:pPr>
              <w:jc w:val="center"/>
            </w:pPr>
            <w:r>
              <w:rPr>
                <w:rFonts w:ascii="宋体" w:hAnsi="宋体" w:eastAsia="宋体"/>
                <w:sz w:val="16"/>
              </w:rPr>
              <w:t>引进A类剧目占比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CD332">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6EB07">
            <w:pPr>
              <w:jc w:val="center"/>
            </w:pPr>
            <w:r>
              <w:rPr>
                <w:rFonts w:ascii="宋体" w:hAnsi="宋体" w:eastAsia="宋体"/>
                <w:sz w:val="16"/>
              </w:rPr>
              <w: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B4F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B15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DE144">
            <w:pPr>
              <w:jc w:val="center"/>
            </w:pPr>
          </w:p>
        </w:tc>
      </w:tr>
      <w:tr w14:paraId="757803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556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BA06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AB0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52AE9">
            <w:pPr>
              <w:jc w:val="center"/>
            </w:pPr>
            <w:r>
              <w:rPr>
                <w:rFonts w:ascii="宋体" w:hAnsi="宋体" w:eastAsia="宋体"/>
                <w:sz w:val="16"/>
              </w:rPr>
              <w:t>演出场次完整率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15DD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330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BB3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D01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C0A7A">
            <w:pPr>
              <w:jc w:val="center"/>
            </w:pPr>
            <w:r>
              <w:rPr>
                <w:rFonts w:ascii="宋体" w:hAnsi="宋体" w:eastAsia="宋体"/>
                <w:sz w:val="16"/>
              </w:rPr>
              <w:t>本年演出完整率100%，高于预期95%</w:t>
            </w:r>
          </w:p>
        </w:tc>
      </w:tr>
      <w:tr w14:paraId="5B4EDA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03DBC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1C3F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2BC6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C4608">
            <w:pPr>
              <w:jc w:val="center"/>
            </w:pPr>
            <w:r>
              <w:rPr>
                <w:rFonts w:ascii="宋体" w:hAnsi="宋体" w:eastAsia="宋体"/>
                <w:sz w:val="16"/>
              </w:rPr>
              <w:t>提升乌鲁木齐市场演艺品质，推动乌鲁木齐旅游发展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1D1FE">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7B6F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13621">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1747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82231">
            <w:pPr>
              <w:jc w:val="center"/>
            </w:pPr>
          </w:p>
        </w:tc>
      </w:tr>
      <w:tr w14:paraId="683910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A15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4B72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1EA5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FCB50">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9283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133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CD31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82D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9D83E">
            <w:pPr>
              <w:jc w:val="center"/>
            </w:pPr>
            <w:r>
              <w:rPr>
                <w:rFonts w:ascii="宋体" w:hAnsi="宋体" w:eastAsia="宋体"/>
                <w:sz w:val="16"/>
              </w:rPr>
              <w:t>本年观众满意度100%，高于预期95%</w:t>
            </w:r>
          </w:p>
        </w:tc>
      </w:tr>
      <w:tr w14:paraId="260E8A4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5DA79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C4FCA2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95E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15E87">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B478766"/>
        </w:tc>
      </w:tr>
    </w:tbl>
    <w:p w14:paraId="249E50E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F0D24E">
        <w:tblPrEx>
          <w:tblCellMar>
            <w:top w:w="0" w:type="dxa"/>
            <w:left w:w="108" w:type="dxa"/>
            <w:bottom w:w="0" w:type="dxa"/>
            <w:right w:w="108" w:type="dxa"/>
          </w:tblCellMar>
        </w:tblPrEx>
        <w:tc>
          <w:tcPr>
            <w:tcW w:w="8847" w:type="dxa"/>
            <w:gridSpan w:val="9"/>
            <w:vAlign w:val="center"/>
          </w:tcPr>
          <w:p w14:paraId="13EE2DF6">
            <w:pPr>
              <w:jc w:val="center"/>
            </w:pPr>
            <w:r>
              <w:rPr>
                <w:rFonts w:ascii="宋体" w:hAnsi="宋体" w:eastAsia="宋体"/>
                <w:sz w:val="24"/>
              </w:rPr>
              <w:t>项目支出绩效自评表</w:t>
            </w:r>
          </w:p>
        </w:tc>
      </w:tr>
      <w:tr w14:paraId="0D325284">
        <w:tblPrEx>
          <w:tblCellMar>
            <w:top w:w="0" w:type="dxa"/>
            <w:left w:w="108" w:type="dxa"/>
            <w:bottom w:w="0" w:type="dxa"/>
            <w:right w:w="108" w:type="dxa"/>
          </w:tblCellMar>
        </w:tblPrEx>
        <w:tc>
          <w:tcPr>
            <w:tcW w:w="8847" w:type="dxa"/>
            <w:gridSpan w:val="9"/>
            <w:vAlign w:val="center"/>
          </w:tcPr>
          <w:p w14:paraId="0355B59F">
            <w:pPr>
              <w:jc w:val="center"/>
            </w:pPr>
            <w:r>
              <w:rPr>
                <w:rFonts w:ascii="宋体" w:hAnsi="宋体" w:eastAsia="宋体"/>
                <w:sz w:val="24"/>
              </w:rPr>
              <w:t>(2024年度)</w:t>
            </w:r>
          </w:p>
        </w:tc>
      </w:tr>
      <w:tr w14:paraId="3D1B15B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5C05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1B3EE8A">
            <w:pPr>
              <w:jc w:val="center"/>
            </w:pPr>
            <w:r>
              <w:rPr>
                <w:rFonts w:ascii="宋体" w:hAnsi="宋体" w:eastAsia="宋体"/>
                <w:sz w:val="16"/>
              </w:rPr>
              <w:t>文庙修缮工程</w:t>
            </w:r>
          </w:p>
        </w:tc>
      </w:tr>
      <w:tr w14:paraId="72F0D11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18C4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F629A0">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64B5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65AF5B">
            <w:pPr>
              <w:jc w:val="center"/>
            </w:pPr>
            <w:r>
              <w:rPr>
                <w:rFonts w:ascii="宋体" w:hAnsi="宋体" w:eastAsia="宋体"/>
                <w:sz w:val="16"/>
              </w:rPr>
              <w:t>乌鲁木齐市文化广播电视和旅游局（乌鲁木齐市文物局）</w:t>
            </w:r>
          </w:p>
        </w:tc>
      </w:tr>
      <w:tr w14:paraId="524160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D8C1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F813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5E30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CBEF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6C37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B616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7B5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7876A8">
            <w:pPr>
              <w:jc w:val="center"/>
            </w:pPr>
            <w:r>
              <w:rPr>
                <w:rFonts w:ascii="宋体" w:hAnsi="宋体" w:eastAsia="宋体"/>
                <w:sz w:val="16"/>
              </w:rPr>
              <w:t>得分</w:t>
            </w:r>
          </w:p>
        </w:tc>
      </w:tr>
      <w:tr w14:paraId="3AB26A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C2CE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F0ECB">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23003">
            <w:pPr>
              <w:jc w:val="center"/>
            </w:pPr>
            <w:r>
              <w:rPr>
                <w:rFonts w:ascii="宋体" w:hAnsi="宋体" w:eastAsia="宋体"/>
                <w:sz w:val="16"/>
              </w:rPr>
              <w:t>930.00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C7A62">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09B13">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47E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7530C">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9055A">
            <w:pPr>
              <w:jc w:val="center"/>
            </w:pPr>
            <w:r>
              <w:rPr>
                <w:rFonts w:ascii="宋体" w:hAnsi="宋体" w:eastAsia="宋体"/>
                <w:sz w:val="16"/>
              </w:rPr>
              <w:t>10.00分</w:t>
            </w:r>
          </w:p>
        </w:tc>
      </w:tr>
      <w:tr w14:paraId="33BEE5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51B7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3C3A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3B7A5">
            <w:pPr>
              <w:jc w:val="center"/>
            </w:pPr>
            <w:r>
              <w:rPr>
                <w:rFonts w:ascii="宋体" w:hAnsi="宋体" w:eastAsia="宋体"/>
                <w:sz w:val="16"/>
              </w:rPr>
              <w:t>930.00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0509">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7C219">
            <w:pPr>
              <w:jc w:val="center"/>
            </w:pPr>
            <w:r>
              <w:rPr>
                <w:rFonts w:ascii="宋体" w:hAnsi="宋体" w:eastAsia="宋体"/>
                <w:sz w:val="16"/>
              </w:rPr>
              <w:t>278.25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5E6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6DB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CDEEA">
            <w:pPr>
              <w:jc w:val="center"/>
            </w:pPr>
            <w:r>
              <w:rPr>
                <w:rFonts w:ascii="宋体" w:hAnsi="宋体" w:eastAsia="宋体"/>
                <w:sz w:val="16"/>
              </w:rPr>
              <w:t>—</w:t>
            </w:r>
          </w:p>
        </w:tc>
      </w:tr>
      <w:tr w14:paraId="26099A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BBAB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EFBE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AD7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94F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99CB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94A1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C30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4DF0A">
            <w:pPr>
              <w:jc w:val="center"/>
            </w:pPr>
            <w:r>
              <w:rPr>
                <w:rFonts w:ascii="宋体" w:hAnsi="宋体" w:eastAsia="宋体"/>
                <w:sz w:val="16"/>
              </w:rPr>
              <w:t>—</w:t>
            </w:r>
          </w:p>
        </w:tc>
      </w:tr>
      <w:tr w14:paraId="48CA3F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5A6A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49388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7D3D75">
            <w:pPr>
              <w:jc w:val="center"/>
            </w:pPr>
            <w:r>
              <w:rPr>
                <w:rFonts w:ascii="宋体" w:hAnsi="宋体" w:eastAsia="宋体"/>
                <w:sz w:val="16"/>
              </w:rPr>
              <w:t>实际完成情况</w:t>
            </w:r>
          </w:p>
        </w:tc>
      </w:tr>
      <w:tr w14:paraId="6F942A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36C2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211522">
            <w:pPr>
              <w:jc w:val="both"/>
            </w:pPr>
            <w:r>
              <w:rPr>
                <w:rFonts w:ascii="宋体" w:hAnsi="宋体" w:eastAsia="宋体"/>
                <w:sz w:val="16"/>
              </w:rPr>
              <w:t>修缮山门、耳门、大成门、前院东厢房、前院西厢房、钟楼、鼓楼、后院东厢房、后院西厢房、大成殿、倒座、古筝室。修缮内容包括修缮月台、木结构、屋面及维护构件。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EA340F">
            <w:pPr>
              <w:jc w:val="both"/>
            </w:pPr>
            <w:r>
              <w:rPr>
                <w:rFonts w:ascii="宋体" w:hAnsi="宋体" w:eastAsia="宋体"/>
                <w:sz w:val="16"/>
              </w:rPr>
              <w:t>2024年8月15日开工，10月21日冬季停工；预计2025年4月初复工，7月底竣工。后院东、西厢房屋面施工完成，大成门及前院西厢房揭顶完成、木望板安装完成（已完成总工程量约30%）2025年3月4日陆续进场，做好开工准备。</w:t>
            </w:r>
          </w:p>
        </w:tc>
      </w:tr>
      <w:tr w14:paraId="594CC16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BCB51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1C7F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68C99">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29F1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9722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7E609">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4770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25AF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63D2C">
            <w:pPr>
              <w:jc w:val="center"/>
            </w:pPr>
            <w:r>
              <w:rPr>
                <w:rFonts w:ascii="宋体" w:hAnsi="宋体" w:eastAsia="宋体"/>
                <w:sz w:val="16"/>
              </w:rPr>
              <w:t>偏差原因分析及改进措施</w:t>
            </w:r>
          </w:p>
        </w:tc>
      </w:tr>
      <w:tr w14:paraId="645E77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2999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056B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748B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3E893">
            <w:pPr>
              <w:jc w:val="center"/>
            </w:pPr>
            <w:r>
              <w:rPr>
                <w:rFonts w:ascii="宋体" w:hAnsi="宋体" w:eastAsia="宋体"/>
                <w:sz w:val="16"/>
              </w:rPr>
              <w:t>改造工程完工率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0BAC8">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F9BA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4D0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88E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E6C32">
            <w:pPr>
              <w:jc w:val="center"/>
            </w:pPr>
          </w:p>
        </w:tc>
      </w:tr>
      <w:tr w14:paraId="5BB731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BA42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22A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0A8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64D6B">
            <w:pPr>
              <w:jc w:val="center"/>
            </w:pPr>
            <w:r>
              <w:rPr>
                <w:rFonts w:ascii="宋体" w:hAnsi="宋体" w:eastAsia="宋体"/>
                <w:sz w:val="16"/>
              </w:rPr>
              <w:t>文物保护单位提升改造项目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615FA">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04E7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C59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C9A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7D7EF">
            <w:pPr>
              <w:jc w:val="center"/>
            </w:pPr>
          </w:p>
        </w:tc>
      </w:tr>
      <w:tr w14:paraId="068AF0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C5C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6111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432EB">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7D6EB">
            <w:pPr>
              <w:jc w:val="center"/>
            </w:pPr>
            <w:r>
              <w:rPr>
                <w:rFonts w:ascii="宋体" w:hAnsi="宋体" w:eastAsia="宋体"/>
                <w:sz w:val="16"/>
              </w:rPr>
              <w:t>工程质量合格率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DE1A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E4CD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58D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5F8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1430A">
            <w:pPr>
              <w:jc w:val="center"/>
            </w:pPr>
          </w:p>
        </w:tc>
      </w:tr>
      <w:tr w14:paraId="51D528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8B72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B766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5CBA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8DD0E">
            <w:pPr>
              <w:jc w:val="center"/>
            </w:pPr>
            <w:r>
              <w:rPr>
                <w:rFonts w:ascii="宋体" w:hAnsi="宋体" w:eastAsia="宋体"/>
                <w:sz w:val="16"/>
              </w:rPr>
              <w:t>文物修复及时性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78EA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A45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E16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421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93F71">
            <w:pPr>
              <w:jc w:val="center"/>
            </w:pPr>
          </w:p>
        </w:tc>
      </w:tr>
      <w:tr w14:paraId="0DA8BB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CCB5E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4A58B">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F2B18E">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439FA">
            <w:pPr>
              <w:jc w:val="center"/>
            </w:pPr>
            <w:r>
              <w:rPr>
                <w:rFonts w:ascii="宋体" w:hAnsi="宋体" w:eastAsia="宋体"/>
                <w:sz w:val="16"/>
              </w:rPr>
              <w:t>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B502F">
            <w:pPr>
              <w:jc w:val="center"/>
            </w:pPr>
            <w:r>
              <w:rPr>
                <w:rFonts w:ascii="宋体" w:hAnsi="宋体" w:eastAsia="宋体"/>
                <w:sz w:val="16"/>
              </w:rPr>
              <w:t>&lt;=234.25万元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88F2C">
            <w:pPr>
              <w:jc w:val="center"/>
            </w:pPr>
            <w:r>
              <w:rPr>
                <w:rFonts w:ascii="宋体" w:hAnsi="宋体" w:eastAsia="宋体"/>
                <w:sz w:val="16"/>
              </w:rPr>
              <w:t>=223.5万元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9777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CCB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F0285">
            <w:pPr>
              <w:jc w:val="center"/>
            </w:pPr>
          </w:p>
        </w:tc>
      </w:tr>
      <w:tr w14:paraId="3DB557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8514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D65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08A7A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F2820">
            <w:pPr>
              <w:jc w:val="center"/>
            </w:pPr>
            <w:r>
              <w:rPr>
                <w:rFonts w:ascii="宋体" w:hAnsi="宋体" w:eastAsia="宋体"/>
                <w:sz w:val="16"/>
              </w:rPr>
              <w:t>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A7F35">
            <w:pPr>
              <w:jc w:val="center"/>
            </w:pPr>
            <w:r>
              <w:rPr>
                <w:rFonts w:ascii="宋体" w:hAnsi="宋体" w:eastAsia="宋体"/>
                <w:sz w:val="16"/>
              </w:rPr>
              <w:t>&lt;=44万元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5F5FA">
            <w:pPr>
              <w:jc w:val="center"/>
            </w:pPr>
            <w:r>
              <w:rPr>
                <w:rFonts w:ascii="宋体" w:hAnsi="宋体" w:eastAsia="宋体"/>
                <w:sz w:val="16"/>
              </w:rPr>
              <w:t>=32.26万元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8521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39C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07483">
            <w:pPr>
              <w:jc w:val="center"/>
            </w:pPr>
          </w:p>
        </w:tc>
      </w:tr>
      <w:tr w14:paraId="5A1527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E6F2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07656">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D5C7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0D07AA">
            <w:pPr>
              <w:jc w:val="center"/>
            </w:pPr>
            <w:r>
              <w:rPr>
                <w:rFonts w:ascii="宋体" w:hAnsi="宋体" w:eastAsia="宋体"/>
                <w:sz w:val="16"/>
              </w:rPr>
              <w:t>提高新疆文保事业的贡献度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CBA90">
            <w:pPr>
              <w:jc w:val="center"/>
            </w:pPr>
            <w:r>
              <w:rPr>
                <w:rFonts w:ascii="宋体" w:hAnsi="宋体" w:eastAsia="宋体"/>
                <w:sz w:val="16"/>
              </w:rPr>
              <w:t>持续上升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E3993">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B859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8819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0AC06">
            <w:pPr>
              <w:jc w:val="center"/>
            </w:pPr>
          </w:p>
        </w:tc>
      </w:tr>
      <w:tr w14:paraId="2780FC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EB7F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00B2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764B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2B335">
            <w:pPr>
              <w:jc w:val="center"/>
            </w:pPr>
            <w:r>
              <w:rPr>
                <w:rFonts w:ascii="宋体" w:hAnsi="宋体" w:eastAsia="宋体"/>
                <w:sz w:val="16"/>
              </w:rPr>
              <w:t>单位使用满意度（%）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2B7A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FAF7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847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7DF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643A2">
            <w:pPr>
              <w:jc w:val="center"/>
            </w:pPr>
          </w:p>
        </w:tc>
      </w:tr>
      <w:tr w14:paraId="6287AE4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E6916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D44D7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0EFD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24BC4">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F56562A"/>
        </w:tc>
      </w:tr>
    </w:tbl>
    <w:p w14:paraId="2B7EA53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565569D">
        <w:tblPrEx>
          <w:tblCellMar>
            <w:top w:w="0" w:type="dxa"/>
            <w:left w:w="108" w:type="dxa"/>
            <w:bottom w:w="0" w:type="dxa"/>
            <w:right w:w="108" w:type="dxa"/>
          </w:tblCellMar>
        </w:tblPrEx>
        <w:tc>
          <w:tcPr>
            <w:tcW w:w="8847" w:type="dxa"/>
            <w:gridSpan w:val="9"/>
            <w:vAlign w:val="center"/>
          </w:tcPr>
          <w:p w14:paraId="7FBAB17D">
            <w:pPr>
              <w:jc w:val="center"/>
            </w:pPr>
            <w:r>
              <w:rPr>
                <w:rFonts w:ascii="宋体" w:hAnsi="宋体" w:eastAsia="宋体"/>
                <w:sz w:val="24"/>
              </w:rPr>
              <w:t>项目支出绩效自评表</w:t>
            </w:r>
          </w:p>
        </w:tc>
      </w:tr>
      <w:tr w14:paraId="71171758">
        <w:tblPrEx>
          <w:tblCellMar>
            <w:top w:w="0" w:type="dxa"/>
            <w:left w:w="108" w:type="dxa"/>
            <w:bottom w:w="0" w:type="dxa"/>
            <w:right w:w="108" w:type="dxa"/>
          </w:tblCellMar>
        </w:tblPrEx>
        <w:tc>
          <w:tcPr>
            <w:tcW w:w="8847" w:type="dxa"/>
            <w:gridSpan w:val="9"/>
            <w:vAlign w:val="center"/>
          </w:tcPr>
          <w:p w14:paraId="4F1D4841">
            <w:pPr>
              <w:jc w:val="center"/>
            </w:pPr>
            <w:r>
              <w:rPr>
                <w:rFonts w:ascii="宋体" w:hAnsi="宋体" w:eastAsia="宋体"/>
                <w:sz w:val="24"/>
              </w:rPr>
              <w:t>(2024年度)</w:t>
            </w:r>
          </w:p>
        </w:tc>
      </w:tr>
      <w:tr w14:paraId="69FC13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C125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ABD86CC">
            <w:pPr>
              <w:jc w:val="center"/>
            </w:pPr>
            <w:r>
              <w:rPr>
                <w:rFonts w:ascii="宋体" w:hAnsi="宋体" w:eastAsia="宋体"/>
                <w:sz w:val="16"/>
              </w:rPr>
              <w:t>文惠卡项目</w:t>
            </w:r>
          </w:p>
        </w:tc>
      </w:tr>
      <w:tr w14:paraId="6D9F745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4639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4239AD">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B9E4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A47566">
            <w:pPr>
              <w:jc w:val="center"/>
            </w:pPr>
            <w:r>
              <w:rPr>
                <w:rFonts w:ascii="宋体" w:hAnsi="宋体" w:eastAsia="宋体"/>
                <w:sz w:val="16"/>
              </w:rPr>
              <w:t>乌鲁木齐市文化广播电视和旅游局（乌鲁木齐市文物局）</w:t>
            </w:r>
          </w:p>
        </w:tc>
      </w:tr>
      <w:tr w14:paraId="2CCC405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D382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A0FB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5D1B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7CBB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5B7A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769EF">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357B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7B3EC">
            <w:pPr>
              <w:jc w:val="center"/>
            </w:pPr>
            <w:r>
              <w:rPr>
                <w:rFonts w:ascii="宋体" w:hAnsi="宋体" w:eastAsia="宋体"/>
                <w:sz w:val="16"/>
              </w:rPr>
              <w:t>得分</w:t>
            </w:r>
          </w:p>
        </w:tc>
      </w:tr>
      <w:tr w14:paraId="1A12BD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A806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46A0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08BAE">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B2AB8">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1C715">
            <w:pPr>
              <w:jc w:val="center"/>
            </w:pPr>
            <w:r>
              <w:rPr>
                <w:rFonts w:ascii="宋体" w:hAnsi="宋体" w:eastAsia="宋体"/>
                <w:sz w:val="16"/>
              </w:rPr>
              <w:t>89.93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33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7EF0C">
            <w:pPr>
              <w:jc w:val="center"/>
            </w:pPr>
            <w:r>
              <w:rPr>
                <w:rFonts w:ascii="宋体" w:hAnsi="宋体" w:eastAsia="宋体"/>
                <w:sz w:val="16"/>
              </w:rPr>
              <w:t>99.92%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FBA35">
            <w:pPr>
              <w:jc w:val="center"/>
            </w:pPr>
            <w:r>
              <w:rPr>
                <w:rFonts w:ascii="宋体" w:hAnsi="宋体" w:eastAsia="宋体"/>
                <w:sz w:val="16"/>
              </w:rPr>
              <w:t>9.99分</w:t>
            </w:r>
          </w:p>
        </w:tc>
      </w:tr>
      <w:tr w14:paraId="617AEC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822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E900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39B31">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55556">
            <w:pPr>
              <w:jc w:val="center"/>
            </w:pPr>
            <w:r>
              <w:rPr>
                <w:rFonts w:ascii="宋体" w:hAnsi="宋体" w:eastAsia="宋体"/>
                <w:sz w:val="16"/>
              </w:rPr>
              <w:t>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4A076">
            <w:pPr>
              <w:jc w:val="center"/>
            </w:pPr>
            <w:r>
              <w:rPr>
                <w:rFonts w:ascii="宋体" w:hAnsi="宋体" w:eastAsia="宋体"/>
                <w:sz w:val="16"/>
              </w:rPr>
              <w:t>89.93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169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5D2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00DBC">
            <w:pPr>
              <w:jc w:val="center"/>
            </w:pPr>
            <w:r>
              <w:rPr>
                <w:rFonts w:ascii="宋体" w:hAnsi="宋体" w:eastAsia="宋体"/>
                <w:sz w:val="16"/>
              </w:rPr>
              <w:t>—</w:t>
            </w:r>
          </w:p>
        </w:tc>
      </w:tr>
      <w:tr w14:paraId="000D7E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58A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FA19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5F10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D43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C3C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4DF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E2C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4D0AA">
            <w:pPr>
              <w:jc w:val="center"/>
            </w:pPr>
            <w:r>
              <w:rPr>
                <w:rFonts w:ascii="宋体" w:hAnsi="宋体" w:eastAsia="宋体"/>
                <w:sz w:val="16"/>
              </w:rPr>
              <w:t>—</w:t>
            </w:r>
          </w:p>
        </w:tc>
      </w:tr>
      <w:tr w14:paraId="4714D2F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4718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46133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6C156D">
            <w:pPr>
              <w:jc w:val="center"/>
            </w:pPr>
            <w:r>
              <w:rPr>
                <w:rFonts w:ascii="宋体" w:hAnsi="宋体" w:eastAsia="宋体"/>
                <w:sz w:val="16"/>
              </w:rPr>
              <w:t>实际完成情况</w:t>
            </w:r>
          </w:p>
        </w:tc>
      </w:tr>
      <w:tr w14:paraId="1F1FF8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457B0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94F2B2">
            <w:pPr>
              <w:jc w:val="both"/>
            </w:pPr>
            <w:r>
              <w:rPr>
                <w:rFonts w:ascii="宋体" w:hAnsi="宋体" w:eastAsia="宋体"/>
                <w:sz w:val="16"/>
              </w:rPr>
              <w:t>全年计划发卡1800张，使居民用于文化消费，增加安全使用更有品味格调的文创产品供给、加强引导时尚消费，提升居民的文化消费层级。行业主管部门通过公开招募，并从行业布局、行业资质、经济效益、社会影响力的方面考虑，确定文惠卡联盟单位。文惠卡用户可持文惠卡在联盟单位享受消费优惠。文旅局按月对联盟商户进行结算。</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7DDF84">
            <w:pPr>
              <w:jc w:val="both"/>
            </w:pPr>
            <w:r>
              <w:rPr>
                <w:rFonts w:ascii="宋体" w:hAnsi="宋体" w:eastAsia="宋体"/>
                <w:sz w:val="16"/>
              </w:rPr>
              <w:t>文惠卡全年发卡13040张，备案单位14家，涉及板块1项。居民可用于文化消费，增加安全使用更有品味格调的文创产品供给、加强引导时尚消费，提升居民的文化消费层级。文惠卡用户可持文惠卡在联盟单位享受消费优惠。文旅局按月对联盟商户进行结算。</w:t>
            </w:r>
          </w:p>
        </w:tc>
      </w:tr>
      <w:tr w14:paraId="229C2C1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E9263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01EA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8E53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21CF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85E7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CA19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4FFF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15B1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7EC6D">
            <w:pPr>
              <w:jc w:val="center"/>
            </w:pPr>
            <w:r>
              <w:rPr>
                <w:rFonts w:ascii="宋体" w:hAnsi="宋体" w:eastAsia="宋体"/>
                <w:sz w:val="16"/>
              </w:rPr>
              <w:t>偏差原因分析及改进措施</w:t>
            </w:r>
          </w:p>
        </w:tc>
      </w:tr>
      <w:tr w14:paraId="02F78D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88F8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CF50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54CC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46ED4">
            <w:pPr>
              <w:jc w:val="center"/>
            </w:pPr>
            <w:r>
              <w:rPr>
                <w:rFonts w:ascii="宋体" w:hAnsi="宋体" w:eastAsia="宋体"/>
                <w:sz w:val="16"/>
              </w:rPr>
              <w:t>发卡项目数量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7B92B">
            <w:pPr>
              <w:jc w:val="center"/>
            </w:pPr>
            <w:r>
              <w:rPr>
                <w:rFonts w:ascii="宋体" w:hAnsi="宋体" w:eastAsia="宋体"/>
                <w:sz w:val="16"/>
              </w:rPr>
              <w:t>&gt;=1800张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3D6DA">
            <w:pPr>
              <w:jc w:val="center"/>
            </w:pPr>
            <w:r>
              <w:rPr>
                <w:rFonts w:ascii="宋体" w:hAnsi="宋体" w:eastAsia="宋体"/>
                <w:sz w:val="16"/>
              </w:rPr>
              <w:t>=13040张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57E1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872E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98E88">
            <w:pPr>
              <w:jc w:val="center"/>
            </w:pPr>
            <w:r>
              <w:rPr>
                <w:rFonts w:ascii="宋体" w:hAnsi="宋体" w:eastAsia="宋体"/>
                <w:sz w:val="16"/>
              </w:rPr>
              <w:t>预计开卡1800张，实际13040张，项目发展超预期</w:t>
            </w:r>
          </w:p>
        </w:tc>
      </w:tr>
      <w:tr w14:paraId="48AE94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AA8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EC9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3335D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4A741">
            <w:pPr>
              <w:jc w:val="center"/>
            </w:pPr>
            <w:r>
              <w:rPr>
                <w:rFonts w:ascii="宋体" w:hAnsi="宋体" w:eastAsia="宋体"/>
                <w:sz w:val="16"/>
              </w:rPr>
              <w:t>备案单位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E8D08">
            <w:pPr>
              <w:jc w:val="center"/>
            </w:pPr>
            <w:r>
              <w:rPr>
                <w:rFonts w:ascii="宋体" w:hAnsi="宋体" w:eastAsia="宋体"/>
                <w:sz w:val="16"/>
              </w:rPr>
              <w:t>&gt;=10家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7F33E">
            <w:pPr>
              <w:jc w:val="center"/>
            </w:pPr>
            <w:r>
              <w:rPr>
                <w:rFonts w:ascii="宋体" w:hAnsi="宋体" w:eastAsia="宋体"/>
                <w:sz w:val="16"/>
              </w:rPr>
              <w:t>=14家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B0A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770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BC569">
            <w:pPr>
              <w:jc w:val="center"/>
            </w:pPr>
            <w:r>
              <w:rPr>
                <w:rFonts w:ascii="宋体" w:hAnsi="宋体" w:eastAsia="宋体"/>
                <w:sz w:val="16"/>
              </w:rPr>
              <w:t>预期备案商家10家，实际14家，商户参与积极性较高。</w:t>
            </w:r>
          </w:p>
        </w:tc>
      </w:tr>
      <w:tr w14:paraId="3EA3C7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01FCD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24582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385F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AA8B5">
            <w:pPr>
              <w:jc w:val="center"/>
            </w:pPr>
            <w:r>
              <w:rPr>
                <w:rFonts w:ascii="宋体" w:hAnsi="宋体" w:eastAsia="宋体"/>
                <w:sz w:val="16"/>
              </w:rPr>
              <w:t>涉及项目板块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40CBF">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0B387">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3A4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0EA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B05A7">
            <w:pPr>
              <w:jc w:val="center"/>
            </w:pPr>
          </w:p>
        </w:tc>
      </w:tr>
      <w:tr w14:paraId="7B6D0C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BE2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43FE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1304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3AF2A">
            <w:pPr>
              <w:jc w:val="center"/>
            </w:pPr>
            <w:r>
              <w:rPr>
                <w:rFonts w:ascii="宋体" w:hAnsi="宋体" w:eastAsia="宋体"/>
                <w:sz w:val="16"/>
              </w:rPr>
              <w:t>商家上架产品合格率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D08B5">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781B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274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3B9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D41BC">
            <w:pPr>
              <w:jc w:val="center"/>
            </w:pPr>
            <w:r>
              <w:rPr>
                <w:rFonts w:ascii="宋体" w:hAnsi="宋体" w:eastAsia="宋体"/>
                <w:sz w:val="16"/>
              </w:rPr>
              <w:t>预期合格率90%。实际合格率100%。</w:t>
            </w:r>
          </w:p>
        </w:tc>
      </w:tr>
      <w:tr w14:paraId="255FF1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26E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CDF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2DA0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DE213">
            <w:pPr>
              <w:jc w:val="center"/>
            </w:pPr>
            <w:r>
              <w:rPr>
                <w:rFonts w:ascii="宋体" w:hAnsi="宋体" w:eastAsia="宋体"/>
                <w:sz w:val="16"/>
              </w:rPr>
              <w:t>备案单位转化联盟商户率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1B09A">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CEEB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F84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13D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750D9">
            <w:pPr>
              <w:jc w:val="center"/>
            </w:pPr>
            <w:r>
              <w:rPr>
                <w:rFonts w:ascii="宋体" w:hAnsi="宋体" w:eastAsia="宋体"/>
                <w:sz w:val="16"/>
              </w:rPr>
              <w:t>预期备案单位转化联盟商户80%，实际转化率100%。</w:t>
            </w:r>
          </w:p>
        </w:tc>
      </w:tr>
      <w:tr w14:paraId="5FCBB7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529D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8ABE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3142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F0D36">
            <w:pPr>
              <w:jc w:val="center"/>
            </w:pPr>
            <w:r>
              <w:rPr>
                <w:rFonts w:ascii="宋体" w:hAnsi="宋体" w:eastAsia="宋体"/>
                <w:sz w:val="16"/>
              </w:rPr>
              <w:t>丰富市民文化生活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12FB6">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A644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FE6DB">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23554">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1AA6C">
            <w:pPr>
              <w:jc w:val="center"/>
            </w:pPr>
          </w:p>
        </w:tc>
      </w:tr>
      <w:tr w14:paraId="2FC805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CEF0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959D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9922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4629D">
            <w:pPr>
              <w:jc w:val="center"/>
            </w:pPr>
            <w:r>
              <w:rPr>
                <w:rFonts w:ascii="宋体" w:hAnsi="宋体" w:eastAsia="宋体"/>
                <w:sz w:val="16"/>
              </w:rPr>
              <w:t>文惠卡用户满意度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8BB3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876D7">
            <w:pPr>
              <w:jc w:val="center"/>
            </w:pPr>
            <w:r>
              <w:rPr>
                <w:rFonts w:ascii="宋体" w:hAnsi="宋体" w:eastAsia="宋体"/>
                <w:sz w:val="16"/>
              </w:rPr>
              <w:t>=82%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D3F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460FB">
            <w:pPr>
              <w:jc w:val="center"/>
            </w:pPr>
            <w:r>
              <w:rPr>
                <w:rFonts w:ascii="宋体" w:hAnsi="宋体" w:eastAsia="宋体"/>
                <w:sz w:val="16"/>
              </w:rPr>
              <w:t>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0015C">
            <w:pPr>
              <w:jc w:val="center"/>
            </w:pPr>
            <w:r>
              <w:rPr>
                <w:rFonts w:ascii="宋体" w:hAnsi="宋体" w:eastAsia="宋体"/>
                <w:sz w:val="16"/>
              </w:rPr>
              <w:t>文惠卡使用方式局限性，导致友协用户满意度不高</w:t>
            </w:r>
          </w:p>
        </w:tc>
      </w:tr>
      <w:tr w14:paraId="1F3AC70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DF26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A911C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152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463FE">
            <w:pPr>
              <w:jc w:val="center"/>
            </w:pPr>
            <w:r>
              <w:rPr>
                <w:rFonts w:ascii="宋体" w:hAnsi="宋体" w:eastAsia="宋体"/>
                <w:sz w:val="16"/>
              </w:rPr>
              <w:t>99.09分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DD1A368"/>
        </w:tc>
      </w:tr>
    </w:tbl>
    <w:p w14:paraId="6344D0C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F97E307">
        <w:tblPrEx>
          <w:tblCellMar>
            <w:top w:w="0" w:type="dxa"/>
            <w:left w:w="108" w:type="dxa"/>
            <w:bottom w:w="0" w:type="dxa"/>
            <w:right w:w="108" w:type="dxa"/>
          </w:tblCellMar>
        </w:tblPrEx>
        <w:tc>
          <w:tcPr>
            <w:tcW w:w="8847" w:type="dxa"/>
            <w:gridSpan w:val="9"/>
            <w:vAlign w:val="center"/>
          </w:tcPr>
          <w:p w14:paraId="5B5BB8C4">
            <w:pPr>
              <w:jc w:val="center"/>
            </w:pPr>
            <w:r>
              <w:rPr>
                <w:rFonts w:ascii="宋体" w:hAnsi="宋体" w:eastAsia="宋体"/>
                <w:sz w:val="24"/>
              </w:rPr>
              <w:t>项目支出绩效自评表</w:t>
            </w:r>
          </w:p>
        </w:tc>
      </w:tr>
      <w:tr w14:paraId="43BB31E6">
        <w:tblPrEx>
          <w:tblCellMar>
            <w:top w:w="0" w:type="dxa"/>
            <w:left w:w="108" w:type="dxa"/>
            <w:bottom w:w="0" w:type="dxa"/>
            <w:right w:w="108" w:type="dxa"/>
          </w:tblCellMar>
        </w:tblPrEx>
        <w:tc>
          <w:tcPr>
            <w:tcW w:w="8847" w:type="dxa"/>
            <w:gridSpan w:val="9"/>
            <w:vAlign w:val="center"/>
          </w:tcPr>
          <w:p w14:paraId="643CF06C">
            <w:pPr>
              <w:jc w:val="center"/>
            </w:pPr>
            <w:r>
              <w:rPr>
                <w:rFonts w:ascii="宋体" w:hAnsi="宋体" w:eastAsia="宋体"/>
                <w:sz w:val="24"/>
              </w:rPr>
              <w:t>(2024年度)</w:t>
            </w:r>
          </w:p>
        </w:tc>
      </w:tr>
      <w:tr w14:paraId="3E926F9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3C5A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98ECAE0">
            <w:pPr>
              <w:jc w:val="center"/>
            </w:pPr>
            <w:r>
              <w:rPr>
                <w:rFonts w:ascii="宋体" w:hAnsi="宋体" w:eastAsia="宋体"/>
                <w:sz w:val="16"/>
              </w:rPr>
              <w:t>新疆人才发展基金2024年度第一轮支持资金（智力援疆创新拓展人才计划）</w:t>
            </w:r>
          </w:p>
        </w:tc>
      </w:tr>
      <w:tr w14:paraId="4A3FA8C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228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ACE02E">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F7F5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5358A1">
            <w:pPr>
              <w:jc w:val="center"/>
            </w:pPr>
            <w:r>
              <w:rPr>
                <w:rFonts w:ascii="宋体" w:hAnsi="宋体" w:eastAsia="宋体"/>
                <w:sz w:val="16"/>
              </w:rPr>
              <w:t>乌鲁木齐市文化广播电视和旅游局（乌鲁木齐市文物局）</w:t>
            </w:r>
          </w:p>
        </w:tc>
      </w:tr>
      <w:tr w14:paraId="77A9B8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9515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1370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2D48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52FD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B007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7755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017B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3AB6B">
            <w:pPr>
              <w:jc w:val="center"/>
            </w:pPr>
            <w:r>
              <w:rPr>
                <w:rFonts w:ascii="宋体" w:hAnsi="宋体" w:eastAsia="宋体"/>
                <w:sz w:val="16"/>
              </w:rPr>
              <w:t>得分</w:t>
            </w:r>
          </w:p>
        </w:tc>
      </w:tr>
      <w:tr w14:paraId="53C89D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A7A4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5E18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74E6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A9FD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ADA0D">
            <w:pPr>
              <w:jc w:val="center"/>
            </w:pPr>
            <w:r>
              <w:rPr>
                <w:rFonts w:ascii="宋体" w:hAnsi="宋体" w:eastAsia="宋体"/>
                <w:sz w:val="16"/>
              </w:rPr>
              <w:t>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461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74F8B">
            <w:pPr>
              <w:jc w:val="center"/>
            </w:pPr>
            <w:r>
              <w:rPr>
                <w:rFonts w:ascii="宋体" w:hAnsi="宋体" w:eastAsia="宋体"/>
                <w:sz w:val="16"/>
              </w:rPr>
              <w:t>99.70%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2789C">
            <w:pPr>
              <w:jc w:val="center"/>
            </w:pPr>
            <w:r>
              <w:rPr>
                <w:rFonts w:ascii="宋体" w:hAnsi="宋体" w:eastAsia="宋体"/>
                <w:sz w:val="16"/>
              </w:rPr>
              <w:t>9.97分</w:t>
            </w:r>
          </w:p>
        </w:tc>
      </w:tr>
      <w:tr w14:paraId="6443AC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7B53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F50A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E9E3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28B3D">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359FA">
            <w:pPr>
              <w:jc w:val="center"/>
            </w:pPr>
            <w:r>
              <w:rPr>
                <w:rFonts w:ascii="宋体" w:hAnsi="宋体" w:eastAsia="宋体"/>
                <w:sz w:val="16"/>
              </w:rPr>
              <w:t>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BC3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A11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0F619">
            <w:pPr>
              <w:jc w:val="center"/>
            </w:pPr>
            <w:r>
              <w:rPr>
                <w:rFonts w:ascii="宋体" w:hAnsi="宋体" w:eastAsia="宋体"/>
                <w:sz w:val="16"/>
              </w:rPr>
              <w:t>—</w:t>
            </w:r>
          </w:p>
        </w:tc>
      </w:tr>
      <w:tr w14:paraId="06AAC9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6D6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DF28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3AD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717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885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903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367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B0601">
            <w:pPr>
              <w:jc w:val="center"/>
            </w:pPr>
            <w:r>
              <w:rPr>
                <w:rFonts w:ascii="宋体" w:hAnsi="宋体" w:eastAsia="宋体"/>
                <w:sz w:val="16"/>
              </w:rPr>
              <w:t>—</w:t>
            </w:r>
          </w:p>
        </w:tc>
      </w:tr>
      <w:tr w14:paraId="5F2EA3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9957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47D19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ABF1C0">
            <w:pPr>
              <w:jc w:val="center"/>
            </w:pPr>
            <w:r>
              <w:rPr>
                <w:rFonts w:ascii="宋体" w:hAnsi="宋体" w:eastAsia="宋体"/>
                <w:sz w:val="16"/>
              </w:rPr>
              <w:t>实际完成情况</w:t>
            </w:r>
          </w:p>
        </w:tc>
      </w:tr>
      <w:tr w14:paraId="1E8351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29CAB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6111FE">
            <w:pPr>
              <w:jc w:val="both"/>
            </w:pPr>
            <w:r>
              <w:rPr>
                <w:rFonts w:ascii="宋体" w:hAnsi="宋体" w:eastAsia="宋体"/>
                <w:sz w:val="16"/>
              </w:rPr>
              <w:t>援疆专家完成调研报告：《在铸牢中华民族共同体意识背景下讲好新疆故事》。</w:t>
            </w:r>
            <w:r>
              <w:rPr>
                <w:rFonts w:ascii="宋体" w:hAnsi="宋体" w:eastAsia="宋体"/>
                <w:sz w:val="16"/>
              </w:rPr>
              <w:br w:type="textWrapping"/>
            </w:r>
            <w:r>
              <w:rPr>
                <w:rFonts w:ascii="宋体" w:hAnsi="宋体" w:eastAsia="宋体"/>
                <w:sz w:val="16"/>
              </w:rPr>
              <w:t>通过调研报告，发掘新疆特色故事，弘扬新疆特色文化，宣传当地旅游。</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FDF8F8">
            <w:pPr>
              <w:jc w:val="both"/>
            </w:pPr>
            <w:r>
              <w:rPr>
                <w:rFonts w:ascii="宋体" w:hAnsi="宋体" w:eastAsia="宋体"/>
                <w:sz w:val="16"/>
              </w:rPr>
              <w:t>2024年援疆专家冯霞来乌调研，完成了调研报告《在铸牢中华民族共同体意识背景下讲好新疆故事》。</w:t>
            </w:r>
          </w:p>
        </w:tc>
      </w:tr>
      <w:tr w14:paraId="5C8F81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3E72FB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70DF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A81E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4FA2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8EC4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BF5A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F0E0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7F0C0">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897DA">
            <w:pPr>
              <w:jc w:val="center"/>
            </w:pPr>
            <w:r>
              <w:rPr>
                <w:rFonts w:ascii="宋体" w:hAnsi="宋体" w:eastAsia="宋体"/>
                <w:sz w:val="16"/>
              </w:rPr>
              <w:t>偏差原因分析及改进措施</w:t>
            </w:r>
          </w:p>
        </w:tc>
      </w:tr>
      <w:tr w14:paraId="263511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B5AC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DCA4F6">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81656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B7C0D">
            <w:pPr>
              <w:jc w:val="center"/>
            </w:pPr>
            <w:r>
              <w:rPr>
                <w:rFonts w:ascii="宋体" w:hAnsi="宋体" w:eastAsia="宋体"/>
                <w:sz w:val="16"/>
              </w:rPr>
              <w:t>柔性援疆专家人才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8D4D2">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F11AC">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D87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C88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F459C">
            <w:pPr>
              <w:jc w:val="center"/>
            </w:pPr>
          </w:p>
        </w:tc>
      </w:tr>
      <w:tr w14:paraId="0BD47E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BC2F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9F88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1BD3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A7D1B">
            <w:pPr>
              <w:jc w:val="center"/>
            </w:pPr>
            <w:r>
              <w:rPr>
                <w:rFonts w:ascii="宋体" w:hAnsi="宋体" w:eastAsia="宋体"/>
                <w:sz w:val="16"/>
              </w:rPr>
              <w:t>完成调研报告一份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389E5">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348DC">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2D3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C13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DCE5D">
            <w:pPr>
              <w:jc w:val="center"/>
            </w:pPr>
          </w:p>
        </w:tc>
      </w:tr>
      <w:tr w14:paraId="091DE2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B70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66CE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FEE0D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7DF19">
            <w:pPr>
              <w:jc w:val="center"/>
            </w:pPr>
            <w:r>
              <w:rPr>
                <w:rFonts w:ascii="宋体" w:hAnsi="宋体" w:eastAsia="宋体"/>
                <w:sz w:val="16"/>
              </w:rPr>
              <w:t>发布宣传视频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7ED4E">
            <w:pPr>
              <w:jc w:val="center"/>
            </w:pPr>
            <w:r>
              <w:rPr>
                <w:rFonts w:ascii="宋体" w:hAnsi="宋体" w:eastAsia="宋体"/>
                <w:sz w:val="16"/>
              </w:rPr>
              <w:t>&gt;=1条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082E8">
            <w:pPr>
              <w:jc w:val="center"/>
            </w:pPr>
            <w:r>
              <w:rPr>
                <w:rFonts w:ascii="宋体" w:hAnsi="宋体" w:eastAsia="宋体"/>
                <w:sz w:val="16"/>
              </w:rPr>
              <w:t>=1条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2EC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861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514CC">
            <w:pPr>
              <w:jc w:val="center"/>
            </w:pPr>
          </w:p>
        </w:tc>
      </w:tr>
      <w:tr w14:paraId="34332B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9B2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8759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937F2">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94C65">
            <w:pPr>
              <w:jc w:val="center"/>
            </w:pPr>
            <w:r>
              <w:rPr>
                <w:rFonts w:ascii="宋体" w:hAnsi="宋体" w:eastAsia="宋体"/>
                <w:sz w:val="16"/>
              </w:rPr>
              <w:t>柔性援疆专家人才符合引进条件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15DA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E61A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A21F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347A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5D331">
            <w:pPr>
              <w:jc w:val="center"/>
            </w:pPr>
          </w:p>
        </w:tc>
      </w:tr>
      <w:tr w14:paraId="3BFBFC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16A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99E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6A2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055DA">
            <w:pPr>
              <w:jc w:val="center"/>
            </w:pPr>
            <w:r>
              <w:rPr>
                <w:rFonts w:ascii="宋体" w:hAnsi="宋体" w:eastAsia="宋体"/>
                <w:sz w:val="16"/>
              </w:rPr>
              <w:t>宣传视频浏览量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50227">
            <w:pPr>
              <w:jc w:val="center"/>
            </w:pPr>
            <w:r>
              <w:rPr>
                <w:rFonts w:ascii="宋体" w:hAnsi="宋体" w:eastAsia="宋体"/>
                <w:sz w:val="16"/>
              </w:rPr>
              <w:t>&gt;=10万次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73EE3">
            <w:pPr>
              <w:jc w:val="center"/>
            </w:pPr>
            <w:r>
              <w:rPr>
                <w:rFonts w:ascii="宋体" w:hAnsi="宋体" w:eastAsia="宋体"/>
                <w:sz w:val="16"/>
              </w:rPr>
              <w:t>=0万次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ABB1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3364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2FBB6">
            <w:pPr>
              <w:jc w:val="center"/>
            </w:pPr>
            <w:r>
              <w:rPr>
                <w:rFonts w:ascii="宋体" w:hAnsi="宋体" w:eastAsia="宋体"/>
                <w:sz w:val="16"/>
              </w:rPr>
              <w:t>根据领导工作安排，计划本年发布宣传视频</w:t>
            </w:r>
          </w:p>
        </w:tc>
      </w:tr>
      <w:tr w14:paraId="679B15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ABEE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3EFCF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AB33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5D081">
            <w:pPr>
              <w:jc w:val="center"/>
            </w:pPr>
            <w:r>
              <w:rPr>
                <w:rFonts w:ascii="宋体" w:hAnsi="宋体" w:eastAsia="宋体"/>
                <w:sz w:val="16"/>
              </w:rPr>
              <w:t>调研报告完成时效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A891D">
            <w:pPr>
              <w:jc w:val="center"/>
            </w:pPr>
            <w:r>
              <w:rPr>
                <w:rFonts w:ascii="宋体" w:hAnsi="宋体" w:eastAsia="宋体"/>
                <w:sz w:val="16"/>
              </w:rPr>
              <w:t>&lt;=11月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08EF4">
            <w:pPr>
              <w:jc w:val="center"/>
            </w:pPr>
            <w:r>
              <w:rPr>
                <w:rFonts w:ascii="宋体" w:hAnsi="宋体" w:eastAsia="宋体"/>
                <w:sz w:val="16"/>
              </w:rPr>
              <w:t>=11月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7B8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353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C9D5A">
            <w:pPr>
              <w:jc w:val="center"/>
            </w:pPr>
          </w:p>
        </w:tc>
      </w:tr>
      <w:tr w14:paraId="63D455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678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FE7F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26F66">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FAF8C">
            <w:pPr>
              <w:jc w:val="center"/>
            </w:pPr>
            <w:r>
              <w:rPr>
                <w:rFonts w:ascii="宋体" w:hAnsi="宋体" w:eastAsia="宋体"/>
                <w:sz w:val="16"/>
              </w:rPr>
              <w:t>有效对社会大众进行宣传推广新疆故事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C9728">
            <w:pPr>
              <w:jc w:val="center"/>
            </w:pPr>
            <w:r>
              <w:rPr>
                <w:rFonts w:ascii="宋体" w:hAnsi="宋体" w:eastAsia="宋体"/>
                <w:sz w:val="16"/>
              </w:rPr>
              <w:t>有效宣传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EA671">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D489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0A579">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6FBEFE">
            <w:pPr>
              <w:jc w:val="center"/>
            </w:pPr>
          </w:p>
        </w:tc>
      </w:tr>
      <w:tr w14:paraId="00A3411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1B78B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79F88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FC7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3A2FE">
            <w:pPr>
              <w:jc w:val="center"/>
            </w:pPr>
            <w:r>
              <w:rPr>
                <w:rFonts w:ascii="宋体" w:hAnsi="宋体" w:eastAsia="宋体"/>
                <w:sz w:val="16"/>
              </w:rPr>
              <w:t>94.97分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593741E"/>
        </w:tc>
      </w:tr>
    </w:tbl>
    <w:p w14:paraId="136235E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E270949">
        <w:tblPrEx>
          <w:tblCellMar>
            <w:top w:w="0" w:type="dxa"/>
            <w:left w:w="108" w:type="dxa"/>
            <w:bottom w:w="0" w:type="dxa"/>
            <w:right w:w="108" w:type="dxa"/>
          </w:tblCellMar>
        </w:tblPrEx>
        <w:tc>
          <w:tcPr>
            <w:tcW w:w="8847" w:type="dxa"/>
            <w:gridSpan w:val="9"/>
            <w:vAlign w:val="center"/>
          </w:tcPr>
          <w:p w14:paraId="7AA18AE5">
            <w:pPr>
              <w:jc w:val="center"/>
            </w:pPr>
            <w:r>
              <w:rPr>
                <w:rFonts w:ascii="宋体" w:hAnsi="宋体" w:eastAsia="宋体"/>
                <w:sz w:val="24"/>
              </w:rPr>
              <w:t>项目支出绩效自评表</w:t>
            </w:r>
          </w:p>
        </w:tc>
      </w:tr>
      <w:tr w14:paraId="19E0285D">
        <w:tblPrEx>
          <w:tblCellMar>
            <w:top w:w="0" w:type="dxa"/>
            <w:left w:w="108" w:type="dxa"/>
            <w:bottom w:w="0" w:type="dxa"/>
            <w:right w:w="108" w:type="dxa"/>
          </w:tblCellMar>
        </w:tblPrEx>
        <w:tc>
          <w:tcPr>
            <w:tcW w:w="8847" w:type="dxa"/>
            <w:gridSpan w:val="9"/>
            <w:vAlign w:val="center"/>
          </w:tcPr>
          <w:p w14:paraId="6CD4C6A5">
            <w:pPr>
              <w:jc w:val="center"/>
            </w:pPr>
            <w:r>
              <w:rPr>
                <w:rFonts w:ascii="宋体" w:hAnsi="宋体" w:eastAsia="宋体"/>
                <w:sz w:val="24"/>
              </w:rPr>
              <w:t>(2024年度)</w:t>
            </w:r>
          </w:p>
        </w:tc>
      </w:tr>
      <w:tr w14:paraId="0233F0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59F6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7CB2BCE">
            <w:pPr>
              <w:jc w:val="center"/>
            </w:pPr>
            <w:r>
              <w:rPr>
                <w:rFonts w:ascii="宋体" w:hAnsi="宋体" w:eastAsia="宋体"/>
                <w:sz w:val="16"/>
              </w:rPr>
              <w:t>旅游专项资金</w:t>
            </w:r>
          </w:p>
        </w:tc>
      </w:tr>
      <w:tr w14:paraId="7BDBF6B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63CC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1E44F2">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06EC4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8981B2">
            <w:pPr>
              <w:jc w:val="center"/>
            </w:pPr>
            <w:r>
              <w:rPr>
                <w:rFonts w:ascii="宋体" w:hAnsi="宋体" w:eastAsia="宋体"/>
                <w:sz w:val="16"/>
              </w:rPr>
              <w:t>乌鲁木齐市文化广播电视和旅游局（乌鲁木齐市文物局）</w:t>
            </w:r>
          </w:p>
        </w:tc>
      </w:tr>
      <w:tr w14:paraId="653AAC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BF8F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EF23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8F5F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E6D2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0D04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25DB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670C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8FA3B">
            <w:pPr>
              <w:jc w:val="center"/>
            </w:pPr>
            <w:r>
              <w:rPr>
                <w:rFonts w:ascii="宋体" w:hAnsi="宋体" w:eastAsia="宋体"/>
                <w:sz w:val="16"/>
              </w:rPr>
              <w:t>得分</w:t>
            </w:r>
          </w:p>
        </w:tc>
      </w:tr>
      <w:tr w14:paraId="7CAB6D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6B23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E3D0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CBC7B">
            <w:pPr>
              <w:jc w:val="center"/>
            </w:pPr>
            <w:r>
              <w:rPr>
                <w:rFonts w:ascii="宋体" w:hAnsi="宋体" w:eastAsia="宋体"/>
                <w:sz w:val="16"/>
              </w:rPr>
              <w:t>1,000.00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E37B7">
            <w:pPr>
              <w:jc w:val="center"/>
            </w:pPr>
            <w:r>
              <w:rPr>
                <w:rFonts w:ascii="宋体" w:hAnsi="宋体" w:eastAsia="宋体"/>
                <w:sz w:val="16"/>
              </w:rPr>
              <w:t>506.77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9EFAF">
            <w:pPr>
              <w:jc w:val="center"/>
            </w:pPr>
            <w:r>
              <w:rPr>
                <w:rFonts w:ascii="宋体" w:hAnsi="宋体" w:eastAsia="宋体"/>
                <w:sz w:val="16"/>
              </w:rPr>
              <w:t>478.00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08E8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21687">
            <w:pPr>
              <w:jc w:val="center"/>
            </w:pPr>
            <w:r>
              <w:rPr>
                <w:rFonts w:ascii="宋体" w:hAnsi="宋体" w:eastAsia="宋体"/>
                <w:sz w:val="16"/>
              </w:rPr>
              <w:t>94.32%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C4B73">
            <w:pPr>
              <w:jc w:val="center"/>
            </w:pPr>
            <w:r>
              <w:rPr>
                <w:rFonts w:ascii="宋体" w:hAnsi="宋体" w:eastAsia="宋体"/>
                <w:sz w:val="16"/>
              </w:rPr>
              <w:t>9.43分</w:t>
            </w:r>
          </w:p>
        </w:tc>
      </w:tr>
      <w:tr w14:paraId="262EB6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DEED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099A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97019">
            <w:pPr>
              <w:jc w:val="center"/>
            </w:pPr>
            <w:r>
              <w:rPr>
                <w:rFonts w:ascii="宋体" w:hAnsi="宋体" w:eastAsia="宋体"/>
                <w:sz w:val="16"/>
              </w:rPr>
              <w:t>1,000.00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AC983">
            <w:pPr>
              <w:jc w:val="center"/>
            </w:pPr>
            <w:r>
              <w:rPr>
                <w:rFonts w:ascii="宋体" w:hAnsi="宋体" w:eastAsia="宋体"/>
                <w:sz w:val="16"/>
              </w:rPr>
              <w:t>506.77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79BF2">
            <w:pPr>
              <w:jc w:val="center"/>
            </w:pPr>
            <w:r>
              <w:rPr>
                <w:rFonts w:ascii="宋体" w:hAnsi="宋体" w:eastAsia="宋体"/>
                <w:sz w:val="16"/>
              </w:rPr>
              <w:t>478.00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E5B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386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A854A">
            <w:pPr>
              <w:jc w:val="center"/>
            </w:pPr>
            <w:r>
              <w:rPr>
                <w:rFonts w:ascii="宋体" w:hAnsi="宋体" w:eastAsia="宋体"/>
                <w:sz w:val="16"/>
              </w:rPr>
              <w:t>—</w:t>
            </w:r>
          </w:p>
        </w:tc>
      </w:tr>
      <w:tr w14:paraId="5D8261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E792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F4FE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0D7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EA5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3FE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EAD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4BB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721CC">
            <w:pPr>
              <w:jc w:val="center"/>
            </w:pPr>
            <w:r>
              <w:rPr>
                <w:rFonts w:ascii="宋体" w:hAnsi="宋体" w:eastAsia="宋体"/>
                <w:sz w:val="16"/>
              </w:rPr>
              <w:t>—</w:t>
            </w:r>
          </w:p>
        </w:tc>
      </w:tr>
      <w:tr w14:paraId="388D613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A5E5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EB27E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67F19C">
            <w:pPr>
              <w:jc w:val="center"/>
            </w:pPr>
            <w:r>
              <w:rPr>
                <w:rFonts w:ascii="宋体" w:hAnsi="宋体" w:eastAsia="宋体"/>
                <w:sz w:val="16"/>
              </w:rPr>
              <w:t>实际完成情况</w:t>
            </w:r>
          </w:p>
        </w:tc>
      </w:tr>
      <w:tr w14:paraId="6E6773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2979C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E8DA91">
            <w:pPr>
              <w:jc w:val="both"/>
            </w:pPr>
            <w:r>
              <w:rPr>
                <w:rFonts w:ascii="宋体" w:hAnsi="宋体" w:eastAsia="宋体"/>
                <w:sz w:val="16"/>
              </w:rPr>
              <w:t>推进“骄阳看雪 乌鲁木齐”品牌提升，全力开展“智慧旅游”云服务平台推介，大力发展冬季冰雪旅游，把乌鲁木齐丝绸之路冰雪风情节品牌打造成为国际知晓、国内著名的冬季冰雪游品牌，开发冰雪旅游核心产品、大众娱雪项目，让冬游经济成为文旅产业高质量发展的新引擎。</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3432AA">
            <w:pPr>
              <w:jc w:val="both"/>
            </w:pPr>
            <w:r>
              <w:rPr>
                <w:rFonts w:ascii="宋体" w:hAnsi="宋体" w:eastAsia="宋体"/>
                <w:sz w:val="16"/>
              </w:rPr>
              <w:t>全年围绕“乌鲁木齐马上旅游”开展系列马文化活动，借助新媒体、融媒体平台，扩大了宣传影响力。制作乌鲁木齐宣传手册及折页用于各类文旅活动宣传。9-10月，前往北京、天津、重庆、四川等主要客源地以专场精准推介加户外路演快闪的形式开展冬季冰雪旅游资源宣传推介活动。</w:t>
            </w:r>
          </w:p>
        </w:tc>
      </w:tr>
      <w:tr w14:paraId="4026A20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36538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7F7A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52CC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406C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FFB8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D97A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3AE4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9C382">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B789C">
            <w:pPr>
              <w:jc w:val="center"/>
            </w:pPr>
            <w:r>
              <w:rPr>
                <w:rFonts w:ascii="宋体" w:hAnsi="宋体" w:eastAsia="宋体"/>
                <w:sz w:val="16"/>
              </w:rPr>
              <w:t>偏差原因分析及改进措施</w:t>
            </w:r>
          </w:p>
        </w:tc>
      </w:tr>
      <w:tr w14:paraId="7B8124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2E2D7D">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1250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11D9A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0478D">
            <w:pPr>
              <w:jc w:val="center"/>
            </w:pPr>
            <w:r>
              <w:rPr>
                <w:rFonts w:ascii="宋体" w:hAnsi="宋体" w:eastAsia="宋体"/>
                <w:sz w:val="16"/>
              </w:rPr>
              <w:t>国内外推介活动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1236F">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2102D">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C70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A863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96666">
            <w:pPr>
              <w:jc w:val="center"/>
            </w:pPr>
          </w:p>
        </w:tc>
      </w:tr>
      <w:tr w14:paraId="16CC16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BAA2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30ED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577B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4F7A6">
            <w:pPr>
              <w:jc w:val="center"/>
            </w:pPr>
            <w:r>
              <w:rPr>
                <w:rFonts w:ascii="宋体" w:hAnsi="宋体" w:eastAsia="宋体"/>
                <w:sz w:val="16"/>
              </w:rPr>
              <w:t>宣传材料制作数量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E3941">
            <w:pPr>
              <w:jc w:val="center"/>
            </w:pPr>
            <w:r>
              <w:rPr>
                <w:rFonts w:ascii="宋体" w:hAnsi="宋体" w:eastAsia="宋体"/>
                <w:sz w:val="16"/>
              </w:rPr>
              <w:t>&gt;=10000册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40280">
            <w:pPr>
              <w:jc w:val="center"/>
            </w:pPr>
            <w:r>
              <w:rPr>
                <w:rFonts w:ascii="宋体" w:hAnsi="宋体" w:eastAsia="宋体"/>
                <w:sz w:val="16"/>
              </w:rPr>
              <w:t>=59000册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C43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CCC5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97747">
            <w:pPr>
              <w:jc w:val="center"/>
            </w:pPr>
            <w:r>
              <w:rPr>
                <w:rFonts w:ascii="宋体" w:hAnsi="宋体" w:eastAsia="宋体"/>
                <w:sz w:val="16"/>
              </w:rPr>
              <w:t>由于2024年进行外出宣传推介较多，原计划印刷资料不能满足，因此加印宣传资料</w:t>
            </w:r>
          </w:p>
        </w:tc>
      </w:tr>
      <w:tr w14:paraId="51F83C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15AD6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B256B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3758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C4F65">
            <w:pPr>
              <w:jc w:val="center"/>
            </w:pPr>
            <w:r>
              <w:rPr>
                <w:rFonts w:ascii="宋体" w:hAnsi="宋体" w:eastAsia="宋体"/>
                <w:sz w:val="16"/>
              </w:rPr>
              <w:t>活动宣传媒体总浏览量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F15A7">
            <w:pPr>
              <w:jc w:val="center"/>
            </w:pPr>
            <w:r>
              <w:rPr>
                <w:rFonts w:ascii="宋体" w:hAnsi="宋体" w:eastAsia="宋体"/>
                <w:sz w:val="16"/>
              </w:rPr>
              <w:t>&gt;=500万次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7E5C8">
            <w:pPr>
              <w:jc w:val="center"/>
            </w:pPr>
            <w:r>
              <w:rPr>
                <w:rFonts w:ascii="宋体" w:hAnsi="宋体" w:eastAsia="宋体"/>
                <w:sz w:val="16"/>
              </w:rPr>
              <w:t>=500万次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B21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6B05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AAB4C">
            <w:pPr>
              <w:jc w:val="center"/>
            </w:pPr>
          </w:p>
        </w:tc>
      </w:tr>
      <w:tr w14:paraId="0E28EB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900C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2A32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B6B2F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CDD27">
            <w:pPr>
              <w:jc w:val="center"/>
            </w:pPr>
            <w:r>
              <w:rPr>
                <w:rFonts w:ascii="宋体" w:hAnsi="宋体" w:eastAsia="宋体"/>
                <w:sz w:val="16"/>
              </w:rPr>
              <w:t>文旅人才培训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A7214">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D9005">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06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6CE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12E8D">
            <w:pPr>
              <w:jc w:val="center"/>
            </w:pPr>
          </w:p>
        </w:tc>
      </w:tr>
      <w:tr w14:paraId="7D8E56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616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7C7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1C4F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74FC1">
            <w:pPr>
              <w:jc w:val="center"/>
            </w:pPr>
            <w:r>
              <w:rPr>
                <w:rFonts w:ascii="宋体" w:hAnsi="宋体" w:eastAsia="宋体"/>
                <w:sz w:val="16"/>
              </w:rPr>
              <w:t>宣传材料制作验收合格率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01BE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E119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DA14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A1E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C1DC9">
            <w:pPr>
              <w:jc w:val="center"/>
            </w:pPr>
            <w:r>
              <w:rPr>
                <w:rFonts w:ascii="宋体" w:hAnsi="宋体" w:eastAsia="宋体"/>
                <w:sz w:val="16"/>
              </w:rPr>
              <w:t>宣传材料合格率超过预期，合格率100%</w:t>
            </w:r>
          </w:p>
        </w:tc>
      </w:tr>
      <w:tr w14:paraId="102944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19F7F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213E7">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9884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2A077">
            <w:pPr>
              <w:jc w:val="center"/>
            </w:pPr>
            <w:r>
              <w:rPr>
                <w:rFonts w:ascii="宋体" w:hAnsi="宋体" w:eastAsia="宋体"/>
                <w:sz w:val="16"/>
              </w:rPr>
              <w:t>丰富人民群众精神文化生活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32743">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727C9">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AE7A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762D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67F0B">
            <w:pPr>
              <w:jc w:val="center"/>
            </w:pPr>
          </w:p>
        </w:tc>
      </w:tr>
      <w:tr w14:paraId="2C3F797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25886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D954D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B386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B4F58">
            <w:pPr>
              <w:jc w:val="center"/>
            </w:pPr>
            <w:r>
              <w:rPr>
                <w:rFonts w:ascii="宋体" w:hAnsi="宋体" w:eastAsia="宋体"/>
                <w:sz w:val="16"/>
              </w:rPr>
              <w:t>接待国内外游客人次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4C088">
            <w:pPr>
              <w:jc w:val="center"/>
            </w:pPr>
            <w:r>
              <w:rPr>
                <w:rFonts w:ascii="宋体" w:hAnsi="宋体" w:eastAsia="宋体"/>
                <w:sz w:val="16"/>
              </w:rPr>
              <w:t>&gt;=1.2亿人次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96763">
            <w:pPr>
              <w:jc w:val="center"/>
            </w:pPr>
            <w:r>
              <w:rPr>
                <w:rFonts w:ascii="宋体" w:hAnsi="宋体" w:eastAsia="宋体"/>
                <w:sz w:val="16"/>
              </w:rPr>
              <w:t>=1.21亿人次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A14B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5D2C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2048C">
            <w:pPr>
              <w:jc w:val="center"/>
            </w:pPr>
          </w:p>
        </w:tc>
      </w:tr>
      <w:tr w14:paraId="31198F9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7AE860">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4B3DE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039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2CAF3">
            <w:pPr>
              <w:jc w:val="center"/>
            </w:pPr>
            <w:r>
              <w:rPr>
                <w:rFonts w:ascii="宋体" w:hAnsi="宋体" w:eastAsia="宋体"/>
                <w:sz w:val="16"/>
              </w:rPr>
              <w:t>99.43分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D453E94"/>
        </w:tc>
      </w:tr>
    </w:tbl>
    <w:p w14:paraId="6AC43C5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3675FA">
        <w:tblPrEx>
          <w:tblCellMar>
            <w:top w:w="0" w:type="dxa"/>
            <w:left w:w="108" w:type="dxa"/>
            <w:bottom w:w="0" w:type="dxa"/>
            <w:right w:w="108" w:type="dxa"/>
          </w:tblCellMar>
        </w:tblPrEx>
        <w:tc>
          <w:tcPr>
            <w:tcW w:w="8847" w:type="dxa"/>
            <w:gridSpan w:val="9"/>
            <w:vAlign w:val="center"/>
          </w:tcPr>
          <w:p w14:paraId="006CC573">
            <w:pPr>
              <w:jc w:val="center"/>
            </w:pPr>
            <w:r>
              <w:rPr>
                <w:rFonts w:ascii="宋体" w:hAnsi="宋体" w:eastAsia="宋体"/>
                <w:sz w:val="24"/>
              </w:rPr>
              <w:t>项目支出绩效自评表</w:t>
            </w:r>
          </w:p>
        </w:tc>
      </w:tr>
      <w:tr w14:paraId="5462D134">
        <w:tblPrEx>
          <w:tblCellMar>
            <w:top w:w="0" w:type="dxa"/>
            <w:left w:w="108" w:type="dxa"/>
            <w:bottom w:w="0" w:type="dxa"/>
            <w:right w:w="108" w:type="dxa"/>
          </w:tblCellMar>
        </w:tblPrEx>
        <w:tc>
          <w:tcPr>
            <w:tcW w:w="8847" w:type="dxa"/>
            <w:gridSpan w:val="9"/>
            <w:vAlign w:val="center"/>
          </w:tcPr>
          <w:p w14:paraId="1FD24E93">
            <w:pPr>
              <w:jc w:val="center"/>
            </w:pPr>
            <w:r>
              <w:rPr>
                <w:rFonts w:ascii="宋体" w:hAnsi="宋体" w:eastAsia="宋体"/>
                <w:sz w:val="24"/>
              </w:rPr>
              <w:t>(2024年度)</w:t>
            </w:r>
          </w:p>
        </w:tc>
      </w:tr>
      <w:tr w14:paraId="7FAE018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D01C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49E8B2">
            <w:pPr>
              <w:jc w:val="center"/>
            </w:pPr>
            <w:r>
              <w:rPr>
                <w:rFonts w:ascii="宋体" w:hAnsi="宋体" w:eastAsia="宋体"/>
                <w:sz w:val="16"/>
              </w:rPr>
              <w:t>旅游统计</w:t>
            </w:r>
          </w:p>
        </w:tc>
      </w:tr>
      <w:tr w14:paraId="7DD9E7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56440">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DB5691">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2E06F">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023BB6">
            <w:pPr>
              <w:jc w:val="center"/>
            </w:pPr>
            <w:r>
              <w:rPr>
                <w:rFonts w:ascii="宋体" w:hAnsi="宋体" w:eastAsia="宋体"/>
                <w:sz w:val="16"/>
              </w:rPr>
              <w:t>乌鲁木齐市文化广播电视和旅游局（乌鲁木齐市文物局）</w:t>
            </w:r>
          </w:p>
        </w:tc>
      </w:tr>
      <w:tr w14:paraId="6E256A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E53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8B90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A46A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4D9F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FA34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1C71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1E9B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2E33B">
            <w:pPr>
              <w:jc w:val="center"/>
            </w:pPr>
            <w:r>
              <w:rPr>
                <w:rFonts w:ascii="宋体" w:hAnsi="宋体" w:eastAsia="宋体"/>
                <w:sz w:val="16"/>
              </w:rPr>
              <w:t>得分</w:t>
            </w:r>
          </w:p>
        </w:tc>
      </w:tr>
      <w:tr w14:paraId="60EFA1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57E2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8CB2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4E887">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54468A">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9F6C4">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372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D1E9D">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F8A93">
            <w:pPr>
              <w:jc w:val="center"/>
            </w:pPr>
            <w:r>
              <w:rPr>
                <w:rFonts w:ascii="宋体" w:hAnsi="宋体" w:eastAsia="宋体"/>
                <w:sz w:val="16"/>
              </w:rPr>
              <w:t>10.00分</w:t>
            </w:r>
          </w:p>
        </w:tc>
      </w:tr>
      <w:tr w14:paraId="393F7E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A170E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DAA7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FF97A">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F582E">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776E7">
            <w:pPr>
              <w:jc w:val="center"/>
            </w:pPr>
            <w:r>
              <w:rPr>
                <w:rFonts w:ascii="宋体" w:hAnsi="宋体" w:eastAsia="宋体"/>
                <w:sz w:val="16"/>
              </w:rPr>
              <w:t>1.83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799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84E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47D5C">
            <w:pPr>
              <w:jc w:val="center"/>
            </w:pPr>
            <w:r>
              <w:rPr>
                <w:rFonts w:ascii="宋体" w:hAnsi="宋体" w:eastAsia="宋体"/>
                <w:sz w:val="16"/>
              </w:rPr>
              <w:t>—</w:t>
            </w:r>
          </w:p>
        </w:tc>
      </w:tr>
      <w:tr w14:paraId="57369D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50F5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D37C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DBD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0904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BC6D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D98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F53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FFDF8">
            <w:pPr>
              <w:jc w:val="center"/>
            </w:pPr>
            <w:r>
              <w:rPr>
                <w:rFonts w:ascii="宋体" w:hAnsi="宋体" w:eastAsia="宋体"/>
                <w:sz w:val="16"/>
              </w:rPr>
              <w:t>—</w:t>
            </w:r>
          </w:p>
        </w:tc>
      </w:tr>
      <w:tr w14:paraId="200834E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B9AF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A4137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EA1808">
            <w:pPr>
              <w:jc w:val="center"/>
            </w:pPr>
            <w:r>
              <w:rPr>
                <w:rFonts w:ascii="宋体" w:hAnsi="宋体" w:eastAsia="宋体"/>
                <w:sz w:val="16"/>
              </w:rPr>
              <w:t>实际完成情况</w:t>
            </w:r>
          </w:p>
        </w:tc>
      </w:tr>
      <w:tr w14:paraId="4C888A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6C6EC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0EFB10">
            <w:pPr>
              <w:jc w:val="both"/>
            </w:pPr>
            <w:r>
              <w:rPr>
                <w:rFonts w:ascii="宋体" w:hAnsi="宋体" w:eastAsia="宋体"/>
                <w:sz w:val="16"/>
              </w:rPr>
              <w:t>基于乌鲁木齐市文化和旅游局当前每日需要进行旅游社及宾馆酒店的接待游客人次、经营收入及优惠活动相关信息。由于传统的表格填报方式效率低下，收集信息的对接流程繁琐，需要通过自动化、信息化的手段简化当前工作流程，以提高数据填报、数据收集的效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1B88891">
            <w:pPr>
              <w:jc w:val="both"/>
            </w:pPr>
            <w:r>
              <w:rPr>
                <w:rFonts w:ascii="宋体" w:hAnsi="宋体" w:eastAsia="宋体"/>
                <w:sz w:val="16"/>
              </w:rPr>
              <w:t>2024年旅游统计完成旅游数据月度分析报告4份，节假日游客分析报告4份，覆盖区县数量七区一县。</w:t>
            </w:r>
          </w:p>
        </w:tc>
      </w:tr>
      <w:tr w14:paraId="233932C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E383B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227F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DFD7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7B21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F90E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697C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DF7D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F266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7D556">
            <w:pPr>
              <w:jc w:val="center"/>
            </w:pPr>
            <w:r>
              <w:rPr>
                <w:rFonts w:ascii="宋体" w:hAnsi="宋体" w:eastAsia="宋体"/>
                <w:sz w:val="16"/>
              </w:rPr>
              <w:t>偏差原因分析及改进措施</w:t>
            </w:r>
          </w:p>
        </w:tc>
      </w:tr>
      <w:tr w14:paraId="7A5CCB1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5A3A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61FEF8">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C0E0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7E769">
            <w:pPr>
              <w:jc w:val="center"/>
            </w:pPr>
            <w:r>
              <w:rPr>
                <w:rFonts w:ascii="宋体" w:hAnsi="宋体" w:eastAsia="宋体"/>
                <w:sz w:val="16"/>
              </w:rPr>
              <w:t>旅游数据月度分析报告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7E837">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86213">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9E9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CD6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B3F4A">
            <w:pPr>
              <w:jc w:val="center"/>
            </w:pPr>
          </w:p>
        </w:tc>
      </w:tr>
      <w:tr w14:paraId="12F032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E9D8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90BF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78A5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95614">
            <w:pPr>
              <w:jc w:val="center"/>
            </w:pPr>
            <w:r>
              <w:rPr>
                <w:rFonts w:ascii="宋体" w:hAnsi="宋体" w:eastAsia="宋体"/>
                <w:sz w:val="16"/>
              </w:rPr>
              <w:t>节假日游客分析报告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F7F7F">
            <w:pPr>
              <w:jc w:val="center"/>
            </w:pPr>
            <w:r>
              <w:rPr>
                <w:rFonts w:ascii="宋体" w:hAnsi="宋体" w:eastAsia="宋体"/>
                <w:sz w:val="16"/>
              </w:rPr>
              <w:t>&gt;=4份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E7122">
            <w:pPr>
              <w:jc w:val="center"/>
            </w:pPr>
            <w:r>
              <w:rPr>
                <w:rFonts w:ascii="宋体" w:hAnsi="宋体" w:eastAsia="宋体"/>
                <w:sz w:val="16"/>
              </w:rPr>
              <w:t>=4份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50A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7875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5F354">
            <w:pPr>
              <w:jc w:val="center"/>
            </w:pPr>
          </w:p>
        </w:tc>
      </w:tr>
      <w:tr w14:paraId="23B055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6A46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AA9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56D9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329FC">
            <w:pPr>
              <w:jc w:val="center"/>
            </w:pPr>
            <w:r>
              <w:rPr>
                <w:rFonts w:ascii="宋体" w:hAnsi="宋体" w:eastAsia="宋体"/>
                <w:sz w:val="16"/>
              </w:rPr>
              <w:t>覆盖区县数量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B2685D">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F46FF">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97A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308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A050">
            <w:pPr>
              <w:jc w:val="center"/>
            </w:pPr>
          </w:p>
        </w:tc>
      </w:tr>
      <w:tr w14:paraId="465601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5254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4732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0C15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2B868">
            <w:pPr>
              <w:jc w:val="center"/>
            </w:pPr>
            <w:r>
              <w:rPr>
                <w:rFonts w:ascii="宋体" w:hAnsi="宋体" w:eastAsia="宋体"/>
                <w:sz w:val="16"/>
              </w:rPr>
              <w:t>调查点位覆盖率（%）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ADC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FAE4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7E3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19E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05C0F">
            <w:pPr>
              <w:jc w:val="center"/>
            </w:pPr>
          </w:p>
        </w:tc>
      </w:tr>
      <w:tr w14:paraId="301784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3DE17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2649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9E53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92B24">
            <w:pPr>
              <w:jc w:val="center"/>
            </w:pPr>
            <w:r>
              <w:rPr>
                <w:rFonts w:ascii="宋体" w:hAnsi="宋体" w:eastAsia="宋体"/>
                <w:sz w:val="16"/>
              </w:rPr>
              <w:t>旅游数据分析报告及时性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C9422">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AAD36">
            <w:pPr>
              <w:jc w:val="center"/>
            </w:pPr>
            <w:r>
              <w:rPr>
                <w:rFonts w:ascii="宋体" w:hAnsi="宋体" w:eastAsia="宋体"/>
                <w:sz w:val="16"/>
              </w:rPr>
              <w:t>每月5日前</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7E6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A5E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2AD92">
            <w:pPr>
              <w:jc w:val="center"/>
            </w:pPr>
          </w:p>
        </w:tc>
      </w:tr>
      <w:tr w14:paraId="3D1DF3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584F8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D2EA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D86DD">
            <w:pPr>
              <w:jc w:val="center"/>
            </w:pPr>
            <w:r>
              <w:rPr>
                <w:rFonts w:ascii="宋体" w:hAnsi="宋体" w:eastAsia="宋体"/>
                <w:sz w:val="16"/>
              </w:rPr>
              <w:t>经济效益指标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0B391">
            <w:pPr>
              <w:jc w:val="center"/>
            </w:pPr>
            <w:r>
              <w:rPr>
                <w:rFonts w:ascii="宋体" w:hAnsi="宋体" w:eastAsia="宋体"/>
                <w:sz w:val="16"/>
              </w:rPr>
              <w:t>全年旅游收入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4F059">
            <w:pPr>
              <w:jc w:val="center"/>
            </w:pPr>
            <w:r>
              <w:rPr>
                <w:rFonts w:ascii="宋体" w:hAnsi="宋体" w:eastAsia="宋体"/>
                <w:sz w:val="16"/>
              </w:rPr>
              <w:t>&gt;=1000亿元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58E12">
            <w:pPr>
              <w:jc w:val="center"/>
            </w:pPr>
            <w:r>
              <w:rPr>
                <w:rFonts w:ascii="宋体" w:hAnsi="宋体" w:eastAsia="宋体"/>
                <w:sz w:val="16"/>
              </w:rPr>
              <w:t>=1229.17亿元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9A3A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2EF2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52F70">
            <w:pPr>
              <w:jc w:val="center"/>
            </w:pPr>
          </w:p>
        </w:tc>
      </w:tr>
      <w:tr w14:paraId="3244C6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E4EF4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1817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176B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ADE9F">
            <w:pPr>
              <w:jc w:val="center"/>
            </w:pPr>
            <w:r>
              <w:rPr>
                <w:rFonts w:ascii="宋体" w:hAnsi="宋体" w:eastAsia="宋体"/>
                <w:sz w:val="16"/>
              </w:rPr>
              <w:t>保护提升地区知名度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A8CF5">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B4E2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4BC9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9B6A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B827F">
            <w:pPr>
              <w:jc w:val="center"/>
            </w:pPr>
          </w:p>
        </w:tc>
      </w:tr>
      <w:tr w14:paraId="23C03AC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C21D8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0D247F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8F5B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4FC45">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42A2C23"/>
        </w:tc>
      </w:tr>
    </w:tbl>
    <w:p w14:paraId="5AB8E7C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95351B8">
        <w:tblPrEx>
          <w:tblCellMar>
            <w:top w:w="0" w:type="dxa"/>
            <w:left w:w="108" w:type="dxa"/>
            <w:bottom w:w="0" w:type="dxa"/>
            <w:right w:w="108" w:type="dxa"/>
          </w:tblCellMar>
        </w:tblPrEx>
        <w:tc>
          <w:tcPr>
            <w:tcW w:w="8847" w:type="dxa"/>
            <w:gridSpan w:val="9"/>
            <w:vAlign w:val="center"/>
          </w:tcPr>
          <w:p w14:paraId="33AB7368">
            <w:pPr>
              <w:jc w:val="center"/>
            </w:pPr>
            <w:r>
              <w:rPr>
                <w:rFonts w:ascii="宋体" w:hAnsi="宋体" w:eastAsia="宋体"/>
                <w:sz w:val="24"/>
              </w:rPr>
              <w:t>项目支出绩效自评表</w:t>
            </w:r>
          </w:p>
        </w:tc>
      </w:tr>
      <w:tr w14:paraId="3BDE10C9">
        <w:tblPrEx>
          <w:tblCellMar>
            <w:top w:w="0" w:type="dxa"/>
            <w:left w:w="108" w:type="dxa"/>
            <w:bottom w:w="0" w:type="dxa"/>
            <w:right w:w="108" w:type="dxa"/>
          </w:tblCellMar>
        </w:tblPrEx>
        <w:tc>
          <w:tcPr>
            <w:tcW w:w="8847" w:type="dxa"/>
            <w:gridSpan w:val="9"/>
            <w:vAlign w:val="center"/>
          </w:tcPr>
          <w:p w14:paraId="7C821547">
            <w:pPr>
              <w:jc w:val="center"/>
            </w:pPr>
            <w:r>
              <w:rPr>
                <w:rFonts w:ascii="宋体" w:hAnsi="宋体" w:eastAsia="宋体"/>
                <w:sz w:val="24"/>
              </w:rPr>
              <w:t>(2024年度)</w:t>
            </w:r>
          </w:p>
        </w:tc>
      </w:tr>
      <w:tr w14:paraId="7781462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92CE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6DC729C">
            <w:pPr>
              <w:jc w:val="center"/>
            </w:pPr>
            <w:r>
              <w:rPr>
                <w:rFonts w:ascii="宋体" w:hAnsi="宋体" w:eastAsia="宋体"/>
                <w:sz w:val="16"/>
              </w:rPr>
              <w:t>旅游统计（2024）</w:t>
            </w:r>
          </w:p>
        </w:tc>
      </w:tr>
      <w:tr w14:paraId="16DB132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F1EA1">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B4C49E4">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1C442">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F2ADCA">
            <w:pPr>
              <w:jc w:val="center"/>
            </w:pPr>
            <w:r>
              <w:rPr>
                <w:rFonts w:ascii="宋体" w:hAnsi="宋体" w:eastAsia="宋体"/>
                <w:sz w:val="16"/>
              </w:rPr>
              <w:t>乌鲁木齐市文化广播电视和旅游局（乌鲁木齐市文物局）</w:t>
            </w:r>
          </w:p>
        </w:tc>
      </w:tr>
      <w:tr w14:paraId="16AD585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76B91">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8B48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85807">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B44C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CB1A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540D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5172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233B5">
            <w:pPr>
              <w:jc w:val="center"/>
            </w:pPr>
            <w:r>
              <w:rPr>
                <w:rFonts w:ascii="宋体" w:hAnsi="宋体" w:eastAsia="宋体"/>
                <w:sz w:val="16"/>
              </w:rPr>
              <w:t>得分</w:t>
            </w:r>
          </w:p>
        </w:tc>
      </w:tr>
      <w:tr w14:paraId="7F0383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9BDD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6F3B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AB437">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99E77">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644E9">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EC3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88579">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A61C7">
            <w:pPr>
              <w:jc w:val="center"/>
            </w:pPr>
            <w:r>
              <w:rPr>
                <w:rFonts w:ascii="宋体" w:hAnsi="宋体" w:eastAsia="宋体"/>
                <w:sz w:val="16"/>
              </w:rPr>
              <w:t>10.00分</w:t>
            </w:r>
          </w:p>
        </w:tc>
      </w:tr>
      <w:tr w14:paraId="66CB59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9DAE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EEF8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201D7">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E74459">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7495B">
            <w:pPr>
              <w:jc w:val="center"/>
            </w:pPr>
            <w:r>
              <w:rPr>
                <w:rFonts w:ascii="宋体" w:hAnsi="宋体" w:eastAsia="宋体"/>
                <w:sz w:val="16"/>
              </w:rPr>
              <w:t>19.98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E5F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4F8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79178">
            <w:pPr>
              <w:jc w:val="center"/>
            </w:pPr>
            <w:r>
              <w:rPr>
                <w:rFonts w:ascii="宋体" w:hAnsi="宋体" w:eastAsia="宋体"/>
                <w:sz w:val="16"/>
              </w:rPr>
              <w:t>—</w:t>
            </w:r>
          </w:p>
        </w:tc>
      </w:tr>
      <w:tr w14:paraId="28C032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70EE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9CAC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4C9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618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1AE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2D0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37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32FBB">
            <w:pPr>
              <w:jc w:val="center"/>
            </w:pPr>
            <w:r>
              <w:rPr>
                <w:rFonts w:ascii="宋体" w:hAnsi="宋体" w:eastAsia="宋体"/>
                <w:sz w:val="16"/>
              </w:rPr>
              <w:t>—</w:t>
            </w:r>
          </w:p>
        </w:tc>
      </w:tr>
      <w:tr w14:paraId="5C51CB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3F7C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B2F92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CA7A07">
            <w:pPr>
              <w:jc w:val="center"/>
            </w:pPr>
            <w:r>
              <w:rPr>
                <w:rFonts w:ascii="宋体" w:hAnsi="宋体" w:eastAsia="宋体"/>
                <w:sz w:val="16"/>
              </w:rPr>
              <w:t>实际完成情况</w:t>
            </w:r>
          </w:p>
        </w:tc>
      </w:tr>
      <w:tr w14:paraId="58BC0D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B3554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2D4F52">
            <w:pPr>
              <w:jc w:val="both"/>
            </w:pPr>
            <w:r>
              <w:rPr>
                <w:rFonts w:ascii="宋体" w:hAnsi="宋体" w:eastAsia="宋体"/>
                <w:sz w:val="16"/>
              </w:rPr>
              <w:t>加强乌鲁木齐旅游统计体系建设，构建多元数据来源渠道，提高旅游统计数据质量，充分挖掘线上线下数据资源，深度开展旅游产业数据研究。做好乌鲁木齐2024年10月-12月旅游统计，通过对七区一县有吸引力的各类点位游客展开抽样调查，统计分析月度数据、节假日数据，撰写旅游经济运行分析报告，撰写月度和节假日旅游数据分析报告，调查旅游服务满意度，反映旅游中存在的不足和短板。通过月度旅游数局分析、季度旅游数据分析、年度旅游数据分析为乌鲁木齐旅游高质量发展提供数据支撑，为乌鲁木齐旅游发展规划提供参考依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F4CAF6">
            <w:pPr>
              <w:jc w:val="both"/>
            </w:pPr>
            <w:r>
              <w:rPr>
                <w:rFonts w:ascii="宋体" w:hAnsi="宋体" w:eastAsia="宋体"/>
                <w:sz w:val="16"/>
              </w:rPr>
              <w:t>出具乌鲁木齐2024年10月-12月旅游统计报告，通过对七区一县有吸引力的各类点位游客展开抽样调查，统计分析月度数据、节假日数据，撰写旅游经济运行分析报告，撰写月度和节假日旅游数据分析报告，调查旅游服务满意度，反映旅游中存在的不足和短板。通过月度旅游数局分析、季度旅游数据分析、年度旅游数据分析为乌鲁木齐旅游高质量发展提供数据支撑，为乌鲁木齐旅游发展规划提供参考依据。</w:t>
            </w:r>
          </w:p>
        </w:tc>
      </w:tr>
      <w:tr w14:paraId="7B389A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8B82B7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2572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C9A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97A2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5793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3F72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D39A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03DA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DD60E">
            <w:pPr>
              <w:jc w:val="center"/>
            </w:pPr>
            <w:r>
              <w:rPr>
                <w:rFonts w:ascii="宋体" w:hAnsi="宋体" w:eastAsia="宋体"/>
                <w:sz w:val="16"/>
              </w:rPr>
              <w:t>偏差原因分析及改进措施</w:t>
            </w:r>
          </w:p>
        </w:tc>
      </w:tr>
      <w:tr w14:paraId="5EECA8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6A6E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B023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A2989">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71C0B">
            <w:pPr>
              <w:jc w:val="center"/>
            </w:pPr>
            <w:r>
              <w:rPr>
                <w:rFonts w:ascii="宋体" w:hAnsi="宋体" w:eastAsia="宋体"/>
                <w:sz w:val="16"/>
              </w:rPr>
              <w:t>覆盖区县数量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15059">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CB1CE">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EA4E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8C82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04ED6">
            <w:pPr>
              <w:jc w:val="center"/>
            </w:pPr>
          </w:p>
        </w:tc>
      </w:tr>
      <w:tr w14:paraId="7F491D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7929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4A0A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34AD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6EFC">
            <w:pPr>
              <w:jc w:val="center"/>
            </w:pPr>
            <w:r>
              <w:rPr>
                <w:rFonts w:ascii="宋体" w:hAnsi="宋体" w:eastAsia="宋体"/>
                <w:sz w:val="16"/>
              </w:rPr>
              <w:t>出具旅游数据分析报告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96BE4">
            <w:pPr>
              <w:jc w:val="center"/>
            </w:pPr>
            <w:r>
              <w:rPr>
                <w:rFonts w:ascii="宋体" w:hAnsi="宋体" w:eastAsia="宋体"/>
                <w:sz w:val="16"/>
              </w:rPr>
              <w:t>=3份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81FE7F">
            <w:pPr>
              <w:jc w:val="center"/>
            </w:pPr>
            <w:r>
              <w:rPr>
                <w:rFonts w:ascii="宋体" w:hAnsi="宋体" w:eastAsia="宋体"/>
                <w:sz w:val="16"/>
              </w:rPr>
              <w:t>=3份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0B3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07C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5F2D5">
            <w:pPr>
              <w:jc w:val="center"/>
            </w:pPr>
          </w:p>
        </w:tc>
      </w:tr>
      <w:tr w14:paraId="391DCD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1E6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A7CB3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5729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26AF5">
            <w:pPr>
              <w:jc w:val="center"/>
            </w:pPr>
            <w:r>
              <w:rPr>
                <w:rFonts w:ascii="宋体" w:hAnsi="宋体" w:eastAsia="宋体"/>
                <w:sz w:val="16"/>
              </w:rPr>
              <w:t>抽样调查点位覆盖类别</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B6557">
            <w:pPr>
              <w:jc w:val="center"/>
            </w:pPr>
            <w:r>
              <w:rPr>
                <w:rFonts w:ascii="宋体" w:hAnsi="宋体" w:eastAsia="宋体"/>
                <w:sz w:val="16"/>
              </w:rPr>
              <w:t>=8类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43F27">
            <w:pPr>
              <w:jc w:val="center"/>
            </w:pPr>
            <w:r>
              <w:rPr>
                <w:rFonts w:ascii="宋体" w:hAnsi="宋体" w:eastAsia="宋体"/>
                <w:sz w:val="16"/>
              </w:rPr>
              <w:t>=8类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65F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DF04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14AD9">
            <w:pPr>
              <w:jc w:val="center"/>
            </w:pPr>
          </w:p>
        </w:tc>
      </w:tr>
      <w:tr w14:paraId="49DB9E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8FA3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C30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B2829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A68A2">
            <w:pPr>
              <w:jc w:val="center"/>
            </w:pPr>
            <w:r>
              <w:rPr>
                <w:rFonts w:ascii="宋体" w:hAnsi="宋体" w:eastAsia="宋体"/>
                <w:sz w:val="16"/>
              </w:rPr>
              <w:t>驻场人员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82673">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37F5E">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D2AF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6DF7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95415">
            <w:pPr>
              <w:jc w:val="center"/>
            </w:pPr>
          </w:p>
        </w:tc>
      </w:tr>
      <w:tr w14:paraId="70A20E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5E6FB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AA4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DF6B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F2BD2">
            <w:pPr>
              <w:jc w:val="center"/>
            </w:pPr>
            <w:r>
              <w:rPr>
                <w:rFonts w:ascii="宋体" w:hAnsi="宋体" w:eastAsia="宋体"/>
                <w:sz w:val="16"/>
              </w:rPr>
              <w:t>调查点位覆盖率（%）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F6FA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C66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30A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125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968D2">
            <w:pPr>
              <w:jc w:val="center"/>
            </w:pPr>
          </w:p>
        </w:tc>
      </w:tr>
      <w:tr w14:paraId="5F249D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3B5C8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D3DAC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6DC1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8CA15">
            <w:pPr>
              <w:jc w:val="center"/>
            </w:pPr>
            <w:r>
              <w:rPr>
                <w:rFonts w:ascii="宋体" w:hAnsi="宋体" w:eastAsia="宋体"/>
                <w:sz w:val="16"/>
              </w:rPr>
              <w:t>旅游数据分析报告及时性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D5F16">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39D3F">
            <w:pPr>
              <w:jc w:val="center"/>
            </w:pPr>
            <w:r>
              <w:rPr>
                <w:rFonts w:ascii="宋体" w:hAnsi="宋体" w:eastAsia="宋体"/>
                <w:sz w:val="16"/>
              </w:rPr>
              <w:t>每月5日前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B5D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A04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B458F">
            <w:pPr>
              <w:jc w:val="center"/>
            </w:pPr>
          </w:p>
        </w:tc>
      </w:tr>
      <w:tr w14:paraId="3AF749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B9A0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64A74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8AD7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23ECE">
            <w:pPr>
              <w:jc w:val="center"/>
            </w:pPr>
            <w:r>
              <w:rPr>
                <w:rFonts w:ascii="宋体" w:hAnsi="宋体" w:eastAsia="宋体"/>
                <w:sz w:val="16"/>
              </w:rPr>
              <w:t>为全市旅游行业精准施策提供参考依据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973F1">
            <w:pPr>
              <w:jc w:val="center"/>
            </w:pPr>
            <w:r>
              <w:rPr>
                <w:rFonts w:ascii="宋体" w:hAnsi="宋体" w:eastAsia="宋体"/>
                <w:sz w:val="16"/>
              </w:rPr>
              <w:t>长期有效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6FF96">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F4A52">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F6194">
            <w:pPr>
              <w:jc w:val="center"/>
            </w:pPr>
            <w:r>
              <w:rPr>
                <w:rFonts w:ascii="宋体" w:hAnsi="宋体" w:eastAsia="宋体"/>
                <w:sz w:val="16"/>
              </w:rPr>
              <w:t>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4C08B">
            <w:pPr>
              <w:jc w:val="center"/>
            </w:pPr>
          </w:p>
        </w:tc>
      </w:tr>
      <w:tr w14:paraId="61C52FC5">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53A68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C6777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D74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83F0C">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A573615"/>
        </w:tc>
      </w:tr>
    </w:tbl>
    <w:p w14:paraId="7221CD8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E9E3EA2">
        <w:tblPrEx>
          <w:tblCellMar>
            <w:top w:w="0" w:type="dxa"/>
            <w:left w:w="108" w:type="dxa"/>
            <w:bottom w:w="0" w:type="dxa"/>
            <w:right w:w="108" w:type="dxa"/>
          </w:tblCellMar>
        </w:tblPrEx>
        <w:tc>
          <w:tcPr>
            <w:tcW w:w="8847" w:type="dxa"/>
            <w:gridSpan w:val="9"/>
            <w:vAlign w:val="center"/>
          </w:tcPr>
          <w:p w14:paraId="20CD1287">
            <w:pPr>
              <w:jc w:val="center"/>
            </w:pPr>
            <w:r>
              <w:rPr>
                <w:rFonts w:ascii="宋体" w:hAnsi="宋体" w:eastAsia="宋体"/>
                <w:sz w:val="24"/>
              </w:rPr>
              <w:t>项目支出绩效自评表</w:t>
            </w:r>
          </w:p>
        </w:tc>
      </w:tr>
      <w:tr w14:paraId="37471728">
        <w:tblPrEx>
          <w:tblCellMar>
            <w:top w:w="0" w:type="dxa"/>
            <w:left w:w="108" w:type="dxa"/>
            <w:bottom w:w="0" w:type="dxa"/>
            <w:right w:w="108" w:type="dxa"/>
          </w:tblCellMar>
        </w:tblPrEx>
        <w:tc>
          <w:tcPr>
            <w:tcW w:w="8847" w:type="dxa"/>
            <w:gridSpan w:val="9"/>
            <w:vAlign w:val="center"/>
          </w:tcPr>
          <w:p w14:paraId="113E90FE">
            <w:pPr>
              <w:jc w:val="center"/>
            </w:pPr>
            <w:r>
              <w:rPr>
                <w:rFonts w:ascii="宋体" w:hAnsi="宋体" w:eastAsia="宋体"/>
                <w:sz w:val="24"/>
              </w:rPr>
              <w:t>(2024年度)</w:t>
            </w:r>
          </w:p>
        </w:tc>
      </w:tr>
      <w:tr w14:paraId="7FAA0AF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4CD9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E140C2E">
            <w:pPr>
              <w:jc w:val="center"/>
            </w:pPr>
            <w:r>
              <w:rPr>
                <w:rFonts w:ascii="宋体" w:hAnsi="宋体" w:eastAsia="宋体"/>
                <w:sz w:val="16"/>
              </w:rPr>
              <w:t>滑雪场银行贷款贴息资金项目</w:t>
            </w:r>
          </w:p>
        </w:tc>
      </w:tr>
      <w:tr w14:paraId="39FC6E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5D91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F720C7">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D547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D3B4F7">
            <w:pPr>
              <w:jc w:val="center"/>
            </w:pPr>
            <w:r>
              <w:rPr>
                <w:rFonts w:ascii="宋体" w:hAnsi="宋体" w:eastAsia="宋体"/>
                <w:sz w:val="16"/>
              </w:rPr>
              <w:t>乌鲁木齐市文化广播电视和旅游局（乌鲁木齐市文物局）</w:t>
            </w:r>
          </w:p>
        </w:tc>
      </w:tr>
      <w:tr w14:paraId="736C18A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C509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363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221F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212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A5C7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044F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BD01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1DBCB">
            <w:pPr>
              <w:jc w:val="center"/>
            </w:pPr>
            <w:r>
              <w:rPr>
                <w:rFonts w:ascii="宋体" w:hAnsi="宋体" w:eastAsia="宋体"/>
                <w:sz w:val="16"/>
              </w:rPr>
              <w:t>得分</w:t>
            </w:r>
          </w:p>
        </w:tc>
      </w:tr>
      <w:tr w14:paraId="77F674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399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8868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2E0E2">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7C19E">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5C65C">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E6E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6B8F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A1F37">
            <w:pPr>
              <w:jc w:val="center"/>
            </w:pPr>
            <w:r>
              <w:rPr>
                <w:rFonts w:ascii="宋体" w:hAnsi="宋体" w:eastAsia="宋体"/>
                <w:sz w:val="16"/>
              </w:rPr>
              <w:t>10.00分</w:t>
            </w:r>
          </w:p>
        </w:tc>
      </w:tr>
      <w:tr w14:paraId="0354E7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73CD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D598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5C6E4">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F0A55">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FD653">
            <w:pPr>
              <w:jc w:val="center"/>
            </w:pPr>
            <w:r>
              <w:rPr>
                <w:rFonts w:ascii="宋体" w:hAnsi="宋体" w:eastAsia="宋体"/>
                <w:sz w:val="16"/>
              </w:rPr>
              <w:t>947.60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6E3B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3F4A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6BB9B">
            <w:pPr>
              <w:jc w:val="center"/>
            </w:pPr>
            <w:r>
              <w:rPr>
                <w:rFonts w:ascii="宋体" w:hAnsi="宋体" w:eastAsia="宋体"/>
                <w:sz w:val="16"/>
              </w:rPr>
              <w:t>—</w:t>
            </w:r>
          </w:p>
        </w:tc>
      </w:tr>
      <w:tr w14:paraId="10D5E6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A049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956C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2961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ED42C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453F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94D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DB73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36BAC">
            <w:pPr>
              <w:jc w:val="center"/>
            </w:pPr>
            <w:r>
              <w:rPr>
                <w:rFonts w:ascii="宋体" w:hAnsi="宋体" w:eastAsia="宋体"/>
                <w:sz w:val="16"/>
              </w:rPr>
              <w:t>—</w:t>
            </w:r>
          </w:p>
        </w:tc>
      </w:tr>
      <w:tr w14:paraId="76D1077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C0DA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D0956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768309">
            <w:pPr>
              <w:jc w:val="center"/>
            </w:pPr>
            <w:r>
              <w:rPr>
                <w:rFonts w:ascii="宋体" w:hAnsi="宋体" w:eastAsia="宋体"/>
                <w:sz w:val="16"/>
              </w:rPr>
              <w:t>实际完成情况</w:t>
            </w:r>
          </w:p>
        </w:tc>
      </w:tr>
      <w:tr w14:paraId="67C378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CC596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9B2C0C">
            <w:pPr>
              <w:jc w:val="both"/>
            </w:pPr>
            <w:r>
              <w:rPr>
                <w:rFonts w:ascii="宋体" w:hAnsi="宋体" w:eastAsia="宋体"/>
                <w:sz w:val="16"/>
              </w:rPr>
              <w:t>本年补贴丝绸之路滑雪场银行贷款贴息资金，推动乌鲁木齐冰雪旅游经济发展，激励各地滑雪场加强冰雪旅游基础设施建设，加大投资力度，带动其他民营企业发展动力。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E55992">
            <w:pPr>
              <w:jc w:val="both"/>
            </w:pPr>
            <w:r>
              <w:rPr>
                <w:rFonts w:ascii="宋体" w:hAnsi="宋体" w:eastAsia="宋体"/>
                <w:sz w:val="16"/>
              </w:rPr>
              <w:t>2024年自治区下达滑雪场贴息专项资金，我市有两家企业符合补贴标准。本年补贴丝绸之路滑雪场银行贷款贴息资金947.6万元，帮助企业渡过难关，对于企业发展积极性大大提升。</w:t>
            </w:r>
          </w:p>
        </w:tc>
      </w:tr>
      <w:tr w14:paraId="3B4E7D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28BF1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1F24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DA88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5F58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5C8B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1E39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B657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AB15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A9886">
            <w:pPr>
              <w:jc w:val="center"/>
            </w:pPr>
            <w:r>
              <w:rPr>
                <w:rFonts w:ascii="宋体" w:hAnsi="宋体" w:eastAsia="宋体"/>
                <w:sz w:val="16"/>
              </w:rPr>
              <w:t>偏差原因分析及改进措施</w:t>
            </w:r>
          </w:p>
        </w:tc>
      </w:tr>
      <w:tr w14:paraId="05C0CA5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199D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888D7">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770DB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077DE">
            <w:pPr>
              <w:jc w:val="center"/>
            </w:pPr>
            <w:r>
              <w:rPr>
                <w:rFonts w:ascii="宋体" w:hAnsi="宋体" w:eastAsia="宋体"/>
                <w:sz w:val="16"/>
              </w:rPr>
              <w:t>贷款贴息补助企业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7B27A">
            <w:pPr>
              <w:jc w:val="center"/>
            </w:pPr>
            <w:r>
              <w:rPr>
                <w:rFonts w:ascii="宋体" w:hAnsi="宋体" w:eastAsia="宋体"/>
                <w:sz w:val="16"/>
              </w:rPr>
              <w:t>&gt;=1家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2DD89">
            <w:pPr>
              <w:jc w:val="center"/>
            </w:pPr>
            <w:r>
              <w:rPr>
                <w:rFonts w:ascii="宋体" w:hAnsi="宋体" w:eastAsia="宋体"/>
                <w:sz w:val="16"/>
              </w:rPr>
              <w:t>=2家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162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AFD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10A04">
            <w:pPr>
              <w:jc w:val="center"/>
            </w:pPr>
          </w:p>
        </w:tc>
      </w:tr>
      <w:tr w14:paraId="164B4B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5994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A9EE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4C4F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0C6A8">
            <w:pPr>
              <w:jc w:val="center"/>
            </w:pPr>
            <w:r>
              <w:rPr>
                <w:rFonts w:ascii="宋体" w:hAnsi="宋体" w:eastAsia="宋体"/>
                <w:sz w:val="16"/>
              </w:rPr>
              <w:t>5S级滑雪场贴息额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D262F">
            <w:pPr>
              <w:jc w:val="center"/>
            </w:pPr>
            <w:r>
              <w:rPr>
                <w:rFonts w:ascii="宋体" w:hAnsi="宋体" w:eastAsia="宋体"/>
                <w:sz w:val="16"/>
              </w:rPr>
              <w:t>小于等于贴息贷款利率计算利息的50%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975EF">
            <w:pPr>
              <w:jc w:val="center"/>
            </w:pPr>
            <w:r>
              <w:rPr>
                <w:rFonts w:ascii="宋体" w:hAnsi="宋体" w:eastAsia="宋体"/>
                <w:sz w:val="16"/>
              </w:rPr>
              <w:t>小于等于贴息贷款利率计算利息的50%</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B0B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BAE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C0F53">
            <w:pPr>
              <w:jc w:val="center"/>
            </w:pPr>
          </w:p>
        </w:tc>
      </w:tr>
      <w:tr w14:paraId="700A95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EA54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09B5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4726A">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68710">
            <w:pPr>
              <w:jc w:val="center"/>
            </w:pPr>
            <w:r>
              <w:rPr>
                <w:rFonts w:ascii="宋体" w:hAnsi="宋体" w:eastAsia="宋体"/>
                <w:sz w:val="16"/>
              </w:rPr>
              <w:t>贴息资金合规率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A182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E33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2855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9C47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B975A">
            <w:pPr>
              <w:jc w:val="center"/>
            </w:pPr>
          </w:p>
        </w:tc>
      </w:tr>
      <w:tr w14:paraId="14589F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C2C0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A1DC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A388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A8C0B">
            <w:pPr>
              <w:jc w:val="center"/>
            </w:pPr>
            <w:r>
              <w:rPr>
                <w:rFonts w:ascii="宋体" w:hAnsi="宋体" w:eastAsia="宋体"/>
                <w:sz w:val="16"/>
              </w:rPr>
              <w:t>贴息资金使用及时性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ED0A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169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0922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A00A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2A9E5">
            <w:pPr>
              <w:jc w:val="center"/>
            </w:pPr>
          </w:p>
        </w:tc>
      </w:tr>
      <w:tr w14:paraId="53606B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D35D8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FA596">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4094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249C5">
            <w:pPr>
              <w:jc w:val="center"/>
            </w:pPr>
            <w:r>
              <w:rPr>
                <w:rFonts w:ascii="宋体" w:hAnsi="宋体" w:eastAsia="宋体"/>
                <w:sz w:val="16"/>
              </w:rPr>
              <w:t>促进冰雪旅游高质量发展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42BAD">
            <w:pPr>
              <w:jc w:val="center"/>
            </w:pPr>
            <w:r>
              <w:rPr>
                <w:rFonts w:ascii="宋体" w:hAnsi="宋体" w:eastAsia="宋体"/>
                <w:sz w:val="16"/>
              </w:rPr>
              <w:t>有效促进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0C772">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EA42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D70A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56006">
            <w:pPr>
              <w:jc w:val="center"/>
            </w:pPr>
          </w:p>
        </w:tc>
      </w:tr>
      <w:tr w14:paraId="6ECB00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B114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1DF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FB67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25146">
            <w:pPr>
              <w:jc w:val="center"/>
            </w:pPr>
            <w:r>
              <w:rPr>
                <w:rFonts w:ascii="宋体" w:hAnsi="宋体" w:eastAsia="宋体"/>
                <w:sz w:val="16"/>
              </w:rPr>
              <w:t>新增就业岗位数量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CD4FC">
            <w:pPr>
              <w:jc w:val="center"/>
            </w:pPr>
            <w:r>
              <w:rPr>
                <w:rFonts w:ascii="宋体" w:hAnsi="宋体" w:eastAsia="宋体"/>
                <w:sz w:val="16"/>
              </w:rPr>
              <w:t>&gt;=150个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51959">
            <w:pPr>
              <w:jc w:val="center"/>
            </w:pPr>
            <w:r>
              <w:rPr>
                <w:rFonts w:ascii="宋体" w:hAnsi="宋体" w:eastAsia="宋体"/>
                <w:sz w:val="16"/>
              </w:rPr>
              <w:t>=169个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12EA4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6A80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4FF58">
            <w:pPr>
              <w:jc w:val="center"/>
            </w:pPr>
            <w:r>
              <w:rPr>
                <w:rFonts w:ascii="宋体" w:hAnsi="宋体" w:eastAsia="宋体"/>
                <w:sz w:val="16"/>
              </w:rPr>
              <w:t>本年新增就业岗位未达到预期人数</w:t>
            </w:r>
          </w:p>
        </w:tc>
      </w:tr>
      <w:tr w14:paraId="2C4989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F63A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5F7F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834E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0BA24">
            <w:pPr>
              <w:jc w:val="center"/>
            </w:pPr>
            <w:r>
              <w:rPr>
                <w:rFonts w:ascii="宋体" w:hAnsi="宋体" w:eastAsia="宋体"/>
                <w:sz w:val="16"/>
              </w:rPr>
              <w:t>滑雪场满意度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2DD9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2B8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CF7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335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F4433">
            <w:pPr>
              <w:jc w:val="center"/>
            </w:pPr>
            <w:r>
              <w:rPr>
                <w:rFonts w:ascii="宋体" w:hAnsi="宋体" w:eastAsia="宋体"/>
                <w:sz w:val="16"/>
              </w:rPr>
              <w:t>由于资金下达较晚，满意度下降</w:t>
            </w:r>
          </w:p>
        </w:tc>
      </w:tr>
      <w:tr w14:paraId="6EA1071C">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DF1B4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DD62C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AE8F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6DAB5">
            <w:pPr>
              <w:jc w:val="center"/>
            </w:pPr>
            <w:r>
              <w:rPr>
                <w:rFonts w:ascii="宋体" w:hAnsi="宋体" w:eastAsia="宋体"/>
                <w:sz w:val="16"/>
              </w:rPr>
              <w:t>100.00分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DD203B"/>
        </w:tc>
      </w:tr>
    </w:tbl>
    <w:p w14:paraId="0733730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63E9072">
        <w:tblPrEx>
          <w:tblCellMar>
            <w:top w:w="0" w:type="dxa"/>
            <w:left w:w="108" w:type="dxa"/>
            <w:bottom w:w="0" w:type="dxa"/>
            <w:right w:w="108" w:type="dxa"/>
          </w:tblCellMar>
        </w:tblPrEx>
        <w:tc>
          <w:tcPr>
            <w:tcW w:w="8847" w:type="dxa"/>
            <w:gridSpan w:val="9"/>
            <w:vAlign w:val="center"/>
          </w:tcPr>
          <w:p w14:paraId="274BA2B7">
            <w:pPr>
              <w:jc w:val="center"/>
            </w:pPr>
            <w:r>
              <w:rPr>
                <w:rFonts w:ascii="宋体" w:hAnsi="宋体" w:eastAsia="宋体"/>
                <w:sz w:val="24"/>
              </w:rPr>
              <w:t>项目支出绩效自评表</w:t>
            </w:r>
          </w:p>
        </w:tc>
      </w:tr>
      <w:tr w14:paraId="1BA4E24D">
        <w:tblPrEx>
          <w:tblCellMar>
            <w:top w:w="0" w:type="dxa"/>
            <w:left w:w="108" w:type="dxa"/>
            <w:bottom w:w="0" w:type="dxa"/>
            <w:right w:w="108" w:type="dxa"/>
          </w:tblCellMar>
        </w:tblPrEx>
        <w:tc>
          <w:tcPr>
            <w:tcW w:w="8847" w:type="dxa"/>
            <w:gridSpan w:val="9"/>
            <w:vAlign w:val="center"/>
          </w:tcPr>
          <w:p w14:paraId="2DF92BA8">
            <w:pPr>
              <w:jc w:val="center"/>
            </w:pPr>
            <w:r>
              <w:rPr>
                <w:rFonts w:ascii="宋体" w:hAnsi="宋体" w:eastAsia="宋体"/>
                <w:sz w:val="24"/>
              </w:rPr>
              <w:t>(2024年度)</w:t>
            </w:r>
          </w:p>
        </w:tc>
      </w:tr>
      <w:tr w14:paraId="71F1659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06721">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93D1A4">
            <w:pPr>
              <w:jc w:val="center"/>
            </w:pPr>
            <w:r>
              <w:rPr>
                <w:rFonts w:ascii="宋体" w:hAnsi="宋体" w:eastAsia="宋体"/>
                <w:sz w:val="16"/>
              </w:rPr>
              <w:t>自治区文物保护项目专项经费</w:t>
            </w:r>
          </w:p>
        </w:tc>
      </w:tr>
      <w:tr w14:paraId="417B6C7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1FCF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BCC682">
            <w:pPr>
              <w:jc w:val="center"/>
            </w:pPr>
            <w:r>
              <w:rPr>
                <w:rFonts w:ascii="宋体" w:hAnsi="宋体" w:eastAsia="宋体"/>
                <w:sz w:val="16"/>
              </w:rPr>
              <w:t>主管部门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D1C6A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F7244B">
            <w:pPr>
              <w:jc w:val="center"/>
            </w:pPr>
            <w:r>
              <w:rPr>
                <w:rFonts w:ascii="宋体" w:hAnsi="宋体" w:eastAsia="宋体"/>
                <w:sz w:val="16"/>
              </w:rPr>
              <w:t>乌鲁木齐市文化广播电视和旅游局（乌鲁木齐市文物局）</w:t>
            </w:r>
          </w:p>
        </w:tc>
      </w:tr>
      <w:tr w14:paraId="5A0424C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9302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FBB2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DACC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152B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7717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4585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94B6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600EC">
            <w:pPr>
              <w:jc w:val="center"/>
            </w:pPr>
            <w:r>
              <w:rPr>
                <w:rFonts w:ascii="宋体" w:hAnsi="宋体" w:eastAsia="宋体"/>
                <w:sz w:val="16"/>
              </w:rPr>
              <w:t>得分</w:t>
            </w:r>
          </w:p>
        </w:tc>
      </w:tr>
      <w:tr w14:paraId="6DFE68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2613A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25A8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C2E0D">
            <w:pPr>
              <w:jc w:val="center"/>
            </w:pPr>
            <w:r>
              <w:rPr>
                <w:rFonts w:ascii="宋体" w:hAnsi="宋体" w:eastAsia="宋体"/>
                <w:sz w:val="16"/>
              </w:rPr>
              <w:t>240.00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69B5F">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339B6">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820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7C74F">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8BE12">
            <w:pPr>
              <w:jc w:val="center"/>
            </w:pPr>
            <w:r>
              <w:rPr>
                <w:rFonts w:ascii="宋体" w:hAnsi="宋体" w:eastAsia="宋体"/>
                <w:sz w:val="16"/>
              </w:rPr>
              <w:t>10.00分</w:t>
            </w:r>
          </w:p>
        </w:tc>
      </w:tr>
      <w:tr w14:paraId="60B0CD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9AD9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07477">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2330D">
            <w:pPr>
              <w:jc w:val="center"/>
            </w:pPr>
            <w:r>
              <w:rPr>
                <w:rFonts w:ascii="宋体" w:hAnsi="宋体" w:eastAsia="宋体"/>
                <w:sz w:val="16"/>
              </w:rPr>
              <w:t>240.00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319DC">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DEDEE0">
            <w:pPr>
              <w:jc w:val="center"/>
            </w:pPr>
            <w:r>
              <w:rPr>
                <w:rFonts w:ascii="宋体" w:hAnsi="宋体" w:eastAsia="宋体"/>
                <w:sz w:val="16"/>
              </w:rPr>
              <w:t>182.01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88B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424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D2362">
            <w:pPr>
              <w:jc w:val="center"/>
            </w:pPr>
            <w:r>
              <w:rPr>
                <w:rFonts w:ascii="宋体" w:hAnsi="宋体" w:eastAsia="宋体"/>
                <w:sz w:val="16"/>
              </w:rPr>
              <w:t>—</w:t>
            </w:r>
          </w:p>
        </w:tc>
      </w:tr>
      <w:tr w14:paraId="7F173E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42BA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A51E0">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77F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67B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8BC9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7EBD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67F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A6E7D">
            <w:pPr>
              <w:jc w:val="center"/>
            </w:pPr>
            <w:r>
              <w:rPr>
                <w:rFonts w:ascii="宋体" w:hAnsi="宋体" w:eastAsia="宋体"/>
                <w:sz w:val="16"/>
              </w:rPr>
              <w:t>—</w:t>
            </w:r>
          </w:p>
        </w:tc>
      </w:tr>
      <w:tr w14:paraId="3E85E68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0AF9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16AFB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67B64E">
            <w:pPr>
              <w:jc w:val="center"/>
            </w:pPr>
            <w:r>
              <w:rPr>
                <w:rFonts w:ascii="宋体" w:hAnsi="宋体" w:eastAsia="宋体"/>
                <w:sz w:val="16"/>
              </w:rPr>
              <w:t>实际完成情况</w:t>
            </w:r>
          </w:p>
        </w:tc>
      </w:tr>
      <w:tr w14:paraId="12C91D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25152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403556">
            <w:pPr>
              <w:jc w:val="both"/>
            </w:pPr>
            <w:r>
              <w:rPr>
                <w:rFonts w:ascii="宋体" w:hAnsi="宋体" w:eastAsia="宋体"/>
                <w:sz w:val="16"/>
              </w:rPr>
              <w:t>2024年完成巩宁城城墙遗址本体保护及中苏友协旧址提升改造</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83DD0B">
            <w:pPr>
              <w:jc w:val="both"/>
            </w:pPr>
            <w:r>
              <w:rPr>
                <w:rFonts w:ascii="宋体" w:hAnsi="宋体" w:eastAsia="宋体"/>
                <w:sz w:val="16"/>
              </w:rPr>
              <w:t>2024年完成巩宁城城墙遗址（干休所段）本体保护工程、中苏友协保护功能提升项目全部施工任务，分别完成初步验收工作、四方验评工作。</w:t>
            </w:r>
          </w:p>
        </w:tc>
      </w:tr>
      <w:tr w14:paraId="399B55B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470B94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6B33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049B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8A0A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35782">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AABA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99F1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52D6E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33972">
            <w:pPr>
              <w:jc w:val="center"/>
            </w:pPr>
            <w:r>
              <w:rPr>
                <w:rFonts w:ascii="宋体" w:hAnsi="宋体" w:eastAsia="宋体"/>
                <w:sz w:val="16"/>
              </w:rPr>
              <w:t>偏差原因分析及改进措施</w:t>
            </w:r>
          </w:p>
        </w:tc>
      </w:tr>
      <w:tr w14:paraId="186F183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55696">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DE3C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ED14C">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292F8">
            <w:pPr>
              <w:jc w:val="center"/>
            </w:pPr>
            <w:r>
              <w:rPr>
                <w:rFonts w:ascii="宋体" w:hAnsi="宋体" w:eastAsia="宋体"/>
                <w:sz w:val="16"/>
              </w:rPr>
              <w:t>巩宁城城墙文物本体保护项目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12040">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87414">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9C4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557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8D656">
            <w:pPr>
              <w:jc w:val="center"/>
            </w:pPr>
          </w:p>
        </w:tc>
      </w:tr>
      <w:tr w14:paraId="561695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8CAE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716A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0F33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896DE">
            <w:pPr>
              <w:jc w:val="center"/>
            </w:pPr>
            <w:r>
              <w:rPr>
                <w:rFonts w:ascii="宋体" w:hAnsi="宋体" w:eastAsia="宋体"/>
                <w:sz w:val="16"/>
              </w:rPr>
              <w:t>中苏友协提升改造项目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36BDC">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4FDEA">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6B2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485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056C3">
            <w:pPr>
              <w:jc w:val="center"/>
            </w:pPr>
          </w:p>
        </w:tc>
      </w:tr>
      <w:tr w14:paraId="4298DB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4950E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991F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F142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AE777">
            <w:pPr>
              <w:jc w:val="center"/>
            </w:pPr>
            <w:r>
              <w:rPr>
                <w:rFonts w:ascii="宋体" w:hAnsi="宋体" w:eastAsia="宋体"/>
                <w:sz w:val="16"/>
              </w:rPr>
              <w:t>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84D7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35C8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96F0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DB9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35BD5">
            <w:pPr>
              <w:jc w:val="center"/>
            </w:pPr>
          </w:p>
        </w:tc>
      </w:tr>
      <w:tr w14:paraId="046801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574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7C867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29EF3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7B13A">
            <w:pPr>
              <w:jc w:val="center"/>
            </w:pPr>
            <w:r>
              <w:rPr>
                <w:rFonts w:ascii="宋体" w:hAnsi="宋体" w:eastAsia="宋体"/>
                <w:sz w:val="16"/>
              </w:rPr>
              <w:t>项目实施周期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483E2">
            <w:pPr>
              <w:jc w:val="center"/>
            </w:pPr>
            <w:r>
              <w:rPr>
                <w:rFonts w:ascii="宋体" w:hAnsi="宋体" w:eastAsia="宋体"/>
                <w:sz w:val="16"/>
              </w:rPr>
              <w:t>&lt;=10个月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92863">
            <w:pPr>
              <w:jc w:val="center"/>
            </w:pPr>
            <w:r>
              <w:rPr>
                <w:rFonts w:ascii="宋体" w:hAnsi="宋体" w:eastAsia="宋体"/>
                <w:sz w:val="16"/>
              </w:rPr>
              <w:t>=6个月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0412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7FAD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295F0">
            <w:pPr>
              <w:jc w:val="center"/>
            </w:pPr>
          </w:p>
        </w:tc>
      </w:tr>
      <w:tr w14:paraId="6398DD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E70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42E9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5B7B8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37095">
            <w:pPr>
              <w:jc w:val="center"/>
            </w:pPr>
            <w:r>
              <w:rPr>
                <w:rFonts w:ascii="宋体" w:hAnsi="宋体" w:eastAsia="宋体"/>
                <w:sz w:val="16"/>
              </w:rPr>
              <w:t>改造工程完工及时性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339B2">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F86B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A7BE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A663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1BDEF">
            <w:pPr>
              <w:jc w:val="center"/>
            </w:pPr>
          </w:p>
        </w:tc>
      </w:tr>
      <w:tr w14:paraId="19BAFB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EDDAA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12622">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2D76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ADE6D">
            <w:pPr>
              <w:jc w:val="center"/>
            </w:pPr>
            <w:r>
              <w:rPr>
                <w:rFonts w:ascii="宋体" w:hAnsi="宋体" w:eastAsia="宋体"/>
                <w:sz w:val="16"/>
              </w:rPr>
              <w:t>本体保护维修项目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73BD7">
            <w:pPr>
              <w:jc w:val="center"/>
            </w:pPr>
            <w:r>
              <w:rPr>
                <w:rFonts w:ascii="宋体" w:hAnsi="宋体" w:eastAsia="宋体"/>
                <w:sz w:val="16"/>
              </w:rPr>
              <w:t>&lt;=142.01万元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F0567">
            <w:pPr>
              <w:jc w:val="center"/>
            </w:pPr>
            <w:r>
              <w:rPr>
                <w:rFonts w:ascii="宋体" w:hAnsi="宋体" w:eastAsia="宋体"/>
                <w:sz w:val="16"/>
              </w:rPr>
              <w:t>=142.56万元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8B8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922BE">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E5489">
            <w:pPr>
              <w:jc w:val="center"/>
            </w:pPr>
            <w:r>
              <w:rPr>
                <w:rFonts w:ascii="宋体" w:hAnsi="宋体" w:eastAsia="宋体"/>
                <w:sz w:val="16"/>
              </w:rPr>
              <w:t>预计费用142.01万元，实际142.56万元，根据实际中标情况具体支付</w:t>
            </w:r>
          </w:p>
        </w:tc>
      </w:tr>
      <w:tr w14:paraId="13F2C6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E88F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CC98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B2A6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BD5DB">
            <w:pPr>
              <w:jc w:val="center"/>
            </w:pPr>
            <w:r>
              <w:rPr>
                <w:rFonts w:ascii="宋体" w:hAnsi="宋体" w:eastAsia="宋体"/>
                <w:sz w:val="16"/>
              </w:rPr>
              <w:t>旧址提升改造项目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94A39">
            <w:pPr>
              <w:jc w:val="center"/>
            </w:pPr>
            <w:r>
              <w:rPr>
                <w:rFonts w:ascii="宋体" w:hAnsi="宋体" w:eastAsia="宋体"/>
                <w:sz w:val="16"/>
              </w:rPr>
              <w:t>&lt;=40万元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A5645">
            <w:pPr>
              <w:jc w:val="center"/>
            </w:pPr>
            <w:r>
              <w:rPr>
                <w:rFonts w:ascii="宋体" w:hAnsi="宋体" w:eastAsia="宋体"/>
                <w:sz w:val="16"/>
              </w:rPr>
              <w:t>=39.44万元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1B7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AAE02">
            <w:pPr>
              <w:jc w:val="center"/>
            </w:pPr>
            <w:r>
              <w:rPr>
                <w:rFonts w:ascii="宋体" w:hAnsi="宋体" w:eastAsia="宋体"/>
                <w:sz w:val="16"/>
              </w:rPr>
              <w:t>9.86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04BEF">
            <w:pPr>
              <w:jc w:val="center"/>
            </w:pPr>
            <w:r>
              <w:rPr>
                <w:rFonts w:ascii="宋体" w:hAnsi="宋体" w:eastAsia="宋体"/>
                <w:sz w:val="16"/>
              </w:rPr>
              <w:t>预计费用40万元，实际39.44万元，根据实际中标情况具体支付</w:t>
            </w:r>
          </w:p>
        </w:tc>
      </w:tr>
      <w:tr w14:paraId="006D49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31E0F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5981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87EC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CF383">
            <w:pPr>
              <w:jc w:val="center"/>
            </w:pPr>
            <w:r>
              <w:rPr>
                <w:rFonts w:ascii="宋体" w:hAnsi="宋体" w:eastAsia="宋体"/>
                <w:sz w:val="16"/>
              </w:rPr>
              <w:t>提高新疆文保事业的贡献度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A445D">
            <w:pPr>
              <w:jc w:val="center"/>
            </w:pPr>
            <w:r>
              <w:rPr>
                <w:rFonts w:ascii="宋体" w:hAnsi="宋体" w:eastAsia="宋体"/>
                <w:sz w:val="16"/>
              </w:rPr>
              <w:t>持续上升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66A15">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FF78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3D8F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C23F6">
            <w:pPr>
              <w:jc w:val="center"/>
            </w:pPr>
          </w:p>
        </w:tc>
      </w:tr>
      <w:tr w14:paraId="49CC5A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3D07D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7CC2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894A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A7499">
            <w:pPr>
              <w:jc w:val="center"/>
            </w:pPr>
            <w:r>
              <w:rPr>
                <w:rFonts w:ascii="宋体" w:hAnsi="宋体" w:eastAsia="宋体"/>
                <w:sz w:val="16"/>
              </w:rPr>
              <w:t>使用单位满意度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7F0C8">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F8FC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A991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AC2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7FDE3">
            <w:pPr>
              <w:jc w:val="center"/>
            </w:pPr>
          </w:p>
        </w:tc>
      </w:tr>
      <w:tr w14:paraId="3F490A19">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FB4F0F">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BA422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356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25103">
            <w:pPr>
              <w:jc w:val="center"/>
            </w:pPr>
            <w:r>
              <w:rPr>
                <w:rFonts w:ascii="宋体" w:hAnsi="宋体" w:eastAsia="宋体"/>
                <w:sz w:val="16"/>
              </w:rPr>
              <w:t>99.82分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5C8E16B"/>
        </w:tc>
      </w:tr>
    </w:tbl>
    <w:p w14:paraId="5E299CF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4ACB0A">
        <w:tblPrEx>
          <w:tblCellMar>
            <w:top w:w="0" w:type="dxa"/>
            <w:left w:w="108" w:type="dxa"/>
            <w:bottom w:w="0" w:type="dxa"/>
            <w:right w:w="108" w:type="dxa"/>
          </w:tblCellMar>
        </w:tblPrEx>
        <w:tc>
          <w:tcPr>
            <w:tcW w:w="8847" w:type="dxa"/>
            <w:gridSpan w:val="9"/>
            <w:vAlign w:val="center"/>
          </w:tcPr>
          <w:p w14:paraId="552D9EF9">
            <w:pPr>
              <w:jc w:val="center"/>
            </w:pPr>
            <w:r>
              <w:rPr>
                <w:rFonts w:ascii="宋体" w:hAnsi="宋体" w:eastAsia="宋体"/>
                <w:sz w:val="24"/>
              </w:rPr>
              <w:t>项目支出绩效自评表</w:t>
            </w:r>
          </w:p>
        </w:tc>
      </w:tr>
      <w:tr w14:paraId="4A492A80">
        <w:tblPrEx>
          <w:tblCellMar>
            <w:top w:w="0" w:type="dxa"/>
            <w:left w:w="108" w:type="dxa"/>
            <w:bottom w:w="0" w:type="dxa"/>
            <w:right w:w="108" w:type="dxa"/>
          </w:tblCellMar>
        </w:tblPrEx>
        <w:tc>
          <w:tcPr>
            <w:tcW w:w="8847" w:type="dxa"/>
            <w:gridSpan w:val="9"/>
            <w:vAlign w:val="center"/>
          </w:tcPr>
          <w:p w14:paraId="30DB97F6">
            <w:pPr>
              <w:jc w:val="center"/>
            </w:pPr>
            <w:r>
              <w:rPr>
                <w:rFonts w:ascii="宋体" w:hAnsi="宋体" w:eastAsia="宋体"/>
                <w:sz w:val="24"/>
              </w:rPr>
              <w:t>(2024年度)</w:t>
            </w:r>
          </w:p>
        </w:tc>
      </w:tr>
      <w:tr w14:paraId="7B9E1D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FCC2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1C7F01">
            <w:pPr>
              <w:jc w:val="center"/>
            </w:pPr>
            <w:r>
              <w:rPr>
                <w:rFonts w:ascii="宋体" w:hAnsi="宋体" w:eastAsia="宋体"/>
                <w:sz w:val="16"/>
              </w:rPr>
              <w:t>译制中心大楼运行费</w:t>
            </w:r>
          </w:p>
        </w:tc>
      </w:tr>
      <w:tr w14:paraId="6CBD128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E576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B546CB">
            <w:pPr>
              <w:jc w:val="center"/>
            </w:pPr>
            <w:r>
              <w:rPr>
                <w:rFonts w:ascii="宋体" w:hAnsi="宋体" w:eastAsia="宋体"/>
                <w:sz w:val="16"/>
              </w:rPr>
              <w:t>乌鲁木齐市文化广播电视和旅游局（乌鲁木齐市文物局）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88E0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BA5BD2">
            <w:pPr>
              <w:jc w:val="center"/>
            </w:pPr>
            <w:r>
              <w:rPr>
                <w:rFonts w:ascii="宋体" w:hAnsi="宋体" w:eastAsia="宋体"/>
                <w:sz w:val="16"/>
              </w:rPr>
              <w:t>乌鲁木齐市文化广播电视和旅游局（乌鲁木齐市文物局）</w:t>
            </w:r>
          </w:p>
        </w:tc>
      </w:tr>
      <w:tr w14:paraId="76B8B6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6FE63">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444A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AA4D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6C61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A914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E7DC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01CD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C6C36">
            <w:pPr>
              <w:jc w:val="center"/>
            </w:pPr>
            <w:r>
              <w:rPr>
                <w:rFonts w:ascii="宋体" w:hAnsi="宋体" w:eastAsia="宋体"/>
                <w:sz w:val="16"/>
              </w:rPr>
              <w:t>得分</w:t>
            </w:r>
          </w:p>
        </w:tc>
      </w:tr>
      <w:tr w14:paraId="171ADE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C27A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0ACB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2313D">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F91F4">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40232">
            <w:pPr>
              <w:jc w:val="center"/>
            </w:pPr>
            <w:r>
              <w:rPr>
                <w:rFonts w:ascii="宋体" w:hAnsi="宋体" w:eastAsia="宋体"/>
                <w:sz w:val="16"/>
              </w:rPr>
              <w:t>5.63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2CC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B94ED">
            <w:pPr>
              <w:jc w:val="center"/>
            </w:pPr>
            <w:r>
              <w:rPr>
                <w:rFonts w:ascii="宋体" w:hAnsi="宋体" w:eastAsia="宋体"/>
                <w:sz w:val="16"/>
              </w:rPr>
              <w:t>93.83%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4E442">
            <w:pPr>
              <w:jc w:val="center"/>
            </w:pPr>
            <w:r>
              <w:rPr>
                <w:rFonts w:ascii="宋体" w:hAnsi="宋体" w:eastAsia="宋体"/>
                <w:sz w:val="16"/>
              </w:rPr>
              <w:t>9.38分</w:t>
            </w:r>
          </w:p>
        </w:tc>
      </w:tr>
      <w:tr w14:paraId="58D973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A60F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927F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317A1">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2EE81">
            <w:pPr>
              <w:jc w:val="center"/>
            </w:pPr>
            <w:r>
              <w:rPr>
                <w:rFonts w:ascii="宋体" w:hAnsi="宋体" w:eastAsia="宋体"/>
                <w:sz w:val="16"/>
              </w:rPr>
              <w:t>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3DF94">
            <w:pPr>
              <w:jc w:val="center"/>
            </w:pPr>
            <w:r>
              <w:rPr>
                <w:rFonts w:ascii="宋体" w:hAnsi="宋体" w:eastAsia="宋体"/>
                <w:sz w:val="16"/>
              </w:rPr>
              <w:t>5.63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276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888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21E81">
            <w:pPr>
              <w:jc w:val="center"/>
            </w:pPr>
            <w:r>
              <w:rPr>
                <w:rFonts w:ascii="宋体" w:hAnsi="宋体" w:eastAsia="宋体"/>
                <w:sz w:val="16"/>
              </w:rPr>
              <w:t>—</w:t>
            </w:r>
          </w:p>
        </w:tc>
      </w:tr>
      <w:tr w14:paraId="54EB6A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C96A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4FC9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360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7A11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511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9FD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DBD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A20D1">
            <w:pPr>
              <w:jc w:val="center"/>
            </w:pPr>
            <w:r>
              <w:rPr>
                <w:rFonts w:ascii="宋体" w:hAnsi="宋体" w:eastAsia="宋体"/>
                <w:sz w:val="16"/>
              </w:rPr>
              <w:t>—</w:t>
            </w:r>
          </w:p>
        </w:tc>
      </w:tr>
      <w:tr w14:paraId="76A6B53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CFF8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DDCE1E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7F20A5">
            <w:pPr>
              <w:jc w:val="center"/>
            </w:pPr>
            <w:r>
              <w:rPr>
                <w:rFonts w:ascii="宋体" w:hAnsi="宋体" w:eastAsia="宋体"/>
                <w:sz w:val="16"/>
              </w:rPr>
              <w:t>实际完成情况</w:t>
            </w:r>
          </w:p>
        </w:tc>
      </w:tr>
      <w:tr w14:paraId="7EF184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D0789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D23736">
            <w:pPr>
              <w:jc w:val="both"/>
            </w:pPr>
            <w:r>
              <w:rPr>
                <w:rFonts w:ascii="宋体" w:hAnsi="宋体" w:eastAsia="宋体"/>
                <w:sz w:val="16"/>
              </w:rPr>
              <w:t>根据大楼全年运行过程中，实际出现的各类具体问题，及时解决，保证大楼工作正常开展。我单位本年度支付大楼电梯维保一次、大楼消防维保一次、大楼电工人员劳务费以及大楼各项维修支出等。保障译制中心大楼正常运行，用于译制中心大楼运行维护费，通过定期巡检，加强更新设备，提高解决故障的能力，确保大楼正常运行，保障广播电视各项工作的顺利推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36270C">
            <w:pPr>
              <w:jc w:val="both"/>
            </w:pPr>
            <w:r>
              <w:rPr>
                <w:rFonts w:ascii="宋体" w:hAnsi="宋体" w:eastAsia="宋体"/>
                <w:sz w:val="16"/>
              </w:rPr>
              <w:t>2024年原广电局在译制中心大楼办公，年度内涉及检测、维护维修类别3类，维保电梯数量1台，全年支付5.63万元。通过定期巡检，加强更新设备，提高解决故障的能力，确保大楼正常运行，保障广播电视各项工作的顺利推进。</w:t>
            </w:r>
          </w:p>
        </w:tc>
      </w:tr>
      <w:tr w14:paraId="586AEA7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14835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26D1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33A0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709B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0E67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CB02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7F90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78F3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5C742">
            <w:pPr>
              <w:jc w:val="center"/>
            </w:pPr>
            <w:r>
              <w:rPr>
                <w:rFonts w:ascii="宋体" w:hAnsi="宋体" w:eastAsia="宋体"/>
                <w:sz w:val="16"/>
              </w:rPr>
              <w:t>偏差原因分析及改进措施</w:t>
            </w:r>
          </w:p>
        </w:tc>
      </w:tr>
      <w:tr w14:paraId="0CA0B0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E5C0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D39DD">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20F0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085CC">
            <w:pPr>
              <w:jc w:val="center"/>
            </w:pPr>
            <w:r>
              <w:rPr>
                <w:rFonts w:ascii="宋体" w:hAnsi="宋体" w:eastAsia="宋体"/>
                <w:sz w:val="16"/>
              </w:rPr>
              <w:t>保障译制中心大楼面积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FF4F2">
            <w:pPr>
              <w:jc w:val="center"/>
            </w:pPr>
            <w:r>
              <w:rPr>
                <w:rFonts w:ascii="宋体" w:hAnsi="宋体" w:eastAsia="宋体"/>
                <w:sz w:val="16"/>
              </w:rPr>
              <w:t>=4996平方米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1477A">
            <w:pPr>
              <w:jc w:val="center"/>
            </w:pPr>
            <w:r>
              <w:rPr>
                <w:rFonts w:ascii="宋体" w:hAnsi="宋体" w:eastAsia="宋体"/>
                <w:sz w:val="16"/>
              </w:rPr>
              <w:t>=4996平方米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EF9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328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C903E">
            <w:pPr>
              <w:jc w:val="center"/>
            </w:pPr>
          </w:p>
        </w:tc>
      </w:tr>
      <w:tr w14:paraId="099337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A043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6BD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D6EF3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91072">
            <w:pPr>
              <w:jc w:val="center"/>
            </w:pPr>
            <w:r>
              <w:rPr>
                <w:rFonts w:ascii="宋体" w:hAnsi="宋体" w:eastAsia="宋体"/>
                <w:sz w:val="16"/>
              </w:rPr>
              <w:t>年度内涉及检测，维护维修类别</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B555CE">
            <w:pPr>
              <w:jc w:val="center"/>
            </w:pPr>
            <w:r>
              <w:rPr>
                <w:rFonts w:ascii="宋体" w:hAnsi="宋体" w:eastAsia="宋体"/>
                <w:sz w:val="16"/>
              </w:rPr>
              <w:t>&gt;=3类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6A133">
            <w:pPr>
              <w:jc w:val="center"/>
            </w:pPr>
            <w:r>
              <w:rPr>
                <w:rFonts w:ascii="宋体" w:hAnsi="宋体" w:eastAsia="宋体"/>
                <w:sz w:val="16"/>
              </w:rPr>
              <w: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111D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868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C06B5">
            <w:pPr>
              <w:jc w:val="center"/>
            </w:pPr>
          </w:p>
        </w:tc>
      </w:tr>
      <w:tr w14:paraId="3B2D53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5B57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0506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1066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7A3A3">
            <w:pPr>
              <w:jc w:val="center"/>
            </w:pPr>
            <w:r>
              <w:rPr>
                <w:rFonts w:ascii="宋体" w:hAnsi="宋体" w:eastAsia="宋体"/>
                <w:sz w:val="16"/>
              </w:rPr>
              <w:t>维保电梯数量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911CD">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9123D">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638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339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A767E">
            <w:pPr>
              <w:jc w:val="center"/>
            </w:pPr>
          </w:p>
        </w:tc>
      </w:tr>
      <w:tr w14:paraId="6D3C07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B0DA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BC18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DE50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6FE10">
            <w:pPr>
              <w:jc w:val="center"/>
            </w:pPr>
            <w:r>
              <w:rPr>
                <w:rFonts w:ascii="宋体" w:hAnsi="宋体" w:eastAsia="宋体"/>
                <w:sz w:val="16"/>
              </w:rPr>
              <w:t>安防，消防，卫生质量符合标准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7F235">
            <w:pPr>
              <w:jc w:val="center"/>
            </w:pPr>
            <w:r>
              <w:rPr>
                <w:rFonts w:ascii="宋体" w:hAnsi="宋体" w:eastAsia="宋体"/>
                <w:sz w:val="16"/>
              </w:rPr>
              <w:t>符合标准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710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B60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829F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D3035">
            <w:pPr>
              <w:jc w:val="center"/>
            </w:pPr>
          </w:p>
        </w:tc>
      </w:tr>
      <w:tr w14:paraId="07C7CB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17C43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7CDC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BD29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25128">
            <w:pPr>
              <w:jc w:val="center"/>
            </w:pPr>
            <w:r>
              <w:rPr>
                <w:rFonts w:ascii="宋体" w:hAnsi="宋体" w:eastAsia="宋体"/>
                <w:sz w:val="16"/>
              </w:rPr>
              <w:t>消防检测成本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0B46D">
            <w:pPr>
              <w:jc w:val="center"/>
            </w:pPr>
            <w:r>
              <w:rPr>
                <w:rFonts w:ascii="宋体" w:hAnsi="宋体" w:eastAsia="宋体"/>
                <w:sz w:val="16"/>
              </w:rPr>
              <w:t>=4996元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92E86">
            <w:pPr>
              <w:jc w:val="center"/>
            </w:pPr>
            <w:r>
              <w:rPr>
                <w:rFonts w:ascii="宋体" w:hAnsi="宋体" w:eastAsia="宋体"/>
                <w:sz w:val="16"/>
              </w:rPr>
              <w:t>=4996元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50B50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40A0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25AD7">
            <w:pPr>
              <w:jc w:val="center"/>
            </w:pPr>
          </w:p>
        </w:tc>
      </w:tr>
      <w:tr w14:paraId="532F50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C65CE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8AC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9D91C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A7885">
            <w:pPr>
              <w:jc w:val="center"/>
            </w:pPr>
            <w:r>
              <w:rPr>
                <w:rFonts w:ascii="宋体" w:hAnsi="宋体" w:eastAsia="宋体"/>
                <w:sz w:val="16"/>
              </w:rPr>
              <w:t>电梯维保成本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403FE">
            <w:pPr>
              <w:jc w:val="center"/>
            </w:pPr>
            <w:r>
              <w:rPr>
                <w:rFonts w:ascii="宋体" w:hAnsi="宋体" w:eastAsia="宋体"/>
                <w:sz w:val="16"/>
              </w:rPr>
              <w:t>=6000元/台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AE249">
            <w:pPr>
              <w:jc w:val="center"/>
            </w:pPr>
            <w:r>
              <w:rPr>
                <w:rFonts w:ascii="宋体" w:hAnsi="宋体" w:eastAsia="宋体"/>
                <w:sz w:val="16"/>
              </w:rPr>
              <w:t>=6000元/台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46D8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668C4">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91B13B">
            <w:pPr>
              <w:jc w:val="center"/>
            </w:pPr>
          </w:p>
        </w:tc>
      </w:tr>
      <w:tr w14:paraId="3AE7B8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5E45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D8D6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49BF8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B7394">
            <w:pPr>
              <w:jc w:val="center"/>
            </w:pPr>
            <w:r>
              <w:rPr>
                <w:rFonts w:ascii="宋体" w:hAnsi="宋体" w:eastAsia="宋体"/>
                <w:sz w:val="16"/>
              </w:rPr>
              <w:t>清雪成本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885C6">
            <w:pPr>
              <w:jc w:val="center"/>
            </w:pPr>
            <w:r>
              <w:rPr>
                <w:rFonts w:ascii="宋体" w:hAnsi="宋体" w:eastAsia="宋体"/>
                <w:sz w:val="16"/>
              </w:rPr>
              <w:t>=6000元/年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BF9DA">
            <w:pPr>
              <w:jc w:val="center"/>
            </w:pPr>
            <w:r>
              <w:rPr>
                <w:rFonts w:ascii="宋体" w:hAnsi="宋体" w:eastAsia="宋体"/>
                <w:sz w:val="16"/>
              </w:rPr>
              <w:t>=6000元/年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62C1E">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35FC8">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E59D8">
            <w:pPr>
              <w:jc w:val="center"/>
            </w:pPr>
          </w:p>
        </w:tc>
      </w:tr>
      <w:tr w14:paraId="316D20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B8AC5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BB67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2227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78A5E">
            <w:pPr>
              <w:jc w:val="center"/>
            </w:pPr>
            <w:r>
              <w:rPr>
                <w:rFonts w:ascii="宋体" w:hAnsi="宋体" w:eastAsia="宋体"/>
                <w:sz w:val="16"/>
              </w:rPr>
              <w:t>大楼消防维修费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76110">
            <w:pPr>
              <w:jc w:val="center"/>
            </w:pPr>
            <w:r>
              <w:rPr>
                <w:rFonts w:ascii="宋体" w:hAnsi="宋体" w:eastAsia="宋体"/>
                <w:sz w:val="16"/>
              </w:rPr>
              <w:t>=9996元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1B5D6">
            <w:pPr>
              <w:jc w:val="center"/>
            </w:pPr>
            <w:r>
              <w:rPr>
                <w:rFonts w:ascii="宋体" w:hAnsi="宋体" w:eastAsia="宋体"/>
                <w:sz w:val="16"/>
              </w:rPr>
              <w:t>=9996元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C45D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C032">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BADB7">
            <w:pPr>
              <w:jc w:val="center"/>
            </w:pPr>
          </w:p>
        </w:tc>
      </w:tr>
      <w:tr w14:paraId="4326AD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44AA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6179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F056C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75F57">
            <w:pPr>
              <w:jc w:val="center"/>
            </w:pPr>
            <w:r>
              <w:rPr>
                <w:rFonts w:ascii="宋体" w:hAnsi="宋体" w:eastAsia="宋体"/>
                <w:sz w:val="16"/>
              </w:rPr>
              <w:t>大楼维修维护费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C2CE3D">
            <w:pPr>
              <w:jc w:val="center"/>
            </w:pPr>
            <w:r>
              <w:rPr>
                <w:rFonts w:ascii="宋体" w:hAnsi="宋体" w:eastAsia="宋体"/>
                <w:sz w:val="16"/>
              </w:rPr>
              <w:t>&lt;=33008元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A0702">
            <w:pPr>
              <w:jc w:val="center"/>
            </w:pPr>
            <w:r>
              <w:rPr>
                <w:rFonts w:ascii="宋体" w:hAnsi="宋体" w:eastAsia="宋体"/>
                <w:sz w:val="16"/>
              </w:rPr>
              <w:t>=20992元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D26EB">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9DBAD">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7878B">
            <w:pPr>
              <w:jc w:val="center"/>
            </w:pPr>
          </w:p>
        </w:tc>
      </w:tr>
      <w:tr w14:paraId="29B751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EC57F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AB4E0">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1188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D7F97">
            <w:pPr>
              <w:jc w:val="center"/>
            </w:pPr>
            <w:r>
              <w:rPr>
                <w:rFonts w:ascii="宋体" w:hAnsi="宋体" w:eastAsia="宋体"/>
                <w:sz w:val="16"/>
              </w:rPr>
              <w:t>保障译制中心大楼正常运行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2798F">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D5407">
            <w:pPr>
              <w:jc w:val="center"/>
            </w:pPr>
            <w:r>
              <w:rPr>
                <w:rFonts w:ascii="宋体" w:hAnsi="宋体" w:eastAsia="宋体"/>
                <w:sz w:val="16"/>
              </w:rPr>
              <w:t>完全达到预期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0793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2B4CF">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F58BBB">
            <w:pPr>
              <w:jc w:val="center"/>
            </w:pPr>
          </w:p>
        </w:tc>
      </w:tr>
      <w:tr w14:paraId="69859B9A">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DF73E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09397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B4BA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F8D70">
            <w:pPr>
              <w:jc w:val="center"/>
            </w:pPr>
            <w:r>
              <w:rPr>
                <w:rFonts w:ascii="宋体" w:hAnsi="宋体" w:eastAsia="宋体"/>
                <w:sz w:val="16"/>
              </w:rPr>
              <w:t>99.38分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B166752"/>
        </w:tc>
      </w:tr>
    </w:tbl>
    <w:p w14:paraId="607A1D6F">
      <w:r>
        <w:br w:type="page"/>
      </w:r>
    </w:p>
    <w:p w14:paraId="58D4CF6F">
      <w:pPr>
        <w:spacing w:line="640" w:lineRule="exact"/>
        <w:ind w:firstLine="640"/>
        <w:jc w:val="both"/>
        <w:outlineLvl w:val="2"/>
      </w:pPr>
      <w:r>
        <w:rPr>
          <w:rFonts w:ascii="黑体" w:hAnsi="黑体" w:eastAsia="黑体"/>
          <w:sz w:val="32"/>
        </w:rPr>
        <w:t>十二、其他需说明的事项</w:t>
      </w:r>
    </w:p>
    <w:p w14:paraId="63D53DED">
      <w:pPr>
        <w:spacing w:line="580" w:lineRule="exact"/>
        <w:ind w:firstLine="640"/>
        <w:jc w:val="both"/>
      </w:pPr>
      <w:r>
        <w:rPr>
          <w:rFonts w:ascii="仿宋_GB2312" w:hAnsi="仿宋_GB2312" w:eastAsia="仿宋_GB2312"/>
          <w:b w:val="0"/>
          <w:sz w:val="32"/>
        </w:rPr>
        <w:t>本年本单位SM项目4个，全年预算数103.16万元，全年执行数103.16万元。</w:t>
      </w:r>
    </w:p>
    <w:p w14:paraId="555E365E">
      <w:r>
        <w:br w:type="page"/>
      </w:r>
    </w:p>
    <w:p w14:paraId="4F51CC5F">
      <w:pPr>
        <w:spacing w:line="240" w:lineRule="auto"/>
        <w:jc w:val="center"/>
        <w:outlineLvl w:val="1"/>
      </w:pPr>
      <w:r>
        <w:rPr>
          <w:rFonts w:ascii="黑体" w:hAnsi="黑体" w:eastAsia="黑体"/>
          <w:sz w:val="32"/>
        </w:rPr>
        <w:t>第三部分 专业名词解释</w:t>
      </w:r>
    </w:p>
    <w:p w14:paraId="352DC33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0FB0C9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4A1A5D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CCEFE4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B46EAC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045D06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911E09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C4011F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16C157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5833E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E559C9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D1AF77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A8545C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D9541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344C3D2">
      <w:r>
        <w:br w:type="page"/>
      </w:r>
    </w:p>
    <w:p w14:paraId="44EA19FA">
      <w:pPr>
        <w:spacing w:line="240" w:lineRule="auto"/>
        <w:jc w:val="center"/>
        <w:outlineLvl w:val="1"/>
      </w:pPr>
      <w:r>
        <w:rPr>
          <w:rFonts w:ascii="黑体" w:hAnsi="黑体" w:eastAsia="黑体"/>
          <w:sz w:val="32"/>
        </w:rPr>
        <w:t>第四部分 部门决算报表（见附表）</w:t>
      </w:r>
    </w:p>
    <w:p w14:paraId="502885DC">
      <w:pPr>
        <w:spacing w:line="240" w:lineRule="auto"/>
        <w:ind w:firstLine="640"/>
        <w:jc w:val="both"/>
      </w:pPr>
      <w:r>
        <w:rPr>
          <w:rFonts w:ascii="仿宋_GB2312" w:hAnsi="仿宋_GB2312" w:eastAsia="仿宋_GB2312"/>
          <w:b w:val="0"/>
          <w:sz w:val="32"/>
        </w:rPr>
        <w:t>一、《收入支出决算总表》</w:t>
      </w:r>
    </w:p>
    <w:p w14:paraId="4EA7E3AD">
      <w:pPr>
        <w:spacing w:line="240" w:lineRule="auto"/>
        <w:ind w:firstLine="640"/>
        <w:jc w:val="both"/>
      </w:pPr>
      <w:r>
        <w:rPr>
          <w:rFonts w:ascii="仿宋_GB2312" w:hAnsi="仿宋_GB2312" w:eastAsia="仿宋_GB2312"/>
          <w:b w:val="0"/>
          <w:sz w:val="32"/>
        </w:rPr>
        <w:t>二、《收入决算表》</w:t>
      </w:r>
    </w:p>
    <w:p w14:paraId="46EAEF98">
      <w:pPr>
        <w:spacing w:line="240" w:lineRule="auto"/>
        <w:ind w:firstLine="640"/>
        <w:jc w:val="both"/>
      </w:pPr>
      <w:r>
        <w:rPr>
          <w:rFonts w:ascii="仿宋_GB2312" w:hAnsi="仿宋_GB2312" w:eastAsia="仿宋_GB2312"/>
          <w:b w:val="0"/>
          <w:sz w:val="32"/>
        </w:rPr>
        <w:t>三、《支出决算表》</w:t>
      </w:r>
    </w:p>
    <w:p w14:paraId="7CFF8201">
      <w:pPr>
        <w:spacing w:line="240" w:lineRule="auto"/>
        <w:ind w:firstLine="640"/>
        <w:jc w:val="both"/>
      </w:pPr>
      <w:r>
        <w:rPr>
          <w:rFonts w:ascii="仿宋_GB2312" w:hAnsi="仿宋_GB2312" w:eastAsia="仿宋_GB2312"/>
          <w:b w:val="0"/>
          <w:sz w:val="32"/>
        </w:rPr>
        <w:t>四、《财政拨款收入支出决算总表》</w:t>
      </w:r>
    </w:p>
    <w:p w14:paraId="0967C1FC">
      <w:pPr>
        <w:spacing w:line="240" w:lineRule="auto"/>
        <w:ind w:firstLine="640"/>
        <w:jc w:val="both"/>
      </w:pPr>
      <w:r>
        <w:rPr>
          <w:rFonts w:ascii="仿宋_GB2312" w:hAnsi="仿宋_GB2312" w:eastAsia="仿宋_GB2312"/>
          <w:b w:val="0"/>
          <w:sz w:val="32"/>
        </w:rPr>
        <w:t>五、《一般公共预算财政拨款支出决算表》</w:t>
      </w:r>
    </w:p>
    <w:p w14:paraId="6DF5689E">
      <w:pPr>
        <w:spacing w:line="240" w:lineRule="auto"/>
        <w:ind w:firstLine="640"/>
        <w:jc w:val="both"/>
      </w:pPr>
      <w:r>
        <w:rPr>
          <w:rFonts w:ascii="仿宋_GB2312" w:hAnsi="仿宋_GB2312" w:eastAsia="仿宋_GB2312"/>
          <w:b w:val="0"/>
          <w:sz w:val="32"/>
        </w:rPr>
        <w:t>六、《一般公共预算财政拨款基本支出决算表》</w:t>
      </w:r>
    </w:p>
    <w:p w14:paraId="07A02A66">
      <w:pPr>
        <w:spacing w:line="240" w:lineRule="auto"/>
        <w:ind w:firstLine="640"/>
        <w:jc w:val="both"/>
      </w:pPr>
      <w:r>
        <w:rPr>
          <w:rFonts w:ascii="仿宋_GB2312" w:hAnsi="仿宋_GB2312" w:eastAsia="仿宋_GB2312"/>
          <w:b w:val="0"/>
          <w:sz w:val="32"/>
        </w:rPr>
        <w:t>七、《政府性基金预算财政拨款收入支出决算表》</w:t>
      </w:r>
    </w:p>
    <w:p w14:paraId="5E99003E">
      <w:pPr>
        <w:spacing w:line="240" w:lineRule="auto"/>
        <w:ind w:firstLine="640"/>
        <w:jc w:val="both"/>
      </w:pPr>
      <w:r>
        <w:rPr>
          <w:rFonts w:ascii="仿宋_GB2312" w:hAnsi="仿宋_GB2312" w:eastAsia="仿宋_GB2312"/>
          <w:b w:val="0"/>
          <w:sz w:val="32"/>
        </w:rPr>
        <w:t>八、《国有资本经营预算财政拨款收入支出决算表》</w:t>
      </w:r>
    </w:p>
    <w:p w14:paraId="655949D7">
      <w:pPr>
        <w:spacing w:line="240" w:lineRule="auto"/>
        <w:ind w:firstLine="640"/>
        <w:jc w:val="both"/>
      </w:pPr>
      <w:r>
        <w:rPr>
          <w:rFonts w:ascii="仿宋_GB2312" w:hAnsi="仿宋_GB2312" w:eastAsia="仿宋_GB2312"/>
          <w:b w:val="0"/>
          <w:sz w:val="32"/>
        </w:rPr>
        <w:t>九、《财政拨款“三公”经费支出决算表》</w:t>
      </w:r>
    </w:p>
    <w:p w14:paraId="0E96C47C">
      <w:pPr>
        <w:spacing w:line="240" w:lineRule="auto"/>
        <w:ind w:firstLine="640"/>
        <w:jc w:val="both"/>
      </w:pPr>
    </w:p>
    <w:p w14:paraId="6129071F">
      <w:pPr>
        <w:spacing w:line="240" w:lineRule="auto"/>
        <w:ind w:firstLine="640"/>
        <w:jc w:val="both"/>
      </w:pPr>
    </w:p>
    <w:p w14:paraId="7F916BB2">
      <w:pPr>
        <w:spacing w:line="240" w:lineRule="auto"/>
        <w:ind w:firstLine="640"/>
        <w:jc w:val="both"/>
      </w:pPr>
    </w:p>
    <w:p w14:paraId="48B2D264">
      <w:pPr>
        <w:spacing w:line="240" w:lineRule="auto"/>
        <w:ind w:firstLine="640"/>
        <w:jc w:val="both"/>
      </w:pPr>
    </w:p>
    <w:p w14:paraId="7E0382F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596B35"/>
    <w:rsid w:val="737A5923"/>
    <w:rsid w:val="73DE4104"/>
    <w:rsid w:val="73FB6630"/>
    <w:rsid w:val="74CE04EC"/>
    <w:rsid w:val="74E76DCD"/>
    <w:rsid w:val="76660D7C"/>
    <w:rsid w:val="77ED6F44"/>
    <w:rsid w:val="795A0A34"/>
    <w:rsid w:val="7A0D3BC7"/>
    <w:rsid w:val="7A3A3CDB"/>
    <w:rsid w:val="7E506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523</Words>
  <Characters>541</Characters>
  <Lines>0</Lines>
  <Paragraphs>0</Paragraphs>
  <TotalTime>0</TotalTime>
  <ScaleCrop>false</ScaleCrop>
  <LinksUpToDate>false</LinksUpToDate>
  <CharactersWithSpaces>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Administrator</cp:lastModifiedBy>
  <cp:lastPrinted>2024-07-22T11:58:00Z</cp:lastPrinted>
  <dcterms:modified xsi:type="dcterms:W3CDTF">2025-10-22T09:00:48Z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