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D8DA6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jc w:val="both"/>
        <w:textAlignment w:val="auto"/>
        <w:outlineLvl w:val="1"/>
        <w:rPr>
          <w:rFonts w:hint="default"/>
          <w:lang w:val="en-US" w:eastAsia="zh-CN"/>
        </w:rPr>
      </w:pPr>
      <w:r>
        <w:rPr>
          <w:rFonts w:hint="default" w:ascii="Times New Roman" w:hAnsi="Times New Roman" w:eastAsia="方正仿宋_GBK" w:cs="Times New Roman"/>
          <w:spacing w:val="-12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方正仿宋_GBK" w:cs="Times New Roman"/>
          <w:spacing w:val="-12"/>
          <w:sz w:val="32"/>
          <w:szCs w:val="32"/>
          <w:lang w:val="en-US" w:eastAsia="zh-CN"/>
        </w:rPr>
        <w:t>6</w:t>
      </w:r>
    </w:p>
    <w:p w14:paraId="05C3F4F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不合格项目小知识</w:t>
      </w:r>
    </w:p>
    <w:p w14:paraId="40BD4C4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textAlignment w:val="auto"/>
        <w:rPr>
          <w:rFonts w:hint="eastAsia" w:ascii="Times New Roman" w:hAnsi="Times New Roman" w:eastAsia="方正黑体_GBK" w:cs="Times New Roman"/>
          <w:b w:val="0"/>
          <w:bCs w:val="0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</w:p>
    <w:p w14:paraId="084D7FC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eastAsia" w:ascii="Times New Roman" w:hAnsi="Times New Roman" w:eastAsia="方正黑体_GBK" w:cs="Times New Roman"/>
          <w:b w:val="0"/>
          <w:bCs w:val="0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方正黑体_GBK" w:cs="Times New Roman"/>
          <w:b w:val="0"/>
          <w:bCs w:val="0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  <w:t>一</w:t>
      </w:r>
      <w:r>
        <w:rPr>
          <w:rFonts w:hint="default" w:ascii="Times New Roman" w:hAnsi="Times New Roman" w:eastAsia="方正黑体_GBK" w:cs="Times New Roman"/>
          <w:b w:val="0"/>
          <w:bCs w:val="0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  <w:t>、</w:t>
      </w:r>
      <w:r>
        <w:rPr>
          <w:rFonts w:hint="eastAsia" w:ascii="Times New Roman" w:hAnsi="Times New Roman" w:eastAsia="方正黑体_GBK" w:cs="Times New Roman"/>
          <w:b w:val="0"/>
          <w:bCs w:val="0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  <w:t>甲硝唑</w:t>
      </w:r>
    </w:p>
    <w:p w14:paraId="0B185A9A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75" w:afterAutospacing="0" w:line="560" w:lineRule="atLeast"/>
        <w:ind w:firstLine="660" w:firstLineChars="200"/>
        <w:textAlignment w:val="auto"/>
        <w:rPr>
          <w:rFonts w:hint="eastAsia" w:ascii="Times New Roman" w:hAnsi="Times New Roman" w:eastAsia="方正仿宋_GBK" w:cs="Times New Roman"/>
          <w:i w:val="0"/>
          <w:iCs w:val="0"/>
          <w:caps w:val="0"/>
          <w:spacing w:val="5"/>
          <w:sz w:val="32"/>
          <w:szCs w:val="32"/>
          <w:shd w:val="clear" w:fill="FFFFFF"/>
          <w:lang w:val="en-US" w:eastAsia="zh-CN"/>
        </w:rPr>
      </w:pPr>
      <w:r>
        <w:rPr>
          <w:rFonts w:hint="eastAsia" w:ascii="Times New Roman" w:hAnsi="Times New Roman" w:eastAsia="方正仿宋_GBK" w:cs="Times New Roman"/>
          <w:i w:val="0"/>
          <w:iCs w:val="0"/>
          <w:caps w:val="0"/>
          <w:spacing w:val="5"/>
          <w:sz w:val="32"/>
          <w:szCs w:val="32"/>
          <w:shd w:val="clear" w:fill="FFFFFF"/>
          <w:lang w:val="en-US" w:eastAsia="zh-CN"/>
        </w:rPr>
        <w:t>甲硝唑是合成5-硝基咪唑类抗微生物药物，具有抗厌氧菌、抗原虫作用，组织穿透力强、吸收迅速、体内分布广泛、生物利用度高的特点。动物产品中的甲硝唑残留，一般不会导致对人体的急性毒性作用；长期大量摄入含有甲硝唑残留的食品，可能在人体内蓄积，引起胃肠道不适、口苦金属味、皮疹、头晕、白细胞减少，存在潜在遗传毒性风险。</w:t>
      </w:r>
    </w:p>
    <w:p w14:paraId="7F8DF5A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eastAsia" w:ascii="Times New Roman" w:hAnsi="Times New Roman" w:eastAsia="方正黑体_GBK" w:cs="Times New Roman"/>
          <w:b w:val="0"/>
          <w:bCs w:val="0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方正黑体_GBK" w:cs="Times New Roman"/>
          <w:b w:val="0"/>
          <w:bCs w:val="0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  <w:t>二</w:t>
      </w:r>
      <w:r>
        <w:rPr>
          <w:rFonts w:hint="default" w:ascii="Times New Roman" w:hAnsi="Times New Roman" w:eastAsia="方正黑体_GBK" w:cs="Times New Roman"/>
          <w:b w:val="0"/>
          <w:bCs w:val="0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  <w:t>、</w:t>
      </w:r>
      <w:r>
        <w:rPr>
          <w:rFonts w:hint="eastAsia" w:ascii="Times New Roman" w:hAnsi="Times New Roman" w:eastAsia="方正黑体_GBK" w:cs="Times New Roman"/>
          <w:b w:val="0"/>
          <w:bCs w:val="0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  <w:t>柠檬黄</w:t>
      </w:r>
    </w:p>
    <w:p w14:paraId="45C3A232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75" w:afterAutospacing="0" w:line="560" w:lineRule="atLeast"/>
        <w:ind w:firstLine="660" w:firstLineChars="200"/>
        <w:textAlignment w:val="auto"/>
        <w:rPr>
          <w:rFonts w:hint="eastAsia" w:ascii="Times New Roman" w:hAnsi="Times New Roman" w:eastAsia="方正黑体_GBK" w:cs="Times New Roman"/>
          <w:b w:val="0"/>
          <w:bCs w:val="0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i w:val="0"/>
          <w:iCs w:val="0"/>
          <w:caps w:val="0"/>
          <w:spacing w:val="5"/>
          <w:sz w:val="32"/>
          <w:szCs w:val="32"/>
          <w:shd w:val="clear" w:fill="FFFFFF"/>
          <w:lang w:val="en-US" w:eastAsia="zh-CN"/>
        </w:rPr>
        <w:t>柠檬黄是一种人工合成黄色色素，国标允许用于食品、饮料、糖果、零食、药品等。主要作用是调色、增艳。正规使用安全、无毒，不会在体内蓄积。过量使用可能会引起恶心、腹胀、腹泻、胃痛（尤其空腹大量摄入），长期超量会加重肝肾代谢负担。</w:t>
      </w:r>
    </w:p>
    <w:p w14:paraId="710419A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default" w:ascii="Times New Roman" w:hAnsi="Times New Roman" w:eastAsia="方正黑体_GBK" w:cs="Times New Roman"/>
          <w:b w:val="0"/>
          <w:bCs w:val="0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方正黑体_GBK" w:cs="Times New Roman"/>
          <w:b w:val="0"/>
          <w:bCs w:val="0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  <w:t>三</w:t>
      </w:r>
      <w:r>
        <w:rPr>
          <w:rFonts w:hint="default" w:ascii="Times New Roman" w:hAnsi="Times New Roman" w:eastAsia="方正黑体_GBK" w:cs="Times New Roman"/>
          <w:b w:val="0"/>
          <w:bCs w:val="0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  <w:t>、噻虫嗪</w:t>
      </w:r>
    </w:p>
    <w:p w14:paraId="5F3378C5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75" w:afterAutospacing="0" w:line="560" w:lineRule="atLeast"/>
        <w:ind w:firstLine="660" w:firstLineChars="200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spacing w:val="5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spacing w:val="5"/>
          <w:sz w:val="32"/>
          <w:szCs w:val="32"/>
          <w:shd w:val="clear" w:fill="FFFFFF"/>
          <w:lang w:val="en-US" w:eastAsia="zh-CN"/>
        </w:rPr>
        <w:t>噻虫嗪是烟碱类杀虫剂，具有胃毒、触杀和内吸作用，对蚜虫、蛴螬等有较好防效。少量的残留不会引起人体急性中毒，但长期食用噻虫嗪超标的食品，对人体健康可能有一定影响。《食品安全国家标准 食品中农药最大残留限量》（GB 2763—2019）中规定，噻虫嗪在根茎类蔬菜中的最大残留限量值为0.3mg/kg。姜中噻虫嗪残留量超标的原因，可能是为快速控制虫害，加大用药量或未遵守采摘间隔期规定，致使上市销售的产品中残留量超标。</w:t>
      </w:r>
    </w:p>
    <w:p w14:paraId="1E93238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eastAsia" w:ascii="Times New Roman" w:hAnsi="Times New Roman" w:eastAsia="方正黑体_GBK" w:cs="Times New Roman"/>
          <w:b w:val="0"/>
          <w:bCs w:val="0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方正黑体_GBK" w:cs="Times New Roman"/>
          <w:b w:val="0"/>
          <w:bCs w:val="0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  <w:t>腈菌唑</w:t>
      </w:r>
    </w:p>
    <w:p w14:paraId="40BE902F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75" w:afterAutospacing="0" w:line="560" w:lineRule="atLeast"/>
        <w:ind w:firstLine="660" w:firstLineChars="200"/>
        <w:textAlignment w:val="auto"/>
        <w:rPr>
          <w:rFonts w:hint="eastAsia" w:ascii="Times New Roman" w:hAnsi="Times New Roman" w:eastAsia="方正仿宋_GBK" w:cs="Times New Roman"/>
          <w:i w:val="0"/>
          <w:iCs w:val="0"/>
          <w:caps w:val="0"/>
          <w:spacing w:val="5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spacing w:val="5"/>
          <w:sz w:val="32"/>
          <w:szCs w:val="32"/>
          <w:shd w:val="clear" w:fill="FFFFFF"/>
          <w:lang w:val="en-US" w:eastAsia="zh-CN"/>
        </w:rPr>
        <w:t>腈菌唑是三唑类杀菌剂，具有杀菌谱广、持效期长、内吸传导性好、渗透力强的特点。农产品中的腈菌唑残留，一般不会导致对人体的急性毒性作用；长期大量摄入腈菌唑残留超标的食品，可能在人体内蓄积，引起胃肠道反应、皮肤刺激、头晕乏力，还可能对肝脏产生不良影响。</w:t>
      </w:r>
    </w:p>
    <w:p w14:paraId="40C869A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default" w:ascii="Times New Roman" w:hAnsi="Times New Roman" w:eastAsia="方正黑体_GBK" w:cs="Times New Roman"/>
          <w:b w:val="0"/>
          <w:bCs w:val="0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方正黑体_GBK" w:cs="Times New Roman"/>
          <w:b w:val="0"/>
          <w:bCs w:val="0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  <w:t>五、</w:t>
      </w:r>
      <w:r>
        <w:rPr>
          <w:rFonts w:hint="default" w:ascii="Times New Roman" w:hAnsi="Times New Roman" w:eastAsia="方正黑体_GBK" w:cs="Times New Roman"/>
          <w:b w:val="0"/>
          <w:bCs w:val="0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  <w:t>多西环素</w:t>
      </w:r>
    </w:p>
    <w:p w14:paraId="6323EFD7">
      <w:pPr>
        <w:pStyle w:val="2"/>
        <w:rPr>
          <w:rFonts w:hint="default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spacing w:val="5"/>
          <w:sz w:val="32"/>
          <w:szCs w:val="32"/>
          <w:shd w:val="clear" w:fill="FFFFFF"/>
          <w:lang w:val="en-US" w:eastAsia="zh-CN"/>
        </w:rPr>
        <w:t>多西环素是半合成四环素类抗菌药物，具有抗菌谱广长效、组织穿透力强、吸收快、体内分布广、生物利用度高等优点。动物产品的多西环素残留，一般不会导致对人体的急性毒性作用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spacing w:val="5"/>
          <w:sz w:val="32"/>
          <w:szCs w:val="32"/>
          <w:shd w:val="clear" w:fill="FFFFFF"/>
          <w:lang w:val="en-US" w:eastAsia="zh-CN"/>
        </w:rPr>
        <w:t>；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spacing w:val="5"/>
          <w:sz w:val="32"/>
          <w:szCs w:val="32"/>
          <w:shd w:val="clear" w:fill="FFFFFF"/>
          <w:lang w:val="en-US" w:eastAsia="zh-CN"/>
        </w:rPr>
        <w:t>长期大量摄入多西环素残留超标的食品，可能在人体内蓄积，引起胃肠道症状、皮疹、嗜睡、口腔炎症、肝肾受损等。</w:t>
      </w:r>
    </w:p>
    <w:p w14:paraId="1D352E7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eastAsia" w:ascii="Times New Roman" w:hAnsi="Times New Roman" w:eastAsia="方正黑体_GBK" w:cs="Times New Roman"/>
          <w:b w:val="0"/>
          <w:bCs w:val="0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</w:p>
    <w:p w14:paraId="2389838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eastAsia" w:ascii="Times New Roman" w:hAnsi="Times New Roman" w:eastAsia="方正黑体_GBK" w:cs="Times New Roman"/>
          <w:b w:val="0"/>
          <w:bCs w:val="0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</w:p>
    <w:p w14:paraId="2A199D4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eastAsia" w:ascii="Times New Roman" w:hAnsi="Times New Roman" w:eastAsia="方正黑体_GBK" w:cs="Times New Roman"/>
          <w:b w:val="0"/>
          <w:bCs w:val="0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</w:p>
    <w:p w14:paraId="6E18C0D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eastAsia" w:ascii="Times New Roman" w:hAnsi="Times New Roman" w:eastAsia="方正黑体_GBK" w:cs="Times New Roman"/>
          <w:b w:val="0"/>
          <w:bCs w:val="0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方正黑体_GBK" w:cs="Times New Roman"/>
          <w:b w:val="0"/>
          <w:bCs w:val="0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  <w:t>六、氰霜唑</w:t>
      </w:r>
    </w:p>
    <w:p w14:paraId="599A2548">
      <w:pPr>
        <w:pStyle w:val="2"/>
        <w:rPr>
          <w:rFonts w:hint="default" w:ascii="Times New Roman" w:hAnsi="Times New Roman" w:eastAsia="方正仿宋_GBK" w:cs="Times New Roman"/>
          <w:i w:val="0"/>
          <w:iCs w:val="0"/>
          <w:caps w:val="0"/>
          <w:spacing w:val="5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spacing w:val="5"/>
          <w:sz w:val="32"/>
          <w:szCs w:val="32"/>
          <w:shd w:val="clear" w:fill="FFFFFF"/>
          <w:lang w:val="en-US" w:eastAsia="zh-CN"/>
        </w:rPr>
        <w:t>氰霜唑是新型氰咪唑类专用杀菌剂，靶向作用于卵菌纲致病菌，具备保护性与治疗性双重功效，耐雨水冲刷、残留消解平缓、特异性抑菌能力强、不易产生病菌抗药性。农产品中的氰霜唑残留，一般不会引发人体急性中毒反应；长期持续摄入残留超标的农产品，可造成物质在体内微量蓄积，易引发眼肤黏膜刺激、身体乏力、代谢紊乱，长期蓄积还可能干扰机体正常代谢功能、损伤肝肾代谢机能。</w:t>
      </w:r>
      <w:bookmarkStart w:id="0" w:name="_GoBack"/>
      <w:bookmarkEnd w:id="0"/>
    </w:p>
    <w:p w14:paraId="7C48A58C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75" w:afterAutospacing="0" w:line="560" w:lineRule="atLeast"/>
        <w:ind w:leftChars="200" w:right="0" w:rightChars="0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spacing w:val="5"/>
          <w:sz w:val="32"/>
          <w:szCs w:val="32"/>
          <w:shd w:val="clear" w:fill="FFFFFF"/>
          <w:lang w:val="en-US" w:eastAsia="zh-CN"/>
        </w:rPr>
      </w:pPr>
    </w:p>
    <w:p w14:paraId="255803F7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atLeast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spacing w:val="5"/>
          <w:sz w:val="32"/>
          <w:szCs w:val="32"/>
          <w:shd w:val="clear" w:fill="FFFFFF"/>
          <w:lang w:val="en-US" w:eastAsia="zh-CN"/>
        </w:rPr>
      </w:pPr>
    </w:p>
    <w:p w14:paraId="699863E2">
      <w:pPr>
        <w:rPr>
          <w:rFonts w:hint="default"/>
          <w:lang w:val="en-US" w:eastAsia="zh-CN"/>
        </w:rPr>
      </w:pPr>
    </w:p>
    <w:sectPr>
      <w:pgSz w:w="11906" w:h="16838"/>
      <w:pgMar w:top="2098" w:right="1531" w:bottom="1984" w:left="152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C17622A3-E032-4AAD-B253-AB4171BB09BF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6C185B97-2E47-47F3-94BD-97E704A8FBBA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9A7FEE61-9ABE-4F1B-847A-E1C04AF9FDA2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CE41A55"/>
    <w:multiLevelType w:val="singleLevel"/>
    <w:tmpl w:val="8CE41A55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E1MWI3ZGJlYTViMWYyODQ4ZDc0MjQ2Mjc4M2U3NDYifQ=="/>
  </w:docVars>
  <w:rsids>
    <w:rsidRoot w:val="6F6A180A"/>
    <w:rsid w:val="03B94624"/>
    <w:rsid w:val="046B0B78"/>
    <w:rsid w:val="08267CCF"/>
    <w:rsid w:val="11D60A14"/>
    <w:rsid w:val="13004C55"/>
    <w:rsid w:val="14881C4F"/>
    <w:rsid w:val="16234677"/>
    <w:rsid w:val="18354FB6"/>
    <w:rsid w:val="1D6D6945"/>
    <w:rsid w:val="1E5D0198"/>
    <w:rsid w:val="1EA36B6C"/>
    <w:rsid w:val="1ECE074D"/>
    <w:rsid w:val="1F2234E7"/>
    <w:rsid w:val="2CFE48F4"/>
    <w:rsid w:val="2DD95428"/>
    <w:rsid w:val="2EB03749"/>
    <w:rsid w:val="33BB64DB"/>
    <w:rsid w:val="37D97E97"/>
    <w:rsid w:val="396B7EF4"/>
    <w:rsid w:val="3C5D623D"/>
    <w:rsid w:val="3FB84DD6"/>
    <w:rsid w:val="4366505D"/>
    <w:rsid w:val="440C1DF3"/>
    <w:rsid w:val="45B82321"/>
    <w:rsid w:val="47C5B714"/>
    <w:rsid w:val="4AAA6070"/>
    <w:rsid w:val="4FED1C74"/>
    <w:rsid w:val="53264B85"/>
    <w:rsid w:val="57BC64C1"/>
    <w:rsid w:val="589160FD"/>
    <w:rsid w:val="5F4B76A6"/>
    <w:rsid w:val="5FC05DF4"/>
    <w:rsid w:val="63473695"/>
    <w:rsid w:val="67322B53"/>
    <w:rsid w:val="67C47DD5"/>
    <w:rsid w:val="6F6A180A"/>
    <w:rsid w:val="705D2BCF"/>
    <w:rsid w:val="FB7E824D"/>
    <w:rsid w:val="FF32DE36"/>
    <w:rsid w:val="FFFB8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adjustRightInd w:val="0"/>
      <w:ind w:left="0" w:leftChars="0" w:firstLine="880" w:firstLineChars="200"/>
    </w:pPr>
    <w:rPr>
      <w:rFonts w:ascii="Calibri" w:hAnsi="Calibri" w:eastAsia="仿宋" w:cs="Times New Roman"/>
      <w:sz w:val="32"/>
    </w:rPr>
  </w:style>
  <w:style w:type="paragraph" w:styleId="3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1755</Words>
  <Characters>1796</Characters>
  <Lines>0</Lines>
  <Paragraphs>0</Paragraphs>
  <TotalTime>5</TotalTime>
  <ScaleCrop>false</ScaleCrop>
  <LinksUpToDate>false</LinksUpToDate>
  <CharactersWithSpaces>1801</CharactersWithSpaces>
  <Application>WPS Office_12.1.0.28500_F1E327BC-269C-435d-A152-05C5408002CA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2024-07-09T16:53:00Z</dcterms:created>
  <dc:creator>Guzal</dc:creator>
  <cp:lastModifiedBy>WPS_1520413397</cp:lastModifiedBy>
  <cp:lastPrinted>2026-04-03T10:32:00Z</cp:lastPrinted>
  <dcterms:modified xsi:type="dcterms:W3CDTF">2026-08-21T09:31:28Z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2052-12.1.0.28500</vt:lpwstr>
  </property>
  <property fmtid="{D5CDD505-2E9C-101B-9397-08002B2CF9AE}" pid="3" name="ICV">
    <vt:lpwstr>EB4D245175D44BAA96DFB6B7C8634E1D_11</vt:lpwstr>
  </property>
  <property fmtid="{D5CDD505-2E9C-101B-9397-08002B2CF9AE}" pid="4" name="KSOTemplateDocerSaveRecord">
    <vt:lpwstr>eyJoZGlkIjoiZTFlYmQzYzkzZjJkOGMwZDY5MDA0MjdjZGUyZmIzMWUiLCJ1c2VySWQiOiIzNTAwOTAzOTkifQ==</vt:lpwstr>
  </property>
</Properties>
</file>