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  <w:lang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highlight w:val="none"/>
          <w:lang w:eastAsia="zh-CN"/>
        </w:rPr>
        <w:t>起草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highlight w:val="none"/>
        </w:rPr>
        <w:t>说明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0"/>
        <w:rPr>
          <w:rFonts w:ascii="Times New Roman" w:hAnsi="Times New Roman" w:eastAsia="黑体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3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为深入贯彻习近平总书记“节水优先、空间均衡、系统治理、两手发力”十六字治水思路，落实水利部、自治区水利厅关于编制“十五五”水安全保障规划的部署要求，破解我市水资源短缺瓶颈，统筹筑牢供水、防洪、水生态安全屏障，结合我市市情、水情，依据市人民政府印发的“十五五”专项规划编制目录清单，我局自2025年7月委托专业机构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启动《乌鲁木齐市“十五五”水安全保障规划》（以下简称《规划》）编制工作，为我市经济社会高质量发展提供水利保障。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《规划》于2026年1月形成初稿，完成相关科室意见征求并采纳；4月开展各区（县）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人民政府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及市发展改革委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、财政局、自然资源局等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家单位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部门征求意见工作，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经反复对接，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  <w:t>均无意见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；5月25日组织专家、相关部门召开专家技术评审会，并根据专家意见修改完善，通过专家技术评审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  <w:t>，形成《规划》送审稿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-6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0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  <w:t>二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0"/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）规划范围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bookmarkStart w:id="0" w:name="OLE_LINK895"/>
      <w:bookmarkStart w:id="1" w:name="OLE_LINK894"/>
      <w:bookmarkStart w:id="2" w:name="OLE_LINK896"/>
      <w:r>
        <w:rPr>
          <w:rFonts w:hint="default" w:ascii="Times New Roman" w:hAnsi="Times New Roman" w:eastAsia="方正仿宋_GBK" w:cs="Times New Roman"/>
          <w:sz w:val="32"/>
          <w:szCs w:val="32"/>
        </w:rPr>
        <w:t>本次规划范围为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乌鲁木齐市，包括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米东区、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经济技术开发区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（头屯河区）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高新区（新市区）、</w:t>
      </w:r>
      <w:bookmarkEnd w:id="0"/>
      <w:bookmarkEnd w:id="1"/>
      <w:bookmarkEnd w:id="2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天山区、沙依巴克区、水磨沟区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、天山区、乌鲁木齐县及甘泉堡经济技术开发区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0"/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）规划水平年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bookmarkStart w:id="3" w:name="OLE_LINK660"/>
      <w:r>
        <w:rPr>
          <w:rFonts w:hint="default" w:ascii="Times New Roman" w:hAnsi="Times New Roman" w:eastAsia="方正仿宋_GBK" w:cs="Times New Roman"/>
          <w:sz w:val="32"/>
          <w:szCs w:val="32"/>
        </w:rPr>
        <w:t>现状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水平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规划水平年2030年。</w:t>
      </w:r>
    </w:p>
    <w:bookmarkEnd w:id="3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0"/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）规划目标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bookmarkStart w:id="4" w:name="OLE_LINK691"/>
      <w:bookmarkStart w:id="5" w:name="OLE_LINK690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河流防洪减灾能力全面提升，水资源利用效率和效益明显提高，城乡供水安全保障程度明显增强，重要河湖水生态环境明显改善，水利基础设施提档升级取得明显成效，水利监管和风险防控全面增强，全市水安全保障能力显著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0"/>
        <w:rPr>
          <w:rFonts w:hint="eastAsia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（四）规划思路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对标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中央、自治区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治水部署及水安全保障工作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要求，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完善水资源配置体系，坚持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高水高用、低水低用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遵循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科学使用本地水、优化利用再生水、严格管控地下水、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用足用好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外调水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原则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，推进水资源配置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工程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，补齐水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利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基础设施短板，打通水网建设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"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最后一公里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"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，构建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四水统筹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六网合一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水网总体格局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系统化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解水资源、水安全、水环境、水生态问题，为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首府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高质量发展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筑牢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安全根基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outlineLvl w:val="0"/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（五）规划任务</w:t>
      </w:r>
    </w:p>
    <w:bookmarkEnd w:id="4"/>
    <w:bookmarkEnd w:id="5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2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</w:pPr>
      <w:bookmarkStart w:id="6" w:name="_GoBack"/>
      <w:bookmarkEnd w:id="6"/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一是全面提升水旱灾害防御能力。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谋划建设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控制性水库、中小河流治理、山洪灾害防治、病险水库（闸）除险加固等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auto"/>
          <w:lang w:val="en-US" w:eastAsia="zh-CN"/>
        </w:rPr>
        <w:t>工程，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守住防洪排涝安全底线，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有效提升水旱灾害防御能力。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2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二是全面构建安全韧性现代水网。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谋划建设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  <w:shd w:val="clear" w:color="auto" w:fill="auto"/>
          <w:lang w:val="en-US" w:eastAsia="zh-CN"/>
        </w:rPr>
        <w:t>水资源配置工程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  <w:shd w:val="clear" w:color="auto" w:fill="auto"/>
          <w:lang w:val="en-US" w:eastAsia="zh-CN"/>
        </w:rPr>
        <w:t>工程，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u w:val="none"/>
          <w:shd w:val="clear" w:color="auto" w:fill="auto"/>
          <w:lang w:val="en-US" w:eastAsia="zh-CN"/>
        </w:rPr>
        <w:t>重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auto"/>
          <w:lang w:val="en-US" w:eastAsia="zh-CN"/>
        </w:rPr>
        <w:t>塑全市水网格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局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2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Hans"/>
        </w:rPr>
        <w:t>全面提升水资源集约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节约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Hans"/>
        </w:rPr>
        <w:t>利用能力。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健全水资源刚性约束制度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协同推进农业节水增效、工业节水减排、城镇节水降损，精打细算用好水资源，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加大非常规水利用，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从严从细管好水资源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四是全面提升复苏河湖生态环境治理能力。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谋划建设地下水超采治理等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工程，稳步实现地下水采补平衡，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auto"/>
          <w:lang w:val="en-US" w:eastAsia="zh-CN"/>
        </w:rPr>
        <w:t>推动河系面貌提档升级。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五是全面提升数字孪生水利能力。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谋划建设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水务信息化工程，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提升水利智慧化水平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，同步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深入推进水预算管理试点城市建设，夯实水资源精细化管理基础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2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六是全面提升水治理管理效能。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完善水利法规、依法行政、规范水利建设行为，强化重点领域改革，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构建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Hans"/>
        </w:rPr>
        <w:t>统一管理和有效管理相结合的现代水管理体系。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A467D"/>
    <w:rsid w:val="0E88072D"/>
    <w:rsid w:val="1980213D"/>
    <w:rsid w:val="1CFA5639"/>
    <w:rsid w:val="1EE360DC"/>
    <w:rsid w:val="1FFD49DE"/>
    <w:rsid w:val="2F7F5C4A"/>
    <w:rsid w:val="2FEFFFDB"/>
    <w:rsid w:val="2FF3DA07"/>
    <w:rsid w:val="3B974891"/>
    <w:rsid w:val="3BFF8E27"/>
    <w:rsid w:val="3FF71D4A"/>
    <w:rsid w:val="3FFD6ABE"/>
    <w:rsid w:val="4DB500AC"/>
    <w:rsid w:val="5015592D"/>
    <w:rsid w:val="53E8289E"/>
    <w:rsid w:val="582CEF1A"/>
    <w:rsid w:val="5FB93669"/>
    <w:rsid w:val="5FC9443A"/>
    <w:rsid w:val="6DFFADF9"/>
    <w:rsid w:val="73EF269E"/>
    <w:rsid w:val="77EF4780"/>
    <w:rsid w:val="77F7E44F"/>
    <w:rsid w:val="7BDFA184"/>
    <w:rsid w:val="7DAD042E"/>
    <w:rsid w:val="7DCA5CEB"/>
    <w:rsid w:val="7EF1CF58"/>
    <w:rsid w:val="7EFCFD82"/>
    <w:rsid w:val="7F097E7A"/>
    <w:rsid w:val="8533B2C2"/>
    <w:rsid w:val="AEBFAA04"/>
    <w:rsid w:val="AFFCF419"/>
    <w:rsid w:val="B7CF4DBD"/>
    <w:rsid w:val="C6BFA021"/>
    <w:rsid w:val="DE7B11C9"/>
    <w:rsid w:val="DE7F6C6B"/>
    <w:rsid w:val="E8FF8935"/>
    <w:rsid w:val="EC5B3BA3"/>
    <w:rsid w:val="ECFF31CD"/>
    <w:rsid w:val="EFE61461"/>
    <w:rsid w:val="F2FDA696"/>
    <w:rsid w:val="F54BB0E9"/>
    <w:rsid w:val="F77F0DB3"/>
    <w:rsid w:val="FB7FBB88"/>
    <w:rsid w:val="FBDCB2C1"/>
    <w:rsid w:val="FDDD5652"/>
    <w:rsid w:val="FDF5625B"/>
    <w:rsid w:val="FEDFC68B"/>
    <w:rsid w:val="FEFF012F"/>
    <w:rsid w:val="FFBC1642"/>
    <w:rsid w:val="FFFAE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adjustRightInd w:val="0"/>
      <w:snapToGrid w:val="0"/>
      <w:spacing w:before="140" w:beforeLines="0" w:beforeAutospacing="0" w:after="140" w:afterLines="0" w:afterAutospacing="0" w:line="240" w:lineRule="auto"/>
      <w:outlineLvl w:val="2"/>
    </w:pPr>
    <w:rPr>
      <w:rFonts w:ascii="Times New Roman" w:hAnsi="Times New Roman" w:eastAsia="黑体"/>
      <w:b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"/>
    <w:basedOn w:val="1"/>
    <w:unhideWhenUsed/>
    <w:qFormat/>
    <w:uiPriority w:val="99"/>
    <w:pPr>
      <w:ind w:left="200" w:hanging="200" w:hangingChars="200"/>
    </w:pPr>
  </w:style>
  <w:style w:type="character" w:styleId="6">
    <w:name w:val="Emphasis"/>
    <w:qFormat/>
    <w:uiPriority w:val="20"/>
    <w:rPr>
      <w:rFonts w:eastAsia="楷体"/>
      <w:iCs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2273</Words>
  <Characters>2329</Characters>
  <Lines>0</Lines>
  <Paragraphs>0</Paragraphs>
  <TotalTime>0</TotalTime>
  <ScaleCrop>false</ScaleCrop>
  <LinksUpToDate>false</LinksUpToDate>
  <CharactersWithSpaces>2329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2026-07-14T17:38:00Z</dcterms:created>
  <dc:creator>lenovo</dc:creator>
  <cp:lastModifiedBy>sinconn</cp:lastModifiedBy>
  <dcterms:modified xsi:type="dcterms:W3CDTF">2026-07-15T20:00:35Z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eyJoZGlkIjoiZWEyYTFiZDYzZTE3MWY2Njg5Yjc0YmZhYWIzZjg5YmUiLCJ1c2VySWQiOiIxMDU4OTQ1OTg1In0=</vt:lpwstr>
  </property>
  <property fmtid="{D5CDD505-2E9C-101B-9397-08002B2CF9AE}" pid="4" name="ICV">
    <vt:lpwstr>1F9A62B040F145BC80F9E9904BA1ABFB_13</vt:lpwstr>
  </property>
</Properties>
</file>